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FF0000"/>
          <w:sz w:val="24"/>
          <w:u w:val="single"/>
          <w:lang w:val="en-US" w:eastAsia="zh-CN"/>
        </w:rPr>
        <w:t>雅安市新型冠状病毒肺炎集中收治方舱医院改建工程消防工程采购</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5"/>
        <w:tblW w:w="10948"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2996"/>
        <w:gridCol w:w="1552"/>
        <w:gridCol w:w="4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948"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b w:val="0"/>
                <w:bCs/>
                <w:color w:val="FF0000"/>
                <w:szCs w:val="21"/>
                <w:lang w:val="en-US" w:eastAsia="zh-CN"/>
              </w:rPr>
              <w:t>雅安市新型冠状病毒肺炎集中收治方舱医院改建工程项目消防工程采购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0948"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000000"/>
                <w:szCs w:val="21"/>
              </w:rPr>
              <w:t>雅安城投建筑工程有限公司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753" w:type="dxa"/>
            <w:noWrap w:val="0"/>
            <w:vAlign w:val="top"/>
          </w:tcPr>
          <w:p>
            <w:pPr>
              <w:spacing w:line="500" w:lineRule="exact"/>
              <w:rPr>
                <w:rFonts w:ascii="宋体" w:hAnsi="宋体"/>
                <w:b/>
                <w:bCs w:val="0"/>
                <w:color w:val="000000"/>
                <w:szCs w:val="21"/>
              </w:rPr>
            </w:pPr>
            <w:r>
              <w:rPr>
                <w:rFonts w:hint="eastAsia" w:ascii="宋体" w:hAnsi="宋体"/>
                <w:b/>
                <w:bCs w:val="0"/>
                <w:color w:val="000000"/>
                <w:szCs w:val="21"/>
              </w:rPr>
              <w:t>联系人</w:t>
            </w:r>
          </w:p>
        </w:tc>
        <w:tc>
          <w:tcPr>
            <w:tcW w:w="2996" w:type="dxa"/>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b w:val="0"/>
                <w:bCs/>
                <w:color w:val="FF0000"/>
                <w:szCs w:val="21"/>
                <w:lang w:val="en-US" w:eastAsia="zh-CN"/>
              </w:rPr>
              <w:t>牟工</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4647"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000000"/>
                <w:szCs w:val="21"/>
              </w:rPr>
              <w:t xml:space="preserve"> </w:t>
            </w:r>
            <w:r>
              <w:rPr>
                <w:rFonts w:hint="eastAsia" w:ascii="宋体" w:hAnsi="宋体"/>
                <w:b w:val="0"/>
                <w:bCs/>
                <w:color w:val="FF0000"/>
                <w:szCs w:val="21"/>
                <w:lang w:val="en-US" w:eastAsia="zh-CN"/>
              </w:rPr>
              <w:t>17781610587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753"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9195" w:type="dxa"/>
            <w:gridSpan w:val="3"/>
            <w:tcBorders>
              <w:bottom w:val="single" w:color="auto" w:sz="4" w:space="0"/>
            </w:tcBorders>
            <w:noWrap w:val="0"/>
            <w:vAlign w:val="top"/>
          </w:tcPr>
          <w:p>
            <w:pPr>
              <w:spacing w:line="500" w:lineRule="exact"/>
              <w:ind w:firstLine="420" w:firstLineChars="200"/>
              <w:jc w:val="left"/>
              <w:rPr>
                <w:rFonts w:hint="default" w:ascii="宋体" w:hAnsi="宋体"/>
                <w:b w:val="0"/>
                <w:bCs/>
                <w:color w:val="000000"/>
                <w:szCs w:val="21"/>
                <w:lang w:val="en-US"/>
              </w:rPr>
            </w:pPr>
            <w:r>
              <w:rPr>
                <w:rFonts w:hint="eastAsia" w:ascii="宋体" w:hAnsi="宋体"/>
                <w:b w:val="0"/>
                <w:bCs/>
                <w:color w:val="FF0000"/>
                <w:szCs w:val="21"/>
                <w:lang w:val="en-US" w:eastAsia="zh-CN"/>
              </w:rPr>
              <w:t>本次采购范围：图纸清单范围内的消防工程，详见清单及设计图纸文件。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753"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9195" w:type="dxa"/>
            <w:gridSpan w:val="3"/>
            <w:tcBorders>
              <w:top w:val="single" w:color="auto" w:sz="4" w:space="0"/>
            </w:tcBorders>
            <w:noWrap w:val="0"/>
            <w:vAlign w:val="top"/>
          </w:tcPr>
          <w:p>
            <w:pPr>
              <w:numPr>
                <w:ilvl w:val="0"/>
                <w:numId w:val="1"/>
              </w:numPr>
              <w:spacing w:line="500" w:lineRule="exact"/>
              <w:rPr>
                <w:rFonts w:hint="eastAsia" w:ascii="宋体" w:hAnsi="宋体" w:eastAsia="宋体" w:cs="Times New Roman"/>
                <w:b w:val="0"/>
                <w:bCs/>
                <w:color w:val="FF0000"/>
                <w:szCs w:val="21"/>
                <w:lang w:val="en-US" w:eastAsia="zh-CN"/>
              </w:rPr>
            </w:pPr>
            <w:r>
              <w:rPr>
                <w:rFonts w:hint="eastAsia"/>
                <w:lang w:val="en-US" w:eastAsia="zh-CN"/>
              </w:rPr>
              <w:t>工期：</w:t>
            </w:r>
            <w:r>
              <w:rPr>
                <w:rFonts w:hint="eastAsia" w:ascii="宋体" w:hAnsi="宋体"/>
                <w:b w:val="0"/>
                <w:bCs/>
                <w:color w:val="FF0000"/>
                <w:szCs w:val="21"/>
                <w:lang w:val="en-US" w:eastAsia="zh-CN"/>
              </w:rPr>
              <w:t>暂定25天，以甲方通知时间为准(具体以项目实际进度为准)。</w:t>
            </w:r>
          </w:p>
          <w:p>
            <w:pPr>
              <w:adjustRightInd w:val="0"/>
              <w:snapToGrid w:val="0"/>
              <w:rPr>
                <w:rFonts w:hint="eastAsia" w:eastAsia="宋体"/>
                <w:lang w:val="en-US" w:eastAsia="zh-CN"/>
              </w:rPr>
            </w:pPr>
            <w:r>
              <w:rPr>
                <w:rFonts w:hint="eastAsia"/>
                <w:lang w:val="en-US" w:eastAsia="zh-CN"/>
              </w:rPr>
              <w:t>2、质量要求：</w:t>
            </w:r>
            <w:r>
              <w:rPr>
                <w:rFonts w:ascii="宋体" w:hAnsi="宋体" w:eastAsia="宋体" w:cs="宋体"/>
                <w:color w:val="FF0000"/>
                <w:sz w:val="21"/>
                <w:u w:val="single"/>
              </w:rPr>
              <w:t>达到现行国家有关工程</w:t>
            </w:r>
            <w:r>
              <w:rPr>
                <w:rFonts w:hint="eastAsia" w:ascii="宋体" w:hAnsi="宋体" w:eastAsia="宋体" w:cs="宋体"/>
                <w:color w:val="FF0000"/>
                <w:sz w:val="21"/>
                <w:u w:val="single"/>
              </w:rPr>
              <w:t>设计、</w:t>
            </w:r>
            <w:r>
              <w:rPr>
                <w:rFonts w:ascii="宋体" w:hAnsi="宋体" w:eastAsia="宋体" w:cs="宋体"/>
                <w:color w:val="FF0000"/>
                <w:sz w:val="21"/>
                <w:u w:val="single"/>
              </w:rPr>
              <w:t>施工验收规范和标准的要求合格标准。</w:t>
            </w:r>
            <w:r>
              <w:rPr>
                <w:rFonts w:ascii="宋体" w:hAnsi="宋体" w:eastAsia="宋体"/>
                <w:color w:val="FF0000"/>
                <w:szCs w:val="21"/>
                <w:u w:val="single"/>
              </w:rPr>
              <w:fldChar w:fldCharType="begin"/>
            </w:r>
            <w:r>
              <w:rPr>
                <w:rFonts w:ascii="宋体" w:hAnsi="宋体" w:eastAsia="宋体"/>
                <w:color w:val="FF0000"/>
                <w:szCs w:val="21"/>
                <w:u w:val="single"/>
              </w:rPr>
              <w:instrText xml:space="preserve"> AUTOTEXT  input85 \* MERGEFORMAT </w:instrText>
            </w:r>
            <w:r>
              <w:rPr>
                <w:rFonts w:ascii="宋体" w:hAnsi="宋体" w:eastAsia="宋体"/>
                <w:color w:val="FF0000"/>
                <w:szCs w:val="21"/>
                <w:u w:val="single"/>
              </w:rPr>
              <w:fldChar w:fldCharType="end"/>
            </w:r>
            <w:r>
              <w:rPr>
                <w:rFonts w:hint="eastAsia" w:ascii="宋体" w:hAnsi="宋体" w:eastAsia="宋体"/>
                <w:color w:val="FF0000"/>
                <w:szCs w:val="21"/>
              </w:rPr>
              <w:t>关于质量要求的详细说明见“设计施工图及技术标准和要求”</w:t>
            </w:r>
            <w:r>
              <w:rPr>
                <w:rFonts w:hint="eastAsia" w:ascii="宋体" w:hAnsi="宋体" w:eastAsia="宋体"/>
                <w:color w:val="FF000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753"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资格条件</w:t>
            </w:r>
            <w:r>
              <w:rPr>
                <w:rFonts w:hint="eastAsia" w:ascii="宋体" w:hAnsi="宋体"/>
                <w:b/>
                <w:bCs w:val="0"/>
                <w:color w:val="000000"/>
                <w:szCs w:val="21"/>
              </w:rPr>
              <w:t>要求</w:t>
            </w:r>
          </w:p>
        </w:tc>
        <w:tc>
          <w:tcPr>
            <w:tcW w:w="9195" w:type="dxa"/>
            <w:gridSpan w:val="3"/>
            <w:noWrap w:val="0"/>
            <w:vAlign w:val="top"/>
          </w:tcPr>
          <w:p>
            <w:pPr>
              <w:numPr>
                <w:ilvl w:val="0"/>
                <w:numId w:val="2"/>
              </w:numPr>
              <w:spacing w:line="500" w:lineRule="exact"/>
              <w:ind w:firstLine="420" w:firstLineChars="200"/>
              <w:jc w:val="left"/>
              <w:rPr>
                <w:rFonts w:hint="eastAsia"/>
                <w:b w:val="0"/>
                <w:bCs w:val="0"/>
                <w:color w:val="FF0000"/>
                <w:lang w:val="en-US" w:eastAsia="zh-CN"/>
              </w:rPr>
            </w:pPr>
            <w:r>
              <w:rPr>
                <w:rFonts w:hint="eastAsia"/>
                <w:lang w:val="en-US" w:eastAsia="zh-CN"/>
              </w:rPr>
              <w:t>条件要求</w:t>
            </w:r>
            <w:r>
              <w:rPr>
                <w:rFonts w:hint="eastAsia"/>
              </w:rPr>
              <w:t>：</w:t>
            </w:r>
            <w:r>
              <w:rPr>
                <w:rFonts w:hint="eastAsia"/>
                <w:b w:val="0"/>
                <w:bCs w:val="0"/>
                <w:color w:val="FF0000"/>
                <w:lang w:val="en-US" w:eastAsia="zh-CN"/>
              </w:rPr>
              <w:t>具备具有消防设施工程专业承包二级及以上资质（有效期内，资质应附在报价文件中）。</w:t>
            </w:r>
          </w:p>
          <w:p>
            <w:pPr>
              <w:numPr>
                <w:ilvl w:val="0"/>
                <w:numId w:val="0"/>
              </w:numPr>
              <w:spacing w:line="500" w:lineRule="exact"/>
              <w:ind w:firstLine="420" w:firstLineChars="200"/>
              <w:jc w:val="left"/>
              <w:rPr>
                <w:rFonts w:hint="default"/>
                <w:lang w:val="en-US" w:eastAsia="zh-CN"/>
              </w:rPr>
            </w:pPr>
            <w:r>
              <w:rPr>
                <w:rFonts w:hint="eastAsia"/>
                <w:lang w:val="en-US" w:eastAsia="zh-CN"/>
              </w:rPr>
              <w:t>（二）资格要求</w:t>
            </w:r>
          </w:p>
          <w:p>
            <w:pPr>
              <w:spacing w:line="500" w:lineRule="exact"/>
              <w:ind w:firstLine="420" w:firstLineChars="200"/>
              <w:jc w:val="left"/>
              <w:rPr>
                <w:rFonts w:hint="eastAsia"/>
                <w:lang w:eastAsia="zh-CN"/>
              </w:rPr>
            </w:pPr>
            <w:r>
              <w:rPr>
                <w:rFonts w:hint="eastAsia"/>
              </w:rPr>
              <w:t>（1）具有独立承担民事责任的能力</w:t>
            </w:r>
            <w:r>
              <w:rPr>
                <w:rFonts w:hint="eastAsia"/>
                <w:lang w:eastAsia="zh-CN"/>
              </w:rPr>
              <w:t>；</w:t>
            </w:r>
          </w:p>
          <w:p>
            <w:pPr>
              <w:spacing w:line="500" w:lineRule="exact"/>
              <w:ind w:firstLine="420" w:firstLineChars="200"/>
              <w:jc w:val="left"/>
              <w:rPr>
                <w:rFonts w:hint="eastAsia"/>
              </w:rPr>
            </w:pPr>
            <w:r>
              <w:rPr>
                <w:rFonts w:hint="eastAsia"/>
              </w:rPr>
              <w:t>（2）具有良好的商业信誉和健全的财务会计制度；</w:t>
            </w:r>
          </w:p>
          <w:p>
            <w:pPr>
              <w:spacing w:line="500" w:lineRule="exact"/>
              <w:ind w:firstLine="420" w:firstLineChars="200"/>
              <w:jc w:val="left"/>
              <w:rPr>
                <w:rFonts w:hint="eastAsia"/>
              </w:rPr>
            </w:pPr>
            <w:r>
              <w:rPr>
                <w:rFonts w:hint="eastAsia"/>
              </w:rPr>
              <w:t>（3）具有履行合同所必需的设备和专业技术能力；</w:t>
            </w:r>
          </w:p>
          <w:p>
            <w:pPr>
              <w:spacing w:line="500" w:lineRule="exact"/>
              <w:ind w:firstLine="420" w:firstLineChars="200"/>
              <w:jc w:val="left"/>
              <w:rPr>
                <w:rFonts w:hint="eastAsia"/>
              </w:rPr>
            </w:pPr>
            <w:r>
              <w:rPr>
                <w:rFonts w:hint="eastAsia"/>
              </w:rPr>
              <w:t>（4）有依法缴纳税收和社会保障资金的良好记录；</w:t>
            </w:r>
          </w:p>
          <w:p>
            <w:pPr>
              <w:spacing w:line="500" w:lineRule="exact"/>
              <w:ind w:firstLine="420" w:firstLineChars="200"/>
              <w:jc w:val="left"/>
              <w:rPr>
                <w:rFonts w:hint="eastAsia"/>
              </w:rPr>
            </w:pPr>
            <w:r>
              <w:rPr>
                <w:rFonts w:hint="eastAsia"/>
              </w:rPr>
              <w:t>（5）参加本次</w:t>
            </w:r>
            <w:r>
              <w:rPr>
                <w:rFonts w:hint="eastAsia"/>
                <w:lang w:eastAsia="zh-CN"/>
              </w:rPr>
              <w:t>竞争投标</w:t>
            </w:r>
            <w:r>
              <w:rPr>
                <w:rFonts w:hint="eastAsia"/>
              </w:rPr>
              <w:t>前三年内，在经营活动中没有重大违法记录；</w:t>
            </w:r>
          </w:p>
          <w:p>
            <w:pPr>
              <w:spacing w:line="500" w:lineRule="exact"/>
              <w:ind w:firstLine="420" w:firstLineChars="200"/>
              <w:jc w:val="left"/>
              <w:rPr>
                <w:rFonts w:hint="eastAsia"/>
              </w:rPr>
            </w:pPr>
            <w:r>
              <w:rPr>
                <w:rFonts w:hint="eastAsia"/>
              </w:rPr>
              <w:t>（6）法律、行政法规规定的其他条件。</w:t>
            </w:r>
          </w:p>
          <w:p>
            <w:pPr>
              <w:pStyle w:val="2"/>
              <w:ind w:firstLine="420" w:firstLineChars="200"/>
              <w:rPr>
                <w:rFonts w:hint="default"/>
                <w:lang w:val="en-US" w:eastAsia="zh-CN"/>
              </w:rPr>
            </w:pPr>
            <w:r>
              <w:rPr>
                <w:rFonts w:hint="eastAsia" w:ascii="Times New Roman" w:hAnsi="Times New Roman" w:eastAsia="宋体" w:cs="Times New Roman"/>
                <w:kern w:val="2"/>
                <w:sz w:val="21"/>
                <w:szCs w:val="24"/>
                <w:lang w:val="en-US" w:eastAsia="zh-CN" w:bidi="ar-SA"/>
              </w:rPr>
              <w:t>（</w:t>
            </w:r>
            <w:r>
              <w:rPr>
                <w:rFonts w:hint="eastAsia" w:cs="Times New Roman"/>
                <w:kern w:val="2"/>
                <w:sz w:val="21"/>
                <w:szCs w:val="24"/>
                <w:lang w:val="en-US" w:eastAsia="zh-CN" w:bidi="ar-SA"/>
              </w:rPr>
              <w:t>7</w:t>
            </w:r>
            <w:r>
              <w:rPr>
                <w:rFonts w:hint="eastAsia" w:ascii="Times New Roman" w:hAnsi="Times New Roman" w:eastAsia="宋体" w:cs="Times New Roman"/>
                <w:kern w:val="2"/>
                <w:sz w:val="21"/>
                <w:szCs w:val="24"/>
                <w:lang w:val="en-US" w:eastAsia="zh-CN" w:bidi="ar-SA"/>
              </w:rPr>
              <w:t>）本项目参加招投标活动的投标人在前三年内不得具有行贿犯罪记录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753" w:type="dxa"/>
            <w:noWrap w:val="0"/>
            <w:vAlign w:val="top"/>
          </w:tcPr>
          <w:p>
            <w:pPr>
              <w:spacing w:line="15" w:lineRule="auto"/>
              <w:rPr>
                <w:rFonts w:ascii="宋体" w:hAnsi="宋体"/>
                <w:b/>
                <w:bCs w:val="0"/>
                <w:color w:val="000000"/>
                <w:szCs w:val="21"/>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9195" w:type="dxa"/>
            <w:gridSpan w:val="3"/>
            <w:noWrap w:val="0"/>
            <w:vAlign w:val="top"/>
          </w:tcPr>
          <w:p>
            <w:pPr>
              <w:spacing w:line="15" w:lineRule="auto"/>
              <w:rPr>
                <w:rFonts w:hint="eastAsia" w:ascii="宋体" w:hAnsi="宋体"/>
                <w:b w:val="0"/>
                <w:bCs/>
                <w:color w:val="000000"/>
                <w:szCs w:val="21"/>
              </w:rPr>
            </w:pPr>
            <w:r>
              <w:rPr>
                <w:rFonts w:hint="eastAsia" w:ascii="宋体" w:hAnsi="宋体"/>
                <w:b/>
                <w:bCs w:val="0"/>
                <w:color w:val="000000"/>
                <w:szCs w:val="21"/>
              </w:rPr>
              <w:t>时间：20</w:t>
            </w:r>
            <w:r>
              <w:rPr>
                <w:rFonts w:ascii="宋体" w:hAnsi="宋体"/>
                <w:b/>
                <w:bCs w:val="0"/>
                <w:color w:val="000000"/>
                <w:szCs w:val="21"/>
              </w:rPr>
              <w:t>2</w:t>
            </w:r>
            <w:r>
              <w:rPr>
                <w:rFonts w:hint="eastAsia" w:ascii="宋体" w:hAnsi="宋体"/>
                <w:b/>
                <w:bCs w:val="0"/>
                <w:color w:val="000000"/>
                <w:szCs w:val="21"/>
                <w:lang w:val="en-US" w:eastAsia="zh-CN"/>
              </w:rPr>
              <w:t>2</w:t>
            </w:r>
            <w:r>
              <w:rPr>
                <w:rFonts w:hint="eastAsia" w:ascii="宋体" w:hAnsi="宋体"/>
                <w:b/>
                <w:bCs w:val="0"/>
                <w:color w:val="000000"/>
                <w:szCs w:val="21"/>
              </w:rPr>
              <w:t xml:space="preserve"> 年</w:t>
            </w:r>
            <w:r>
              <w:rPr>
                <w:rFonts w:hint="eastAsia" w:ascii="宋体" w:hAnsi="宋体"/>
                <w:b/>
                <w:bCs w:val="0"/>
                <w:color w:val="FF0000"/>
                <w:szCs w:val="21"/>
                <w:lang w:val="en-US" w:eastAsia="zh-CN"/>
              </w:rPr>
              <w:t>04</w:t>
            </w:r>
            <w:r>
              <w:rPr>
                <w:rFonts w:hint="eastAsia" w:ascii="宋体" w:hAnsi="宋体"/>
                <w:b/>
                <w:bCs w:val="0"/>
                <w:color w:val="000000"/>
                <w:szCs w:val="21"/>
              </w:rPr>
              <w:t>月</w:t>
            </w:r>
            <w:r>
              <w:rPr>
                <w:rFonts w:hint="eastAsia" w:ascii="宋体" w:hAnsi="宋体"/>
                <w:b/>
                <w:bCs w:val="0"/>
                <w:color w:val="FF0000"/>
                <w:szCs w:val="21"/>
                <w:lang w:val="en-US" w:eastAsia="zh-CN"/>
              </w:rPr>
              <w:t>29</w:t>
            </w:r>
            <w:r>
              <w:rPr>
                <w:rFonts w:hint="eastAsia" w:ascii="宋体" w:hAnsi="宋体"/>
                <w:b/>
                <w:bCs w:val="0"/>
                <w:color w:val="000000"/>
                <w:szCs w:val="21"/>
              </w:rPr>
              <w:t>日—20</w:t>
            </w:r>
            <w:r>
              <w:rPr>
                <w:rFonts w:ascii="宋体" w:hAnsi="宋体"/>
                <w:b/>
                <w:bCs w:val="0"/>
                <w:color w:val="000000"/>
                <w:szCs w:val="21"/>
              </w:rPr>
              <w:t>2</w:t>
            </w:r>
            <w:r>
              <w:rPr>
                <w:rFonts w:hint="eastAsia" w:ascii="宋体" w:hAnsi="宋体"/>
                <w:b/>
                <w:bCs w:val="0"/>
                <w:color w:val="000000"/>
                <w:szCs w:val="21"/>
                <w:lang w:val="en-US" w:eastAsia="zh-CN"/>
              </w:rPr>
              <w:t>2</w:t>
            </w:r>
            <w:r>
              <w:rPr>
                <w:rFonts w:hint="eastAsia" w:ascii="宋体" w:hAnsi="宋体"/>
                <w:b/>
                <w:bCs w:val="0"/>
                <w:color w:val="000000"/>
                <w:szCs w:val="21"/>
              </w:rPr>
              <w:t>年</w:t>
            </w:r>
            <w:r>
              <w:rPr>
                <w:rFonts w:hint="eastAsia" w:ascii="宋体" w:hAnsi="宋体"/>
                <w:b/>
                <w:bCs w:val="0"/>
                <w:color w:val="FF0000"/>
                <w:szCs w:val="21"/>
                <w:lang w:val="en-US" w:eastAsia="zh-CN"/>
              </w:rPr>
              <w:t>5</w:t>
            </w:r>
            <w:r>
              <w:rPr>
                <w:rFonts w:hint="eastAsia" w:ascii="宋体" w:hAnsi="宋体"/>
                <w:b/>
                <w:bCs w:val="0"/>
                <w:color w:val="000000"/>
                <w:szCs w:val="21"/>
              </w:rPr>
              <w:t>月</w:t>
            </w:r>
            <w:r>
              <w:rPr>
                <w:rFonts w:hint="eastAsia" w:ascii="宋体" w:hAnsi="宋体"/>
                <w:b/>
                <w:bCs w:val="0"/>
                <w:color w:val="FF0000"/>
                <w:szCs w:val="21"/>
                <w:lang w:val="en-US" w:eastAsia="zh-CN"/>
              </w:rPr>
              <w:t>1</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1753"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9195" w:type="dxa"/>
            <w:gridSpan w:val="3"/>
            <w:noWrap w:val="0"/>
            <w:vAlign w:val="top"/>
          </w:tcPr>
          <w:p>
            <w:pPr>
              <w:tabs>
                <w:tab w:val="left" w:pos="458"/>
              </w:tabs>
              <w:ind w:firstLine="210" w:firstLineChars="100"/>
              <w:rPr>
                <w:rFonts w:ascii="宋体" w:hAnsi="宋体"/>
                <w:b w:val="0"/>
                <w:bCs/>
                <w:color w:val="000000"/>
                <w:szCs w:val="21"/>
              </w:rPr>
            </w:pPr>
            <w:r>
              <w:rPr>
                <w:rFonts w:hint="eastAsia" w:ascii="宋体" w:hAnsi="宋体"/>
                <w:b w:val="0"/>
                <w:bCs/>
                <w:color w:val="000000"/>
                <w:szCs w:val="21"/>
              </w:rPr>
              <w:t>1.最高限价</w:t>
            </w:r>
            <w:r>
              <w:rPr>
                <w:rFonts w:hint="eastAsia" w:ascii="宋体" w:hAnsi="宋体"/>
                <w:b w:val="0"/>
                <w:bCs/>
                <w:color w:val="000000"/>
                <w:szCs w:val="21"/>
                <w:lang w:eastAsia="zh-CN"/>
              </w:rPr>
              <w:t>（</w:t>
            </w:r>
            <w:r>
              <w:rPr>
                <w:rFonts w:hint="eastAsia" w:ascii="宋体" w:hAnsi="宋体"/>
                <w:b w:val="0"/>
                <w:bCs/>
                <w:color w:val="000000"/>
                <w:szCs w:val="21"/>
                <w:lang w:val="en-US" w:eastAsia="zh-CN"/>
              </w:rPr>
              <w:t>含税</w:t>
            </w:r>
            <w:r>
              <w:rPr>
                <w:rFonts w:hint="eastAsia" w:ascii="宋体" w:hAnsi="宋体"/>
                <w:b w:val="0"/>
                <w:bCs/>
                <w:color w:val="000000"/>
                <w:szCs w:val="21"/>
                <w:lang w:eastAsia="zh-CN"/>
              </w:rPr>
              <w:t>）：</w:t>
            </w:r>
            <w:r>
              <w:rPr>
                <w:rFonts w:hint="eastAsia" w:ascii="宋体" w:hAnsi="宋体"/>
                <w:b w:val="0"/>
                <w:bCs/>
                <w:color w:val="FF0000"/>
                <w:szCs w:val="21"/>
                <w:u w:val="single"/>
                <w:lang w:val="en-US" w:eastAsia="zh-CN"/>
              </w:rPr>
              <w:t xml:space="preserve">   328868.76元</w:t>
            </w:r>
            <w:r>
              <w:rPr>
                <w:rFonts w:hint="eastAsia" w:ascii="宋体" w:hAnsi="宋体"/>
                <w:b w:val="0"/>
                <w:bCs/>
                <w:color w:val="000000"/>
                <w:szCs w:val="21"/>
                <w:u w:val="none"/>
              </w:rPr>
              <w:t>，</w:t>
            </w:r>
            <w:r>
              <w:rPr>
                <w:rFonts w:hint="eastAsia" w:ascii="宋体" w:hAnsi="宋体"/>
                <w:b w:val="0"/>
                <w:bCs/>
                <w:color w:val="000000"/>
                <w:szCs w:val="21"/>
                <w:u w:val="single"/>
                <w:lang w:val="en-US" w:eastAsia="zh-CN"/>
              </w:rPr>
              <w:t>最低限价（含税）：</w:t>
            </w:r>
            <w:r>
              <w:rPr>
                <w:rFonts w:hint="eastAsia" w:ascii="宋体" w:hAnsi="宋体"/>
                <w:b w:val="0"/>
                <w:bCs/>
                <w:color w:val="FF0000"/>
                <w:szCs w:val="21"/>
                <w:u w:val="single"/>
                <w:lang w:val="en-US" w:eastAsia="zh-CN"/>
              </w:rPr>
              <w:t>279538.45元（不含）</w:t>
            </w:r>
            <w:r>
              <w:rPr>
                <w:rFonts w:hint="eastAsia" w:ascii="宋体" w:hAnsi="宋体"/>
                <w:b w:val="0"/>
                <w:bCs/>
                <w:color w:val="000000"/>
                <w:szCs w:val="21"/>
                <w:u w:val="single"/>
                <w:lang w:val="en-US" w:eastAsia="zh-CN"/>
              </w:rPr>
              <w:t>，</w:t>
            </w:r>
            <w:r>
              <w:rPr>
                <w:rFonts w:hint="eastAsia" w:ascii="宋体" w:hAnsi="宋体"/>
                <w:b w:val="0"/>
                <w:bCs/>
                <w:color w:val="000000"/>
                <w:szCs w:val="21"/>
              </w:rPr>
              <w:t>报价人自主报价，报价不得超过最高限价</w:t>
            </w:r>
            <w:r>
              <w:rPr>
                <w:rFonts w:hint="eastAsia" w:ascii="宋体" w:hAnsi="宋体"/>
                <w:b w:val="0"/>
                <w:bCs/>
                <w:color w:val="000000"/>
                <w:szCs w:val="21"/>
                <w:lang w:val="en-US" w:eastAsia="zh-CN"/>
              </w:rPr>
              <w:t>与最低限价</w:t>
            </w:r>
            <w:r>
              <w:rPr>
                <w:rFonts w:hint="eastAsia" w:ascii="宋体" w:hAnsi="宋体"/>
                <w:b w:val="0"/>
                <w:bCs/>
                <w:color w:val="000000"/>
                <w:szCs w:val="21"/>
                <w:lang w:eastAsia="zh-CN"/>
              </w:rPr>
              <w:t>；</w:t>
            </w:r>
            <w:r>
              <w:rPr>
                <w:rFonts w:hint="eastAsia" w:ascii="宋体" w:hAnsi="宋体"/>
                <w:b w:val="0"/>
                <w:bCs/>
                <w:color w:val="000000"/>
                <w:szCs w:val="21"/>
                <w:lang w:val="en-US" w:eastAsia="zh-CN"/>
              </w:rPr>
              <w:t>含税的税率须注明；</w:t>
            </w:r>
            <w:r>
              <w:rPr>
                <w:rFonts w:hint="eastAsia" w:ascii="宋体" w:hAnsi="宋体"/>
                <w:b w:val="0"/>
                <w:bCs/>
                <w:color w:val="000000"/>
                <w:szCs w:val="21"/>
              </w:rPr>
              <w:t>报价必须按照甲方提供的</w:t>
            </w:r>
            <w:r>
              <w:rPr>
                <w:rFonts w:hint="eastAsia" w:ascii="宋体" w:hAnsi="宋体"/>
                <w:b w:val="0"/>
                <w:bCs/>
                <w:color w:val="000000"/>
                <w:szCs w:val="21"/>
                <w:lang w:eastAsia="zh-CN"/>
              </w:rPr>
              <w:t>竞价</w:t>
            </w:r>
            <w:r>
              <w:rPr>
                <w:rFonts w:hint="eastAsia" w:ascii="宋体" w:hAnsi="宋体"/>
                <w:b w:val="0"/>
                <w:bCs/>
                <w:color w:val="000000"/>
                <w:szCs w:val="21"/>
              </w:rPr>
              <w:t>函及其附件要求报价，报价单位私自变更内容，甲方</w:t>
            </w:r>
            <w:r>
              <w:rPr>
                <w:rFonts w:hint="eastAsia" w:ascii="宋体" w:hAnsi="宋体"/>
                <w:b w:val="0"/>
                <w:bCs/>
                <w:color w:val="000000"/>
                <w:szCs w:val="21"/>
                <w:lang w:val="en-US" w:eastAsia="zh-CN"/>
              </w:rPr>
              <w:t>可</w:t>
            </w:r>
            <w:r>
              <w:rPr>
                <w:rFonts w:hint="eastAsia" w:ascii="宋体" w:hAnsi="宋体"/>
                <w:b w:val="0"/>
                <w:bCs/>
                <w:color w:val="000000"/>
                <w:szCs w:val="21"/>
              </w:rPr>
              <w:t>有权拒绝</w:t>
            </w:r>
            <w:r>
              <w:rPr>
                <w:rFonts w:hint="eastAsia" w:ascii="宋体" w:hAnsi="宋体"/>
                <w:b w:val="0"/>
                <w:bCs/>
                <w:color w:val="000000"/>
                <w:szCs w:val="21"/>
                <w:lang w:eastAsia="zh-CN"/>
              </w:rPr>
              <w:t>（</w:t>
            </w:r>
            <w:r>
              <w:rPr>
                <w:rFonts w:hint="eastAsia" w:ascii="宋体" w:hAnsi="宋体"/>
                <w:b w:val="0"/>
                <w:bCs/>
                <w:color w:val="000000"/>
                <w:szCs w:val="21"/>
                <w:lang w:val="en-US" w:eastAsia="zh-CN"/>
              </w:rPr>
              <w:t>甲方认可的除外</w:t>
            </w:r>
            <w:r>
              <w:rPr>
                <w:rFonts w:hint="eastAsia" w:ascii="宋体" w:hAnsi="宋体"/>
                <w:b w:val="0"/>
                <w:bCs/>
                <w:color w:val="000000"/>
                <w:szCs w:val="21"/>
                <w:lang w:eastAsia="zh-CN"/>
              </w:rPr>
              <w:t>）</w:t>
            </w:r>
            <w:r>
              <w:rPr>
                <w:rFonts w:hint="eastAsia" w:ascii="宋体" w:hAnsi="宋体"/>
                <w:b w:val="0"/>
                <w:bCs/>
                <w:color w:val="000000"/>
                <w:szCs w:val="21"/>
              </w:rPr>
              <w:t>。</w:t>
            </w:r>
          </w:p>
          <w:p>
            <w:pPr>
              <w:ind w:firstLine="210" w:firstLineChars="100"/>
              <w:rPr>
                <w:rFonts w:hint="default" w:ascii="宋体" w:hAnsi="宋体" w:eastAsia="宋体"/>
                <w:b w:val="0"/>
                <w:bCs/>
                <w:color w:val="000000"/>
                <w:szCs w:val="21"/>
                <w:lang w:val="en-US" w:eastAsia="zh-CN"/>
              </w:rPr>
            </w:pPr>
            <w:r>
              <w:rPr>
                <w:rFonts w:hint="eastAsia" w:ascii="宋体" w:hAnsi="宋体"/>
                <w:b w:val="0"/>
                <w:bCs/>
                <w:color w:val="000000"/>
                <w:szCs w:val="21"/>
              </w:rPr>
              <w:t>2.</w:t>
            </w:r>
            <w:r>
              <w:rPr>
                <w:rFonts w:hint="eastAsia" w:ascii="宋体" w:hAnsi="宋体"/>
                <w:b/>
                <w:bCs w:val="0"/>
                <w:color w:val="000000"/>
                <w:szCs w:val="21"/>
              </w:rPr>
              <w:t>报价单（</w:t>
            </w:r>
            <w:r>
              <w:rPr>
                <w:rFonts w:hint="eastAsia" w:ascii="宋体" w:hAnsi="宋体"/>
                <w:b/>
                <w:bCs w:val="0"/>
                <w:color w:val="000000"/>
                <w:szCs w:val="21"/>
                <w:lang w:val="en-US" w:eastAsia="zh-CN"/>
              </w:rPr>
              <w:t>竞价</w:t>
            </w:r>
            <w:r>
              <w:rPr>
                <w:rFonts w:hint="eastAsia" w:ascii="宋体" w:hAnsi="宋体"/>
                <w:b/>
                <w:bCs w:val="0"/>
                <w:color w:val="000000"/>
                <w:szCs w:val="21"/>
              </w:rPr>
              <w:t>书）组成：（1）</w:t>
            </w:r>
            <w:r>
              <w:rPr>
                <w:rFonts w:hint="eastAsia" w:ascii="宋体" w:hAnsi="宋体"/>
                <w:b/>
                <w:bCs w:val="0"/>
                <w:color w:val="000000"/>
                <w:szCs w:val="21"/>
                <w:lang w:val="en-US" w:eastAsia="zh-CN"/>
              </w:rPr>
              <w:t>报价清单</w:t>
            </w:r>
            <w:r>
              <w:rPr>
                <w:rFonts w:hint="eastAsia" w:ascii="宋体" w:hAnsi="宋体"/>
                <w:b/>
                <w:bCs w:val="0"/>
                <w:color w:val="000000"/>
                <w:szCs w:val="21"/>
              </w:rPr>
              <w:t>、（2）营业执照、（3）</w:t>
            </w:r>
            <w:r>
              <w:rPr>
                <w:rFonts w:hint="eastAsia" w:ascii="宋体" w:hAnsi="宋体"/>
                <w:b/>
                <w:bCs w:val="0"/>
                <w:color w:val="000000"/>
                <w:szCs w:val="21"/>
                <w:lang w:val="en-US" w:eastAsia="zh-CN"/>
              </w:rPr>
              <w:t>资质</w:t>
            </w:r>
            <w:r>
              <w:rPr>
                <w:rFonts w:hint="eastAsia" w:ascii="宋体" w:hAnsi="宋体"/>
                <w:b/>
                <w:bCs w:val="0"/>
                <w:color w:val="000000"/>
                <w:szCs w:val="21"/>
              </w:rPr>
              <w:t>证书</w:t>
            </w:r>
            <w:r>
              <w:rPr>
                <w:rFonts w:hint="eastAsia" w:ascii="宋体" w:hAnsi="宋体"/>
                <w:b/>
                <w:bCs w:val="0"/>
                <w:color w:val="000000"/>
                <w:szCs w:val="21"/>
                <w:lang w:eastAsia="zh-CN"/>
              </w:rPr>
              <w:t>（</w:t>
            </w:r>
            <w:r>
              <w:rPr>
                <w:rFonts w:hint="eastAsia" w:ascii="宋体" w:hAnsi="宋体"/>
                <w:b/>
                <w:bCs w:val="0"/>
                <w:color w:val="000000"/>
                <w:szCs w:val="21"/>
                <w:lang w:val="en-US" w:eastAsia="zh-CN"/>
              </w:rPr>
              <w:t>如有</w:t>
            </w:r>
            <w:r>
              <w:rPr>
                <w:rFonts w:hint="eastAsia" w:ascii="宋体" w:hAnsi="宋体"/>
                <w:b/>
                <w:bCs w:val="0"/>
                <w:color w:val="000000"/>
                <w:szCs w:val="21"/>
                <w:lang w:eastAsia="zh-CN"/>
              </w:rPr>
              <w:t>）</w:t>
            </w:r>
            <w:r>
              <w:rPr>
                <w:rFonts w:hint="eastAsia" w:ascii="宋体" w:hAnsi="宋体"/>
                <w:b/>
                <w:bCs w:val="0"/>
                <w:color w:val="000000"/>
                <w:szCs w:val="21"/>
              </w:rPr>
              <w:t>、（4）授权</w:t>
            </w:r>
            <w:r>
              <w:rPr>
                <w:rFonts w:hint="eastAsia" w:ascii="宋体" w:hAnsi="宋体"/>
                <w:b/>
                <w:bCs w:val="0"/>
                <w:color w:val="000000"/>
                <w:szCs w:val="21"/>
                <w:lang w:val="en-US" w:eastAsia="zh-CN"/>
              </w:rPr>
              <w:t>委托</w:t>
            </w:r>
            <w:r>
              <w:rPr>
                <w:rFonts w:hint="eastAsia" w:ascii="宋体" w:hAnsi="宋体"/>
                <w:b/>
                <w:bCs w:val="0"/>
                <w:color w:val="000000"/>
                <w:szCs w:val="21"/>
              </w:rPr>
              <w:t>书（5）法人身份证复印件（6）授权委托人身份证复印件</w:t>
            </w:r>
            <w:r>
              <w:rPr>
                <w:rFonts w:hint="eastAsia" w:ascii="宋体" w:hAnsi="宋体"/>
                <w:b/>
                <w:bCs w:val="0"/>
                <w:color w:val="000000"/>
                <w:szCs w:val="21"/>
                <w:lang w:eastAsia="zh-CN"/>
              </w:rPr>
              <w:t>。（</w:t>
            </w:r>
            <w:r>
              <w:rPr>
                <w:rFonts w:hint="eastAsia" w:ascii="宋体" w:hAnsi="宋体"/>
                <w:b/>
                <w:bCs w:val="0"/>
                <w:color w:val="000000"/>
                <w:szCs w:val="21"/>
                <w:lang w:val="en-US" w:eastAsia="zh-CN"/>
              </w:rPr>
              <w:t>7</w:t>
            </w:r>
            <w:r>
              <w:rPr>
                <w:rFonts w:hint="eastAsia" w:ascii="宋体" w:hAnsi="宋体"/>
                <w:b/>
                <w:bCs w:val="0"/>
                <w:color w:val="000000"/>
                <w:szCs w:val="21"/>
                <w:lang w:eastAsia="zh-CN"/>
              </w:rPr>
              <w:t>）具备具备具有消防设施工程专业承包二级及以上资质（有效期内）。</w:t>
            </w:r>
            <w:r>
              <w:rPr>
                <w:rFonts w:hint="eastAsia" w:ascii="宋体" w:hAnsi="宋体"/>
                <w:b/>
                <w:bCs w:val="0"/>
                <w:color w:val="000000"/>
                <w:szCs w:val="21"/>
                <w:lang w:val="en-US" w:eastAsia="zh-CN"/>
              </w:rPr>
              <w:t>上述组成附件均需盖章。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753"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报价说明</w:t>
            </w:r>
          </w:p>
        </w:tc>
        <w:tc>
          <w:tcPr>
            <w:tcW w:w="9195" w:type="dxa"/>
            <w:gridSpan w:val="3"/>
            <w:noWrap w:val="0"/>
            <w:vAlign w:val="top"/>
          </w:tcPr>
          <w:p>
            <w:pPr>
              <w:ind w:firstLine="210" w:firstLineChars="100"/>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eastAsia="宋体"/>
                <w:b w:val="0"/>
                <w:bCs/>
                <w:color w:val="000000"/>
                <w:szCs w:val="21"/>
                <w:lang w:val="en-US" w:eastAsia="zh-CN"/>
              </w:rPr>
              <w:t>报价采用固定综合单价。报价包含但不限于主材费用、辅材费用、耗材费用、损耗费用、运送费、二次搬运费、卸车、人工费用、资料费、管理费、竣工验收费、材料及分包工程验收试验检测费用、安全文明施工费、措施项目费、与总承包工程其他分包工程单位施工配合费、赶工费用、成品保护费、不可预见费用等磋商单位一切直接和间接费用。至工程完工期间出现的人工、材料等费用的上涨，属于中选单位承担的风险范畴，价款均不予调整。所有护费、中选单位人员薪资和意外伤害保险费、工人食宿费用、中选人应纳税金、合理利润、完工后清洁工作相关费。固定综合单价均包含搭接部分、加强层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753" w:type="dxa"/>
            <w:noWrap w:val="0"/>
            <w:vAlign w:val="top"/>
          </w:tcPr>
          <w:p>
            <w:pPr>
              <w:spacing w:line="500" w:lineRule="exact"/>
              <w:jc w:val="left"/>
              <w:rPr>
                <w:rFonts w:hint="eastAsia" w:ascii="宋体" w:hAnsi="宋体"/>
                <w:b/>
                <w:bCs w:val="0"/>
                <w:color w:val="000000"/>
                <w:szCs w:val="21"/>
                <w:lang w:val="en-US" w:eastAsia="zh-CN"/>
              </w:rPr>
            </w:pPr>
            <w:r>
              <w:rPr>
                <w:rFonts w:hint="eastAsia" w:ascii="宋体" w:hAnsi="宋体"/>
                <w:b/>
                <w:bCs w:val="0"/>
                <w:color w:val="000000"/>
                <w:szCs w:val="21"/>
                <w:lang w:val="en-US" w:eastAsia="zh-CN"/>
              </w:rPr>
              <w:t>变更及漏项新增单价原则</w:t>
            </w:r>
          </w:p>
        </w:tc>
        <w:tc>
          <w:tcPr>
            <w:tcW w:w="9195" w:type="dxa"/>
            <w:gridSpan w:val="3"/>
            <w:noWrap w:val="0"/>
            <w:vAlign w:val="top"/>
          </w:tcPr>
          <w:p>
            <w:pPr>
              <w:ind w:firstLine="210" w:firstLineChars="100"/>
              <w:rPr>
                <w:rFonts w:hint="eastAsia" w:ascii="宋体" w:hAnsi="宋体"/>
                <w:b w:val="0"/>
                <w:bCs/>
                <w:color w:val="000000"/>
                <w:szCs w:val="21"/>
                <w:lang w:val="en-US" w:eastAsia="zh-CN"/>
              </w:rPr>
            </w:pPr>
            <w:r>
              <w:rPr>
                <w:rFonts w:hint="eastAsia" w:ascii="宋体" w:hAnsi="宋体"/>
                <w:b w:val="0"/>
                <w:bCs/>
                <w:color w:val="000000"/>
                <w:szCs w:val="21"/>
                <w:lang w:val="en-US" w:eastAsia="zh-CN"/>
              </w:rPr>
              <w:t>原清单中有单价的按照原有单价执行。原清单中没有的按照2013《建设工程工程量清单计价规范》、《四川省建设工程工程量清单计价定额》2020组价后按投标下浮比例同比下浮后确定单价。材料价格按照信息价记取（需同比例下浮），信息价中没有的材料按市场询价记取（不下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753" w:type="dxa"/>
            <w:noWrap w:val="0"/>
            <w:vAlign w:val="top"/>
          </w:tcPr>
          <w:p>
            <w:pPr>
              <w:spacing w:line="500" w:lineRule="exact"/>
              <w:rPr>
                <w:rFonts w:ascii="宋体" w:hAnsi="宋体"/>
                <w:b/>
                <w:bCs w:val="0"/>
                <w:color w:val="000000"/>
                <w:szCs w:val="21"/>
              </w:rPr>
            </w:pPr>
            <w:r>
              <w:rPr>
                <w:rFonts w:hint="eastAsia" w:ascii="宋体" w:hAnsi="宋体"/>
                <w:b/>
                <w:bCs w:val="0"/>
                <w:color w:val="000000"/>
                <w:szCs w:val="21"/>
              </w:rPr>
              <w:t>报价函提交时间</w:t>
            </w:r>
          </w:p>
        </w:tc>
        <w:tc>
          <w:tcPr>
            <w:tcW w:w="9195" w:type="dxa"/>
            <w:gridSpan w:val="3"/>
            <w:noWrap w:val="0"/>
            <w:vAlign w:val="top"/>
          </w:tcPr>
          <w:p>
            <w:pPr>
              <w:rPr>
                <w:rFonts w:hint="default" w:ascii="宋体" w:hAnsi="宋体" w:eastAsia="宋体"/>
                <w:b w:val="0"/>
                <w:bCs/>
                <w:color w:val="000000"/>
                <w:szCs w:val="21"/>
                <w:lang w:val="en-US" w:eastAsia="zh-CN"/>
              </w:rPr>
            </w:pPr>
            <w:r>
              <w:rPr>
                <w:rFonts w:hint="eastAsia" w:ascii="宋体" w:hAnsi="宋体"/>
                <w:b/>
                <w:bCs w:val="0"/>
                <w:color w:val="000000"/>
                <w:szCs w:val="21"/>
              </w:rPr>
              <w:t>报价函递交时间：20</w:t>
            </w:r>
            <w:r>
              <w:rPr>
                <w:rFonts w:hint="eastAsia" w:ascii="宋体" w:hAnsi="宋体"/>
                <w:b/>
                <w:bCs w:val="0"/>
                <w:color w:val="000000"/>
                <w:szCs w:val="21"/>
                <w:lang w:val="en-US" w:eastAsia="zh-CN"/>
              </w:rPr>
              <w:t>22</w:t>
            </w:r>
            <w:r>
              <w:rPr>
                <w:rFonts w:hint="eastAsia" w:ascii="宋体" w:hAnsi="宋体"/>
                <w:b/>
                <w:bCs w:val="0"/>
                <w:color w:val="000000"/>
                <w:szCs w:val="21"/>
              </w:rPr>
              <w:t>年</w:t>
            </w:r>
            <w:r>
              <w:rPr>
                <w:rFonts w:hint="eastAsia" w:ascii="宋体" w:hAnsi="宋体"/>
                <w:b/>
                <w:bCs w:val="0"/>
                <w:color w:val="FF0000"/>
                <w:szCs w:val="21"/>
                <w:lang w:val="en-US" w:eastAsia="zh-CN"/>
              </w:rPr>
              <w:t>05</w:t>
            </w:r>
            <w:r>
              <w:rPr>
                <w:rFonts w:hint="eastAsia" w:ascii="宋体" w:hAnsi="宋体"/>
                <w:b/>
                <w:bCs w:val="0"/>
                <w:color w:val="000000"/>
                <w:szCs w:val="21"/>
              </w:rPr>
              <w:t>月</w:t>
            </w:r>
            <w:r>
              <w:rPr>
                <w:rFonts w:hint="eastAsia" w:ascii="宋体" w:hAnsi="宋体"/>
                <w:b/>
                <w:bCs w:val="0"/>
                <w:color w:val="FF0000"/>
                <w:szCs w:val="21"/>
                <w:lang w:val="en-US" w:eastAsia="zh-CN"/>
              </w:rPr>
              <w:t>02</w:t>
            </w:r>
            <w:r>
              <w:rPr>
                <w:rFonts w:hint="eastAsia" w:ascii="宋体" w:hAnsi="宋体"/>
                <w:b/>
                <w:bCs w:val="0"/>
                <w:color w:val="000000"/>
                <w:szCs w:val="21"/>
              </w:rPr>
              <w:t xml:space="preserve">日 </w:t>
            </w:r>
            <w:r>
              <w:rPr>
                <w:rFonts w:hint="eastAsia" w:ascii="宋体" w:hAnsi="宋体"/>
                <w:b/>
                <w:bCs w:val="0"/>
                <w:color w:val="FF0000"/>
                <w:szCs w:val="21"/>
                <w:lang w:val="en-US" w:eastAsia="zh-CN"/>
              </w:rPr>
              <w:t>14</w:t>
            </w:r>
            <w:r>
              <w:rPr>
                <w:rFonts w:hint="eastAsia" w:ascii="宋体" w:hAnsi="宋体"/>
                <w:b/>
                <w:bCs w:val="0"/>
                <w:color w:val="000000"/>
                <w:szCs w:val="21"/>
              </w:rPr>
              <w:t>时</w:t>
            </w:r>
            <w:r>
              <w:rPr>
                <w:rFonts w:hint="eastAsia" w:ascii="宋体" w:hAnsi="宋体"/>
                <w:b/>
                <w:bCs w:val="0"/>
                <w:color w:val="FF0000"/>
                <w:szCs w:val="21"/>
                <w:lang w:val="en-US" w:eastAsia="zh-CN"/>
              </w:rPr>
              <w:t>30</w:t>
            </w:r>
            <w:r>
              <w:rPr>
                <w:rFonts w:hint="eastAsia" w:ascii="宋体" w:hAnsi="宋体"/>
                <w:b/>
                <w:bCs w:val="0"/>
                <w:color w:val="000000"/>
                <w:szCs w:val="21"/>
              </w:rPr>
              <w:t>分（北京时间）</w:t>
            </w:r>
            <w:r>
              <w:rPr>
                <w:rFonts w:hint="eastAsia" w:ascii="宋体" w:hAnsi="宋体"/>
                <w:b/>
                <w:bCs w:val="0"/>
                <w:color w:val="000000"/>
                <w:szCs w:val="21"/>
                <w:lang w:eastAsia="zh-CN"/>
              </w:rPr>
              <w:t>，</w:t>
            </w:r>
            <w:r>
              <w:rPr>
                <w:rFonts w:hint="eastAsia" w:ascii="宋体" w:hAnsi="宋体"/>
                <w:b/>
                <w:bCs w:val="0"/>
                <w:color w:val="000000"/>
                <w:szCs w:val="21"/>
              </w:rPr>
              <w:t>可</w:t>
            </w:r>
            <w:r>
              <w:rPr>
                <w:rFonts w:hint="eastAsia" w:ascii="宋体" w:hAnsi="宋体"/>
                <w:b/>
                <w:bCs w:val="0"/>
                <w:color w:val="000000"/>
                <w:szCs w:val="21"/>
                <w:lang w:val="en-US" w:eastAsia="zh-CN"/>
              </w:rPr>
              <w:t>先通过</w:t>
            </w:r>
            <w:r>
              <w:rPr>
                <w:rFonts w:hint="eastAsia" w:ascii="宋体" w:hAnsi="宋体"/>
                <w:b/>
                <w:bCs w:val="0"/>
                <w:color w:val="000000"/>
                <w:szCs w:val="21"/>
                <w:u w:val="single"/>
                <w:lang w:val="en-US" w:eastAsia="zh-CN"/>
              </w:rPr>
              <w:t xml:space="preserve">   </w:t>
            </w:r>
            <w:r>
              <w:rPr>
                <w:rFonts w:hint="eastAsia" w:ascii="宋体" w:hAnsi="宋体"/>
                <w:b/>
                <w:bCs w:val="0"/>
                <w:color w:val="FF0000"/>
                <w:szCs w:val="21"/>
                <w:u w:val="single"/>
                <w:lang w:val="en-US" w:eastAsia="zh-CN"/>
              </w:rPr>
              <w:t xml:space="preserve">电邮 </w:t>
            </w:r>
            <w:r>
              <w:rPr>
                <w:rFonts w:hint="eastAsia" w:ascii="宋体" w:hAnsi="宋体"/>
                <w:b/>
                <w:bCs w:val="0"/>
                <w:color w:val="000000"/>
                <w:szCs w:val="21"/>
                <w:u w:val="single"/>
                <w:lang w:val="en-US" w:eastAsia="zh-CN"/>
              </w:rPr>
              <w:t xml:space="preserve">   </w:t>
            </w:r>
            <w:r>
              <w:rPr>
                <w:rFonts w:hint="eastAsia" w:ascii="宋体" w:hAnsi="宋体"/>
                <w:b/>
                <w:bCs w:val="0"/>
                <w:color w:val="000000"/>
                <w:szCs w:val="21"/>
                <w:lang w:val="en-US" w:eastAsia="zh-CN"/>
              </w:rPr>
              <w:t>方式（</w:t>
            </w:r>
            <w:r>
              <w:rPr>
                <w:rFonts w:hint="eastAsia" w:ascii="宋体" w:hAnsi="宋体"/>
                <w:b/>
                <w:bCs w:val="0"/>
                <w:color w:val="000000"/>
                <w:szCs w:val="21"/>
              </w:rPr>
              <w:t>电邮</w:t>
            </w:r>
            <w:r>
              <w:rPr>
                <w:rFonts w:hint="eastAsia" w:ascii="宋体" w:hAnsi="宋体"/>
                <w:b/>
                <w:bCs w:val="0"/>
                <w:color w:val="000000"/>
                <w:szCs w:val="21"/>
                <w:lang w:val="en-US" w:eastAsia="zh-CN"/>
              </w:rPr>
              <w:t>/微信/</w:t>
            </w:r>
            <w:r>
              <w:rPr>
                <w:rFonts w:hint="eastAsia" w:ascii="宋体" w:hAnsi="宋体"/>
                <w:b/>
                <w:bCs w:val="0"/>
                <w:color w:val="000000"/>
                <w:szCs w:val="21"/>
              </w:rPr>
              <w:t>现场</w:t>
            </w:r>
            <w:r>
              <w:rPr>
                <w:rFonts w:hint="eastAsia" w:ascii="宋体" w:hAnsi="宋体"/>
                <w:b/>
                <w:bCs w:val="0"/>
                <w:color w:val="000000"/>
                <w:szCs w:val="21"/>
                <w:lang w:val="en-US" w:eastAsia="zh-CN"/>
              </w:rPr>
              <w:t>递交）</w:t>
            </w:r>
            <w:r>
              <w:rPr>
                <w:rFonts w:hint="eastAsia" w:ascii="宋体" w:hAnsi="宋体"/>
                <w:b/>
                <w:bCs w:val="0"/>
                <w:color w:val="000000"/>
                <w:szCs w:val="21"/>
              </w:rPr>
              <w:t>方式提交</w:t>
            </w:r>
            <w:r>
              <w:rPr>
                <w:rFonts w:hint="eastAsia" w:ascii="宋体" w:hAnsi="宋体"/>
                <w:b/>
                <w:bCs w:val="0"/>
                <w:color w:val="000000"/>
                <w:szCs w:val="21"/>
                <w:lang w:eastAsia="zh-CN"/>
              </w:rPr>
              <w:t>，</w:t>
            </w:r>
            <w:r>
              <w:rPr>
                <w:rFonts w:hint="eastAsia" w:ascii="宋体" w:hAnsi="宋体"/>
                <w:b/>
                <w:bCs w:val="0"/>
                <w:color w:val="000000"/>
                <w:szCs w:val="21"/>
                <w:lang w:val="en-US" w:eastAsia="zh-CN"/>
              </w:rPr>
              <w:t>邮箱账号：</w:t>
            </w:r>
            <w:r>
              <w:rPr>
                <w:rFonts w:hint="eastAsia" w:ascii="宋体" w:hAnsi="宋体"/>
                <w:b/>
                <w:bCs w:val="0"/>
                <w:color w:val="000000"/>
                <w:sz w:val="28"/>
                <w:szCs w:val="28"/>
                <w:u w:val="single"/>
              </w:rPr>
              <w:t>mouyulin@foxmail.com</w:t>
            </w:r>
            <w:r>
              <w:rPr>
                <w:rFonts w:hint="eastAsia" w:ascii="宋体" w:hAnsi="宋体"/>
                <w:b/>
                <w:bCs w:val="0"/>
                <w:color w:val="000000"/>
                <w:sz w:val="28"/>
                <w:szCs w:val="28"/>
                <w:u w:val="single"/>
                <w:lang w:eastAsia="zh-CN"/>
              </w:rPr>
              <w:t>；</w:t>
            </w:r>
            <w:r>
              <w:rPr>
                <w:rFonts w:hint="eastAsia" w:ascii="宋体" w:hAnsi="宋体"/>
                <w:b w:val="0"/>
                <w:bCs/>
                <w:color w:val="000000"/>
                <w:szCs w:val="21"/>
                <w:lang w:val="en-US" w:eastAsia="zh-CN"/>
              </w:rPr>
              <w:t>后通过邮寄方式邮寄至</w:t>
            </w:r>
            <w:r>
              <w:rPr>
                <w:rFonts w:hint="eastAsia" w:ascii="宋体" w:hAnsi="宋体"/>
                <w:b w:val="0"/>
                <w:bCs/>
                <w:color w:val="000000"/>
                <w:szCs w:val="21"/>
              </w:rPr>
              <w:t>：</w:t>
            </w:r>
            <w:r>
              <w:rPr>
                <w:rFonts w:hint="eastAsia" w:ascii="宋体" w:hAnsi="宋体"/>
                <w:b/>
                <w:bCs w:val="0"/>
                <w:color w:val="000000"/>
                <w:szCs w:val="21"/>
                <w:u w:val="single"/>
              </w:rPr>
              <w:t>雅安城投建筑工程有限公司，地址：雅安市</w:t>
            </w:r>
            <w:r>
              <w:rPr>
                <w:rFonts w:hint="eastAsia" w:ascii="宋体" w:hAnsi="宋体"/>
                <w:b/>
                <w:bCs w:val="0"/>
                <w:color w:val="000000"/>
                <w:szCs w:val="21"/>
                <w:u w:val="single"/>
                <w:lang w:val="en-US" w:eastAsia="zh-CN"/>
              </w:rPr>
              <w:t>雨城区和兴街1号，牟工，17781610587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753"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9195" w:type="dxa"/>
            <w:gridSpan w:val="3"/>
            <w:noWrap w:val="0"/>
            <w:vAlign w:val="top"/>
          </w:tcPr>
          <w:p>
            <w:pPr>
              <w:rPr>
                <w:rFonts w:hint="default" w:ascii="宋体" w:hAnsi="宋体" w:eastAsia="宋体"/>
                <w:b w:val="0"/>
                <w:bCs/>
                <w:color w:val="000000"/>
                <w:szCs w:val="21"/>
                <w:lang w:val="en-US" w:eastAsia="zh-CN"/>
              </w:rPr>
            </w:pPr>
            <w:r>
              <w:rPr>
                <w:rFonts w:hint="eastAsia" w:ascii="宋体" w:hAnsi="宋体"/>
                <w:b/>
                <w:bCs w:val="0"/>
                <w:color w:val="FF0000"/>
                <w:szCs w:val="21"/>
                <w:lang w:val="en-US" w:eastAsia="zh-CN"/>
              </w:rPr>
              <w:t>工程施工基本完成后，30天内甲方支付至乙方已完工程量造价的80%。</w:t>
            </w:r>
            <w:r>
              <w:rPr>
                <w:rFonts w:hint="eastAsia" w:ascii="宋体" w:hAnsi="宋体" w:eastAsia="宋体" w:cs="Times New Roman"/>
                <w:b/>
                <w:bCs w:val="0"/>
                <w:color w:val="FF0000"/>
                <w:szCs w:val="21"/>
                <w:lang w:val="en-US" w:eastAsia="zh-CN"/>
              </w:rPr>
              <w:t>工程验收检测合格后</w:t>
            </w:r>
            <w:r>
              <w:rPr>
                <w:rFonts w:hint="eastAsia" w:ascii="宋体" w:hAnsi="宋体"/>
                <w:b/>
                <w:bCs w:val="0"/>
                <w:color w:val="FF0000"/>
                <w:szCs w:val="21"/>
                <w:lang w:val="en-US" w:eastAsia="zh-CN"/>
              </w:rPr>
              <w:t>甲乙双方办理竣工结算，消防工程结算完成后，甲方于30天内支付至乙方工程结算款的97%，剩余3%作为质保金（质保金可用银行独立保证保函进行替换，银行独立保证保函可为中标人基本账户开户行出具，也可为项目所在地“四大银行”（中国工商银行、中国农业银行、中国银行、中国建设银行）出具），质保期二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trPr>
        <w:tc>
          <w:tcPr>
            <w:tcW w:w="1753"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9195"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要求供应商公开、公平、公正参与本次采购（报价、采购），过程如有围标、串标、陪标、行贿、等行为发生，雅安城投建筑工程有限公司将按照下列规定处理供应商：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雅安城投建筑工程有限公司有权解除合同，并没收相关保证金（如有），还需按合同其他约定承担导致合同终止的违约责任，同时雅安城投建筑工程有限公司可对违规方单位采取必要措施（包括暂停支付与我司相关合作项目的所有应付账款，或通过司法途径向供方追偿由此造成雅安城投建筑工程有限公司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（2）雅安城投建筑工程有限公司有权可通过诉讼方式向违规供方主张权利。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（3）雅安城投建筑工程有限公司有权将违规单位列入雅安城投公司的黑名单。</w:t>
            </w:r>
          </w:p>
        </w:tc>
      </w:tr>
    </w:tbl>
    <w:p>
      <w:pPr>
        <w:rPr>
          <w:rFonts w:hint="eastAsia" w:ascii="宋体" w:hAnsi="宋体"/>
          <w:b w:val="0"/>
          <w:bCs/>
          <w:color w:val="000000"/>
          <w:szCs w:val="21"/>
        </w:rPr>
      </w:pPr>
      <w:bookmarkStart w:id="0" w:name="_Toc132523462"/>
      <w:bookmarkStart w:id="1" w:name="_Toc132265245"/>
      <w:bookmarkStart w:id="2" w:name="_Toc282613282"/>
      <w:bookmarkStart w:id="3" w:name="_Toc132111894"/>
      <w:bookmarkStart w:id="4" w:name="_Toc132000241"/>
      <w:bookmarkStart w:id="5" w:name="_Toc130193156"/>
      <w:bookmarkStart w:id="6" w:name="_Toc132523733"/>
      <w:bookmarkStart w:id="7" w:name="_Toc131305914"/>
    </w:p>
    <w:bookmarkEnd w:id="0"/>
    <w:bookmarkEnd w:id="1"/>
    <w:bookmarkEnd w:id="2"/>
    <w:bookmarkEnd w:id="3"/>
    <w:bookmarkEnd w:id="4"/>
    <w:bookmarkEnd w:id="5"/>
    <w:bookmarkEnd w:id="6"/>
    <w:p>
      <w:pPr>
        <w:jc w:val="center"/>
        <w:outlineLvl w:val="1"/>
        <w:rPr>
          <w:rFonts w:ascii="方正小标宋简体" w:hAnsi="方正小标宋简体" w:eastAsia="方正小标宋简体" w:cs="方正小标宋简体"/>
          <w:color w:val="000000"/>
          <w:sz w:val="44"/>
          <w:szCs w:val="36"/>
        </w:rPr>
      </w:pPr>
    </w:p>
    <w:bookmarkEnd w:id="7"/>
    <w:p>
      <w:pPr>
        <w:jc w:val="center"/>
        <w:outlineLvl w:val="1"/>
        <w:rPr>
          <w:rFonts w:hint="eastAsia" w:ascii="方正小标宋简体" w:hAnsi="方正小标宋简体" w:eastAsia="方正小标宋简体" w:cs="方正小标宋简体"/>
          <w:color w:val="000000"/>
          <w:sz w:val="44"/>
          <w:szCs w:val="36"/>
        </w:rPr>
      </w:pPr>
    </w:p>
    <w:sectPr>
      <w:headerReference r:id="rId3" w:type="default"/>
      <w:footerReference r:id="rId4" w:type="default"/>
      <w:footnotePr>
        <w:pos w:val="beneathText"/>
      </w:footnotePr>
      <w:pgSz w:w="11905" w:h="16837"/>
      <w:pgMar w:top="1332" w:right="1361" w:bottom="1332" w:left="136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rPr>
    </w:pPr>
    <w:r>
      <w:rPr>
        <w:rFonts w:hint="eastAsia" w:ascii="宋体" w:hAnsi="宋体"/>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1</w:t>
    </w:r>
    <w:r>
      <w:rPr>
        <w:rFonts w:ascii="宋体" w:hAnsi="宋体"/>
        <w:kern w:val="0"/>
        <w:szCs w:val="21"/>
      </w:rPr>
      <w:fldChar w:fldCharType="end"/>
    </w:r>
    <w:r>
      <w:rPr>
        <w:rFonts w:hint="eastAsia" w:ascii="宋体" w:hAnsi="宋体"/>
        <w:kern w:val="0"/>
        <w:szCs w:val="21"/>
      </w:rPr>
      <w:t xml:space="preserve"> 页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abstractNum w:abstractNumId="1">
    <w:nsid w:val="6F0D4C65"/>
    <w:multiLevelType w:val="singleLevel"/>
    <w:tmpl w:val="6F0D4C65"/>
    <w:lvl w:ilvl="0" w:tentative="0">
      <w:start w:val="1"/>
      <w:numFmt w:val="chineseCounting"/>
      <w:suff w:val="nothing"/>
      <w:lvlText w:val="（%1）"/>
      <w:lvlJc w:val="left"/>
      <w:rPr>
        <w:rFonts w:hint="eastAsia"/>
        <w:color w:val="auto"/>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pos w:val="beneathText"/>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0YWM2YTgzNDZmMDI4NzlmYmU4NWQ2ZDE5YmFmY2UifQ=="/>
  </w:docVars>
  <w:rsids>
    <w:rsidRoot w:val="00000000"/>
    <w:rsid w:val="0083050D"/>
    <w:rsid w:val="00CA7EEA"/>
    <w:rsid w:val="00FF0B6A"/>
    <w:rsid w:val="01DD59FB"/>
    <w:rsid w:val="035D3297"/>
    <w:rsid w:val="038A7E04"/>
    <w:rsid w:val="041F054D"/>
    <w:rsid w:val="04CE3D21"/>
    <w:rsid w:val="05D45367"/>
    <w:rsid w:val="06BC02D5"/>
    <w:rsid w:val="073267E9"/>
    <w:rsid w:val="07702E6D"/>
    <w:rsid w:val="0826621F"/>
    <w:rsid w:val="0A0633F8"/>
    <w:rsid w:val="0A526E6E"/>
    <w:rsid w:val="0A6E493C"/>
    <w:rsid w:val="0B220922"/>
    <w:rsid w:val="0CE51C08"/>
    <w:rsid w:val="0ECA158C"/>
    <w:rsid w:val="0EE04D7C"/>
    <w:rsid w:val="10620F9A"/>
    <w:rsid w:val="11965BC6"/>
    <w:rsid w:val="11EA026F"/>
    <w:rsid w:val="11EC57E6"/>
    <w:rsid w:val="121511E1"/>
    <w:rsid w:val="126B20EE"/>
    <w:rsid w:val="13021765"/>
    <w:rsid w:val="140E7C96"/>
    <w:rsid w:val="147F0B94"/>
    <w:rsid w:val="165D4F05"/>
    <w:rsid w:val="1720040C"/>
    <w:rsid w:val="1763654B"/>
    <w:rsid w:val="17F84A4C"/>
    <w:rsid w:val="18534811"/>
    <w:rsid w:val="18AD12D5"/>
    <w:rsid w:val="18FE5B38"/>
    <w:rsid w:val="19C534ED"/>
    <w:rsid w:val="1A626F8D"/>
    <w:rsid w:val="1A845156"/>
    <w:rsid w:val="1B0A3EAC"/>
    <w:rsid w:val="1BAF4E0B"/>
    <w:rsid w:val="1C9C2643"/>
    <w:rsid w:val="1DDB32DF"/>
    <w:rsid w:val="1F51312D"/>
    <w:rsid w:val="200A7EAB"/>
    <w:rsid w:val="216B497A"/>
    <w:rsid w:val="23D20CE0"/>
    <w:rsid w:val="2423153B"/>
    <w:rsid w:val="24BE74B6"/>
    <w:rsid w:val="27554102"/>
    <w:rsid w:val="27BF5A1F"/>
    <w:rsid w:val="28FE5FB3"/>
    <w:rsid w:val="29BB3FC4"/>
    <w:rsid w:val="29C95561"/>
    <w:rsid w:val="2A1928DB"/>
    <w:rsid w:val="2B275DB5"/>
    <w:rsid w:val="2F8C268B"/>
    <w:rsid w:val="31A43590"/>
    <w:rsid w:val="31A812D2"/>
    <w:rsid w:val="32C71C2C"/>
    <w:rsid w:val="335334BF"/>
    <w:rsid w:val="33835B53"/>
    <w:rsid w:val="345B087E"/>
    <w:rsid w:val="36394BEF"/>
    <w:rsid w:val="37DC1CD5"/>
    <w:rsid w:val="38E452E6"/>
    <w:rsid w:val="39663F4D"/>
    <w:rsid w:val="3D1126DA"/>
    <w:rsid w:val="3D3F6F8E"/>
    <w:rsid w:val="3F1C50AD"/>
    <w:rsid w:val="403703F1"/>
    <w:rsid w:val="412F10C8"/>
    <w:rsid w:val="415F7756"/>
    <w:rsid w:val="416C231C"/>
    <w:rsid w:val="418238EE"/>
    <w:rsid w:val="421A1D78"/>
    <w:rsid w:val="425132C0"/>
    <w:rsid w:val="43B12268"/>
    <w:rsid w:val="445D7CFA"/>
    <w:rsid w:val="449C102A"/>
    <w:rsid w:val="4646138E"/>
    <w:rsid w:val="46DE0ED1"/>
    <w:rsid w:val="479931AE"/>
    <w:rsid w:val="47BE5573"/>
    <w:rsid w:val="47E250E6"/>
    <w:rsid w:val="4B410375"/>
    <w:rsid w:val="4C6562E6"/>
    <w:rsid w:val="4D0F1DAD"/>
    <w:rsid w:val="4D151ABA"/>
    <w:rsid w:val="4EDE7C89"/>
    <w:rsid w:val="513B5867"/>
    <w:rsid w:val="52214A5D"/>
    <w:rsid w:val="52903990"/>
    <w:rsid w:val="54BA6AA3"/>
    <w:rsid w:val="5511700B"/>
    <w:rsid w:val="554271C4"/>
    <w:rsid w:val="56DF6C95"/>
    <w:rsid w:val="576158FB"/>
    <w:rsid w:val="5774562F"/>
    <w:rsid w:val="580544D9"/>
    <w:rsid w:val="584E6E8C"/>
    <w:rsid w:val="5AC4067B"/>
    <w:rsid w:val="5BEA2363"/>
    <w:rsid w:val="5C78171D"/>
    <w:rsid w:val="5F355273"/>
    <w:rsid w:val="5FA32F55"/>
    <w:rsid w:val="615C160D"/>
    <w:rsid w:val="616B161C"/>
    <w:rsid w:val="627057BC"/>
    <w:rsid w:val="63041F5D"/>
    <w:rsid w:val="63DA2CBD"/>
    <w:rsid w:val="63FA510E"/>
    <w:rsid w:val="64EC4A56"/>
    <w:rsid w:val="66E80E2A"/>
    <w:rsid w:val="692E7D33"/>
    <w:rsid w:val="69BD7058"/>
    <w:rsid w:val="69EA2328"/>
    <w:rsid w:val="6AD20B92"/>
    <w:rsid w:val="6BFF7183"/>
    <w:rsid w:val="6DE74955"/>
    <w:rsid w:val="6F5E47A3"/>
    <w:rsid w:val="70980188"/>
    <w:rsid w:val="72C05B3A"/>
    <w:rsid w:val="733E6DC5"/>
    <w:rsid w:val="76BF646F"/>
    <w:rsid w:val="775C1F10"/>
    <w:rsid w:val="7D1367C2"/>
    <w:rsid w:val="7DA93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3">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4">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character" w:styleId="7">
    <w:name w:val="page number"/>
    <w:basedOn w:val="8"/>
    <w:qFormat/>
    <w:uiPriority w:val="0"/>
  </w:style>
  <w:style w:type="character" w:customStyle="1" w:styleId="8">
    <w:name w:val="默认段落字体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1820</Words>
  <Characters>1918</Characters>
  <Lines>0</Lines>
  <Paragraphs>0</Paragraphs>
  <TotalTime>0</TotalTime>
  <ScaleCrop>false</ScaleCrop>
  <LinksUpToDate>false</LinksUpToDate>
  <CharactersWithSpaces>1933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Administrator</cp:lastModifiedBy>
  <dcterms:modified xsi:type="dcterms:W3CDTF">2022-04-29T07:42:35Z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commondata">
    <vt:lpwstr>eyJoZGlkIjoiOGE0YWM2YTgzNDZmMDI4NzlmYmU4NWQ2ZDE5YmFmY2UifQ==</vt:lpwstr>
  </property>
  <property fmtid="{D5CDD505-2E9C-101B-9397-08002B2CF9AE}" pid="4" name="ICV">
    <vt:lpwstr>EB1E9FE8E4C74EF7BCD601548CCB60C4</vt:lpwstr>
  </property>
</Properties>
</file>