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rPr>
          <w:rFonts w:ascii="宋体" w:hAnsi="宋体"/>
          <w:color w:val="000000"/>
        </w:rPr>
      </w:pPr>
    </w:p>
    <w:p>
      <w:pPr>
        <w:spacing w:before="312" w:beforeLines="100" w:after="156" w:afterLines="50" w:line="380" w:lineRule="exact"/>
        <w:ind w:firstLine="1662" w:firstLineChars="460"/>
        <w:jc w:val="left"/>
        <w:rPr>
          <w:rFonts w:ascii="宋体" w:hAnsi="宋体"/>
          <w:b/>
          <w:bCs/>
          <w:color w:val="000000"/>
          <w:sz w:val="36"/>
          <w:szCs w:val="36"/>
        </w:rPr>
      </w:pPr>
    </w:p>
    <w:p>
      <w:pPr>
        <w:ind w:firstLine="360" w:firstLineChars="100"/>
        <w:jc w:val="center"/>
        <w:rPr>
          <w:rFonts w:hint="eastAsia" w:ascii="宋体" w:hAnsi="宋体" w:eastAsia="黑体"/>
          <w:b/>
          <w:sz w:val="36"/>
          <w:szCs w:val="36"/>
          <w:lang w:eastAsia="zh-CN"/>
        </w:rPr>
      </w:pPr>
      <w:r>
        <w:rPr>
          <w:rFonts w:hint="eastAsia" w:ascii="黑体" w:hAnsi="黑体" w:eastAsia="黑体"/>
          <w:bCs/>
          <w:color w:val="000000"/>
          <w:sz w:val="36"/>
          <w:szCs w:val="36"/>
        </w:rPr>
        <w:t>项目名称：</w:t>
      </w:r>
      <w:bookmarkStart w:id="0" w:name="SOA_borndate1"/>
      <w:r>
        <w:rPr>
          <w:rFonts w:hint="eastAsia" w:ascii="宋体" w:hAnsi="宋体" w:eastAsia="黑体"/>
          <w:b/>
          <w:sz w:val="36"/>
          <w:szCs w:val="36"/>
          <w:lang w:eastAsia="zh-CN"/>
        </w:rPr>
        <w:t>西康记忆项目一号地块2#、5#、6#楼地基处理与边坡支护工程（第二次）</w:t>
      </w:r>
    </w:p>
    <w:p>
      <w:pPr>
        <w:ind w:firstLine="1428" w:firstLineChars="395"/>
        <w:rPr>
          <w:rFonts w:ascii="宋体" w:hAnsi="宋体"/>
          <w:b/>
          <w:bCs/>
          <w:color w:val="000000"/>
          <w:sz w:val="36"/>
          <w:szCs w:val="36"/>
        </w:rPr>
      </w:pPr>
    </w:p>
    <w:p>
      <w:pPr>
        <w:ind w:firstLine="1970" w:firstLineChars="545"/>
        <w:rPr>
          <w:rFonts w:ascii="宋体" w:hAnsi="宋体"/>
          <w:b/>
          <w:bCs/>
          <w:color w:val="000000"/>
          <w:sz w:val="36"/>
          <w:szCs w:val="36"/>
        </w:rPr>
      </w:pPr>
    </w:p>
    <w:p>
      <w:pPr>
        <w:ind w:firstLine="1970" w:firstLineChars="545"/>
        <w:rPr>
          <w:rFonts w:ascii="宋体" w:hAnsi="宋体"/>
          <w:b/>
          <w:bCs/>
          <w:color w:val="000000"/>
          <w:sz w:val="36"/>
          <w:szCs w:val="36"/>
        </w:rPr>
      </w:pPr>
    </w:p>
    <w:p>
      <w:pPr>
        <w:ind w:firstLine="1800" w:firstLineChars="500"/>
        <w:rPr>
          <w:rFonts w:ascii="黑体" w:hAnsi="黑体" w:eastAsia="黑体"/>
          <w:bCs/>
          <w:color w:val="000000"/>
          <w:sz w:val="36"/>
          <w:szCs w:val="36"/>
        </w:rPr>
      </w:pPr>
      <w:r>
        <w:rPr>
          <w:rFonts w:hint="eastAsia" w:ascii="黑体" w:hAnsi="黑体" w:eastAsia="黑体"/>
          <w:bCs/>
          <w:color w:val="000000"/>
          <w:sz w:val="36"/>
          <w:szCs w:val="36"/>
        </w:rPr>
        <w:t>采购人：雅安城投建筑工程有限公司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二零二二年</w:t>
      </w:r>
      <w:r>
        <w:rPr>
          <w:rFonts w:hint="eastAsia" w:ascii="黑体" w:hAnsi="黑体" w:eastAsia="黑体"/>
          <w:bCs/>
          <w:color w:val="000000"/>
          <w:sz w:val="36"/>
          <w:szCs w:val="36"/>
          <w:lang w:val="en-US" w:eastAsia="zh-CN"/>
        </w:rPr>
        <w:t>五</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tabs>
          <w:tab w:val="right" w:leader="dot" w:pos="9030"/>
        </w:tabs>
        <w:spacing w:line="240" w:lineRule="exact"/>
        <w:jc w:val="center"/>
        <w:rPr>
          <w:rFonts w:ascii="宋体" w:hAnsi="宋体"/>
          <w:caps/>
          <w:color w:val="000000"/>
          <w:sz w:val="24"/>
        </w:rPr>
        <w:sectPr>
          <w:headerReference r:id="rId3" w:type="default"/>
          <w:footerReference r:id="rId4" w:type="even"/>
          <w:pgSz w:w="11906" w:h="16838"/>
          <w:pgMar w:top="1332" w:right="1332" w:bottom="1332" w:left="1332" w:header="720" w:footer="720" w:gutter="0"/>
          <w:pgNumType w:start="1"/>
          <w:cols w:space="720" w:num="1"/>
          <w:titlePg/>
          <w:docGrid w:type="lines" w:linePitch="312" w:charSpace="0"/>
        </w:sectPr>
      </w:pPr>
      <w:bookmarkStart w:id="1" w:name="_Toc131305904"/>
    </w:p>
    <w:bookmarkEnd w:id="1"/>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color w:val="000000"/>
          <w:sz w:val="24"/>
          <w:u w:val="single"/>
          <w:lang w:eastAsia="zh-CN"/>
        </w:rPr>
        <w:t>西康记忆项目一号地块2#、5#、6#地基处理与边坡支护工程（</w:t>
      </w:r>
      <w:r>
        <w:rPr>
          <w:rFonts w:hint="eastAsia" w:ascii="宋体" w:hAnsi="宋体"/>
          <w:b/>
          <w:color w:val="000000"/>
          <w:sz w:val="24"/>
          <w:u w:val="single"/>
          <w:lang w:val="en-US" w:eastAsia="zh-CN"/>
        </w:rPr>
        <w:t>第二次</w:t>
      </w:r>
      <w:r>
        <w:rPr>
          <w:rFonts w:hint="eastAsia" w:ascii="宋体" w:hAnsi="宋体"/>
          <w:b/>
          <w:color w:val="000000"/>
          <w:sz w:val="24"/>
          <w:u w:val="single"/>
          <w:lang w:eastAsia="zh-CN"/>
        </w:rPr>
        <w:t>）</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b/>
          <w:color w:val="000000"/>
          <w:sz w:val="24"/>
          <w:u w:val="single"/>
          <w:lang w:eastAsia="zh-CN"/>
        </w:rPr>
        <w:t>地基处理与边坡支护</w:t>
      </w:r>
      <w:r>
        <w:rPr>
          <w:rFonts w:hint="eastAsia" w:ascii="宋体" w:hAnsi="宋体"/>
          <w:b/>
          <w:color w:val="000000"/>
          <w:sz w:val="24"/>
          <w:u w:val="single"/>
          <w:lang w:val="en-US" w:eastAsia="zh-CN"/>
        </w:rPr>
        <w:t>工程</w:t>
      </w:r>
      <w:r>
        <w:rPr>
          <w:rFonts w:hint="eastAsia" w:ascii="宋体" w:hAnsi="宋体"/>
          <w:b/>
          <w:color w:val="000000"/>
          <w:sz w:val="24"/>
          <w:u w:val="single"/>
        </w:rPr>
        <w:t>单位</w:t>
      </w:r>
      <w:r>
        <w:rPr>
          <w:rFonts w:hint="eastAsia" w:ascii="宋体" w:hAnsi="宋体"/>
          <w:color w:val="000000"/>
          <w:sz w:val="24"/>
        </w:rPr>
        <w:t>，凡具备相应的经营范围、相应资质，遵守中国有关法律、法规，具有良好的服务信誉及服务能力的单位诚邀参加。</w:t>
      </w:r>
    </w:p>
    <w:p>
      <w:pPr>
        <w:spacing w:line="500" w:lineRule="exact"/>
        <w:ind w:firstLine="482" w:firstLineChars="200"/>
        <w:rPr>
          <w:rFonts w:hint="eastAsia" w:ascii="宋体" w:hAnsi="宋体" w:eastAsia="宋体"/>
          <w:color w:val="000000"/>
          <w:sz w:val="24"/>
          <w:u w:val="single"/>
          <w:lang w:eastAsia="zh-CN"/>
        </w:rPr>
      </w:pPr>
      <w:r>
        <w:rPr>
          <w:rFonts w:hint="eastAsia" w:ascii="宋体" w:hAnsi="宋体"/>
          <w:b/>
          <w:color w:val="000000"/>
          <w:sz w:val="24"/>
        </w:rPr>
        <w:t>1 .项目名称：</w:t>
      </w:r>
      <w:r>
        <w:rPr>
          <w:rFonts w:hint="eastAsia" w:ascii="宋体" w:hAnsi="宋体"/>
          <w:b/>
          <w:color w:val="000000"/>
          <w:sz w:val="24"/>
          <w:u w:val="single"/>
          <w:lang w:eastAsia="zh-CN"/>
        </w:rPr>
        <w:t>西康记忆项目一号地块2#、5#、6#楼地基处理与边坡支护工程（第二次）</w:t>
      </w:r>
    </w:p>
    <w:p>
      <w:pPr>
        <w:adjustRightInd w:val="0"/>
        <w:snapToGrid w:val="0"/>
        <w:spacing w:line="360" w:lineRule="auto"/>
        <w:ind w:firstLine="482" w:firstLineChars="200"/>
        <w:jc w:val="left"/>
        <w:rPr>
          <w:rFonts w:hint="eastAsia" w:ascii="宋体" w:hAnsi="宋体" w:eastAsia="宋体"/>
          <w:b/>
          <w:color w:val="000000"/>
          <w:kern w:val="0"/>
          <w:sz w:val="24"/>
          <w:szCs w:val="28"/>
          <w:u w:val="single"/>
          <w:lang w:eastAsia="zh-CN"/>
        </w:rPr>
      </w:pPr>
      <w:r>
        <w:rPr>
          <w:rFonts w:hint="eastAsia" w:ascii="宋体" w:hAnsi="宋体"/>
          <w:b/>
          <w:color w:val="000000"/>
          <w:sz w:val="24"/>
        </w:rPr>
        <w:t>2. 项目内容：</w:t>
      </w:r>
      <w:r>
        <w:rPr>
          <w:rFonts w:hint="eastAsia" w:ascii="宋体" w:hAnsi="宋体"/>
          <w:b/>
          <w:color w:val="000000"/>
          <w:sz w:val="24"/>
          <w:u w:val="single"/>
          <w:lang w:eastAsia="zh-CN"/>
        </w:rPr>
        <w:t>2#、5#、6#</w:t>
      </w:r>
      <w:r>
        <w:rPr>
          <w:rFonts w:hint="eastAsia" w:ascii="宋体" w:hAnsi="宋体"/>
          <w:b/>
          <w:color w:val="000000"/>
          <w:sz w:val="24"/>
          <w:u w:val="single"/>
          <w:lang w:val="en-US" w:eastAsia="zh-CN"/>
        </w:rPr>
        <w:t>楼</w:t>
      </w:r>
      <w:r>
        <w:rPr>
          <w:rFonts w:hint="eastAsia" w:ascii="宋体" w:hAnsi="宋体"/>
          <w:b/>
          <w:color w:val="000000"/>
          <w:sz w:val="24"/>
          <w:u w:val="single"/>
          <w:lang w:eastAsia="zh-CN"/>
        </w:rPr>
        <w:t>地基处理与边坡支护工程</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cs="Times New Roman"/>
          <w:b/>
          <w:bCs/>
          <w:color w:val="000000"/>
          <w:kern w:val="0"/>
          <w:sz w:val="24"/>
          <w:u w:val="single"/>
          <w:lang w:val="en-US" w:eastAsia="zh-CN"/>
        </w:rPr>
        <w:t>暂定90天，</w:t>
      </w:r>
      <w:r>
        <w:rPr>
          <w:rFonts w:hint="eastAsia" w:ascii="宋体" w:hAnsi="宋体"/>
          <w:b/>
          <w:bCs/>
          <w:color w:val="000000"/>
          <w:kern w:val="0"/>
          <w:sz w:val="24"/>
          <w:u w:val="single"/>
        </w:rPr>
        <w:t>以甲方通知时间为准(具体以项目实际进度为准)。</w:t>
      </w:r>
    </w:p>
    <w:p>
      <w:pPr>
        <w:spacing w:line="360" w:lineRule="auto"/>
        <w:ind w:firstLine="723" w:firstLineChars="300"/>
        <w:rPr>
          <w:rFonts w:ascii="宋体" w:hAnsi="宋体"/>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color w:val="000000"/>
          <w:kern w:val="0"/>
          <w:sz w:val="24"/>
          <w:u w:val="single"/>
        </w:rPr>
        <w:t>达到现行国家有关工程施工验收规范和合格标准的要求。</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前三年内，在经营活动中没有重大违法记录；且投标单位的法定代表人、主要负责人不得有行贿犯罪记录；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eastAsia="宋体" w:cs="Times New Roman"/>
          <w:b/>
          <w:color w:val="000000"/>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具有</w:t>
      </w:r>
      <w:r>
        <w:rPr>
          <w:rFonts w:hint="eastAsia" w:ascii="宋体" w:hAnsi="宋体" w:eastAsia="宋体" w:cs="Times New Roman"/>
          <w:b/>
          <w:color w:val="000000"/>
          <w:kern w:val="2"/>
          <w:sz w:val="24"/>
          <w:szCs w:val="24"/>
          <w:lang w:val="en-US" w:eastAsia="zh-CN" w:bidi="ar-SA"/>
        </w:rPr>
        <w:t>地基基础工程专业承包资质</w:t>
      </w:r>
      <w:r>
        <w:rPr>
          <w:rFonts w:hint="eastAsia" w:ascii="宋体" w:hAnsi="宋体" w:cs="Times New Roman"/>
          <w:b/>
          <w:color w:val="000000"/>
          <w:kern w:val="2"/>
          <w:sz w:val="24"/>
          <w:szCs w:val="24"/>
          <w:lang w:val="en-US" w:eastAsia="zh-CN" w:bidi="ar-SA"/>
        </w:rPr>
        <w:t>三</w:t>
      </w:r>
      <w:r>
        <w:rPr>
          <w:rFonts w:hint="eastAsia" w:ascii="宋体" w:hAnsi="宋体" w:eastAsia="宋体" w:cs="Times New Roman"/>
          <w:b/>
          <w:color w:val="000000"/>
          <w:kern w:val="2"/>
          <w:sz w:val="24"/>
          <w:szCs w:val="24"/>
          <w:lang w:val="en-US" w:eastAsia="zh-CN" w:bidi="ar-SA"/>
        </w:rPr>
        <w:t>级及以上资质</w:t>
      </w:r>
      <w:r>
        <w:rPr>
          <w:rFonts w:hint="eastAsia" w:ascii="宋体" w:hAnsi="宋体" w:cs="Times New Roman"/>
          <w:b/>
          <w:color w:val="000000"/>
          <w:kern w:val="2"/>
          <w:sz w:val="24"/>
          <w:szCs w:val="24"/>
          <w:lang w:val="en-US" w:eastAsia="zh-CN" w:bidi="ar-SA"/>
        </w:rPr>
        <w:t>（有效期内）</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bCs/>
          <w:color w:val="000000"/>
          <w:sz w:val="24"/>
          <w:u w:val="single"/>
        </w:rPr>
        <w:t>2022</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5</w:t>
      </w:r>
      <w:r>
        <w:rPr>
          <w:rFonts w:hint="eastAsia" w:ascii="宋体" w:hAnsi="宋体"/>
          <w:color w:val="000000"/>
          <w:kern w:val="0"/>
          <w:sz w:val="24"/>
        </w:rPr>
        <w:t xml:space="preserve">月 </w:t>
      </w:r>
      <w:r>
        <w:rPr>
          <w:rFonts w:hint="eastAsia" w:ascii="宋体" w:hAnsi="宋体"/>
          <w:color w:val="000000"/>
          <w:kern w:val="0"/>
          <w:sz w:val="24"/>
          <w:u w:val="single"/>
          <w:lang w:val="en-US" w:eastAsia="zh-CN"/>
        </w:rPr>
        <w:t>06</w:t>
      </w:r>
      <w:r>
        <w:rPr>
          <w:rFonts w:hint="eastAsia" w:ascii="宋体" w:hAnsi="宋体"/>
          <w:color w:val="000000"/>
          <w:kern w:val="0"/>
          <w:sz w:val="24"/>
        </w:rPr>
        <w:t>日—</w:t>
      </w:r>
      <w:r>
        <w:rPr>
          <w:rFonts w:hint="eastAsia" w:ascii="宋体" w:hAnsi="宋体"/>
          <w:color w:val="000000"/>
          <w:kern w:val="0"/>
          <w:sz w:val="24"/>
          <w:u w:val="single"/>
        </w:rPr>
        <w:t>2022</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5</w:t>
      </w:r>
      <w:r>
        <w:rPr>
          <w:rFonts w:hint="eastAsia" w:ascii="宋体" w:hAnsi="宋体"/>
          <w:color w:val="000000"/>
          <w:kern w:val="0"/>
          <w:sz w:val="24"/>
        </w:rPr>
        <w:t>月</w:t>
      </w:r>
      <w:r>
        <w:rPr>
          <w:rFonts w:hint="eastAsia" w:ascii="宋体" w:hAnsi="宋体"/>
          <w:color w:val="000000"/>
          <w:kern w:val="0"/>
          <w:sz w:val="24"/>
          <w:u w:val="single"/>
          <w:lang w:val="en-US" w:eastAsia="zh-CN"/>
        </w:rPr>
        <w:t>10</w:t>
      </w:r>
      <w:r>
        <w:rPr>
          <w:rFonts w:hint="eastAsia" w:ascii="宋体" w:hAnsi="宋体"/>
          <w:color w:val="000000"/>
          <w:kern w:val="0"/>
          <w:sz w:val="24"/>
        </w:rPr>
        <w:t>日上午8:30-12：00；下午2;30-18：00（北京时间）。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rPr>
        <w:t xml:space="preserve">    /      。</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fldChar w:fldCharType="begin"/>
      </w:r>
      <w:r>
        <w:instrText xml:space="preserve"> HYPERLINK "mailto:mouyulin@foxmail.com" </w:instrText>
      </w:r>
      <w:r>
        <w:fldChar w:fldCharType="separate"/>
      </w:r>
      <w:r>
        <w:rPr>
          <w:rStyle w:val="19"/>
          <w:rFonts w:hint="eastAsia" w:ascii="宋体" w:hAnsi="宋体"/>
          <w:b/>
          <w:bCs/>
          <w:color w:val="000000"/>
          <w:sz w:val="24"/>
        </w:rPr>
        <w:t>mouyulin@foxmail.com</w:t>
      </w:r>
      <w:r>
        <w:rPr>
          <w:rStyle w:val="19"/>
          <w:rFonts w:hint="eastAsia" w:ascii="宋体" w:hAnsi="宋体"/>
          <w:b/>
          <w:bCs/>
          <w:color w:val="000000"/>
          <w:sz w:val="24"/>
        </w:rPr>
        <w:fldChar w:fldCharType="end"/>
      </w:r>
      <w:r>
        <w:rPr>
          <w:rFonts w:hint="eastAsia" w:ascii="宋体" w:hAnsi="宋体"/>
          <w:b/>
          <w:bCs/>
          <w:color w:val="000000"/>
          <w:sz w:val="24"/>
          <w:u w:val="single"/>
        </w:rPr>
        <w:t xml:space="preserve"> （若通过邮箱发送，请及时电联经办人，避免因处理不及时导致延迟获取磋商文件）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，或以其他信息传输媒介的方式进行报名领取（</w:t>
      </w:r>
      <w:r>
        <w:rPr>
          <w:rFonts w:hint="eastAsia" w:ascii="宋体" w:hAnsi="宋体"/>
          <w:b/>
          <w:bCs/>
          <w:color w:val="000000"/>
          <w:sz w:val="24"/>
        </w:rPr>
        <w:t>如，微信等</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olor w:val="000000"/>
          <w:sz w:val="24"/>
          <w:szCs w:val="20"/>
          <w:u w:val="single"/>
        </w:rPr>
        <w:t>2022</w:t>
      </w:r>
      <w:r>
        <w:rPr>
          <w:rFonts w:hint="eastAsia" w:ascii="宋体" w:hAnsi="宋体"/>
          <w:color w:val="000000"/>
          <w:sz w:val="24"/>
          <w:szCs w:val="20"/>
        </w:rPr>
        <w:t xml:space="preserve">年 </w:t>
      </w:r>
      <w:r>
        <w:rPr>
          <w:rFonts w:hint="eastAsia" w:ascii="宋体" w:hAnsi="宋体"/>
          <w:color w:val="000000"/>
          <w:sz w:val="24"/>
          <w:szCs w:val="20"/>
          <w:u w:val="single"/>
          <w:lang w:val="en-US" w:eastAsia="zh-CN"/>
        </w:rPr>
        <w:t>5</w:t>
      </w:r>
      <w:r>
        <w:rPr>
          <w:rFonts w:hint="eastAsia" w:ascii="宋体" w:hAnsi="宋体"/>
          <w:color w:val="000000"/>
          <w:sz w:val="24"/>
          <w:szCs w:val="20"/>
        </w:rPr>
        <w:t>月</w:t>
      </w:r>
      <w:r>
        <w:rPr>
          <w:rFonts w:hint="eastAsia" w:ascii="宋体" w:hAnsi="宋体"/>
          <w:color w:val="000000"/>
          <w:sz w:val="24"/>
          <w:szCs w:val="20"/>
          <w:u w:val="single"/>
          <w:lang w:val="en-US" w:eastAsia="zh-CN"/>
        </w:rPr>
        <w:t>11</w:t>
      </w:r>
      <w:r>
        <w:rPr>
          <w:rFonts w:hint="eastAsia" w:ascii="宋体" w:hAnsi="宋体"/>
          <w:color w:val="000000"/>
          <w:sz w:val="24"/>
          <w:szCs w:val="20"/>
        </w:rPr>
        <w:t>日</w:t>
      </w:r>
      <w:r>
        <w:rPr>
          <w:rFonts w:hint="eastAsia" w:ascii="宋体" w:hAnsi="宋体"/>
          <w:color w:val="000000"/>
          <w:sz w:val="24"/>
          <w:szCs w:val="20"/>
          <w:u w:val="single"/>
          <w:lang w:val="en-US" w:eastAsia="zh-CN"/>
        </w:rPr>
        <w:t>09</w:t>
      </w:r>
      <w:r>
        <w:rPr>
          <w:rFonts w:hint="eastAsia" w:ascii="宋体" w:hAnsi="宋体"/>
          <w:color w:val="000000"/>
          <w:sz w:val="24"/>
          <w:szCs w:val="20"/>
          <w:u w:val="single"/>
        </w:rPr>
        <w:t>:</w:t>
      </w:r>
      <w:r>
        <w:rPr>
          <w:rFonts w:hint="eastAsia" w:ascii="宋体" w:hAnsi="宋体"/>
          <w:color w:val="000000"/>
          <w:sz w:val="24"/>
          <w:szCs w:val="20"/>
          <w:u w:val="single"/>
          <w:lang w:val="en-US" w:eastAsia="zh-CN"/>
        </w:rPr>
        <w:t>3</w:t>
      </w:r>
      <w:r>
        <w:rPr>
          <w:rFonts w:hint="eastAsia" w:ascii="宋体" w:hAnsi="宋体"/>
          <w:color w:val="000000"/>
          <w:sz w:val="24"/>
          <w:szCs w:val="20"/>
          <w:u w:val="single"/>
        </w:rPr>
        <w:t>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olor w:val="000000"/>
          <w:sz w:val="24"/>
          <w:szCs w:val="20"/>
          <w:u w:val="single"/>
        </w:rPr>
        <w:t>2022</w:t>
      </w:r>
      <w:r>
        <w:rPr>
          <w:rFonts w:hint="eastAsia" w:ascii="宋体" w:hAnsi="宋体"/>
          <w:color w:val="000000"/>
          <w:sz w:val="24"/>
          <w:szCs w:val="20"/>
        </w:rPr>
        <w:t xml:space="preserve">年 </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5</w:t>
      </w:r>
      <w:r>
        <w:rPr>
          <w:rFonts w:hint="eastAsia" w:ascii="宋体" w:hAnsi="宋体"/>
          <w:color w:val="000000"/>
          <w:sz w:val="24"/>
          <w:szCs w:val="20"/>
          <w:u w:val="single"/>
        </w:rPr>
        <w:t xml:space="preserve"> </w:t>
      </w:r>
      <w:r>
        <w:rPr>
          <w:rFonts w:hint="eastAsia" w:ascii="宋体" w:hAnsi="宋体"/>
          <w:color w:val="000000"/>
          <w:sz w:val="24"/>
          <w:szCs w:val="20"/>
        </w:rPr>
        <w:t>月</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11</w:t>
      </w:r>
      <w:r>
        <w:rPr>
          <w:rFonts w:hint="eastAsia" w:ascii="宋体" w:hAnsi="宋体"/>
          <w:color w:val="000000"/>
          <w:sz w:val="24"/>
          <w:szCs w:val="20"/>
        </w:rPr>
        <w:t>日</w:t>
      </w:r>
      <w:r>
        <w:rPr>
          <w:rFonts w:hint="eastAsia" w:ascii="宋体" w:hAnsi="宋体"/>
          <w:color w:val="000000"/>
          <w:sz w:val="24"/>
          <w:szCs w:val="20"/>
          <w:u w:val="single"/>
          <w:lang w:val="en-US" w:eastAsia="zh-CN"/>
        </w:rPr>
        <w:t>09</w:t>
      </w:r>
      <w:r>
        <w:rPr>
          <w:rFonts w:hint="eastAsia" w:ascii="宋体" w:hAnsi="宋体"/>
          <w:color w:val="000000"/>
          <w:sz w:val="24"/>
          <w:szCs w:val="20"/>
          <w:u w:val="single"/>
        </w:rPr>
        <w:t>:</w:t>
      </w:r>
      <w:r>
        <w:rPr>
          <w:rFonts w:hint="eastAsia" w:ascii="宋体" w:hAnsi="宋体"/>
          <w:color w:val="000000"/>
          <w:sz w:val="24"/>
          <w:szCs w:val="20"/>
          <w:u w:val="single"/>
          <w:lang w:val="en-US" w:eastAsia="zh-CN"/>
        </w:rPr>
        <w:t>30</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文件递交和磋商地点：</w:t>
      </w:r>
    </w:p>
    <w:p>
      <w:pPr>
        <w:spacing w:line="500" w:lineRule="exact"/>
        <w:ind w:firstLine="482" w:firstLineChars="200"/>
        <w:rPr>
          <w:rFonts w:ascii="宋体" w:hAnsi="宋体"/>
          <w:b/>
          <w:sz w:val="24"/>
        </w:rPr>
      </w:pPr>
      <w:r>
        <w:rPr>
          <w:rFonts w:hint="eastAsia" w:ascii="宋体" w:hAnsi="宋体"/>
          <w:b/>
          <w:sz w:val="24"/>
        </w:rPr>
        <w:t>雅安城市建设投资开发有限公司二楼（雅安城投建筑工程有限公司）（地址：雅安市雨城区和兴街1号）。</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人有效身份证（复印件盖</w:t>
      </w:r>
      <w:r>
        <w:rPr>
          <w:rFonts w:hint="eastAsia" w:ascii="宋体" w:hAnsi="宋体"/>
          <w:b/>
          <w:bCs/>
          <w:color w:val="000000"/>
          <w:sz w:val="24"/>
          <w:lang w:val="en-US" w:eastAsia="zh-CN"/>
        </w:rPr>
        <w:t>公</w:t>
      </w:r>
      <w:r>
        <w:rPr>
          <w:rFonts w:hint="eastAsia" w:ascii="宋体" w:hAnsi="宋体"/>
          <w:b/>
          <w:bCs/>
          <w:color w:val="000000"/>
          <w:sz w:val="24"/>
        </w:rPr>
        <w:t>章）；③营业执照副本复印件（盖公章）</w:t>
      </w:r>
      <w:r>
        <w:rPr>
          <w:rFonts w:hint="eastAsia" w:ascii="宋体" w:hAnsi="宋体" w:eastAsia="宋体" w:cs="宋体"/>
          <w:b/>
          <w:bCs/>
          <w:color w:val="000000"/>
          <w:sz w:val="24"/>
        </w:rPr>
        <w:t>④</w:t>
      </w:r>
      <w:r>
        <w:rPr>
          <w:rFonts w:hint="eastAsia" w:ascii="宋体" w:hAnsi="宋体" w:eastAsia="宋体"/>
          <w:b/>
          <w:bCs/>
          <w:color w:val="000000"/>
          <w:sz w:val="24"/>
          <w:lang w:val="en-US" w:eastAsia="zh-CN"/>
        </w:rPr>
        <w:t>资质证书复印件（有效期内并盖公章</w:t>
      </w:r>
      <w:r>
        <w:rPr>
          <w:rFonts w:hint="eastAsia" w:ascii="宋体" w:hAnsi="宋体"/>
          <w:b/>
          <w:bCs/>
          <w:color w:val="000000"/>
          <w:sz w:val="24"/>
          <w:lang w:val="en-US" w:eastAsia="zh-CN"/>
        </w:rPr>
        <w:t>；</w:t>
      </w:r>
      <w:r>
        <w:rPr>
          <w:rFonts w:hint="eastAsia" w:ascii="宋体" w:hAnsi="宋体"/>
          <w:b/>
          <w:color w:val="000000"/>
          <w:sz w:val="24"/>
          <w:lang w:val="en-US" w:eastAsia="zh-CN"/>
        </w:rPr>
        <w:t>若为分公司，应提供授权委托书</w:t>
      </w:r>
      <w:r>
        <w:rPr>
          <w:rFonts w:hint="eastAsia" w:ascii="宋体" w:hAnsi="宋体" w:eastAsia="宋体"/>
          <w:b/>
          <w:bCs/>
          <w:color w:val="000000"/>
          <w:sz w:val="24"/>
          <w:lang w:val="en-US" w:eastAsia="zh-CN"/>
        </w:rPr>
        <w:t>）</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w:t>
      </w:r>
    </w:p>
    <w:p>
      <w:pPr>
        <w:spacing w:line="500" w:lineRule="exact"/>
        <w:ind w:firstLine="482" w:firstLineChars="200"/>
        <w:rPr>
          <w:rFonts w:ascii="宋体" w:hAnsi="宋体"/>
          <w:b/>
          <w:bCs/>
          <w:color w:val="000000"/>
          <w:sz w:val="24"/>
          <w:szCs w:val="28"/>
        </w:rPr>
      </w:pPr>
      <w:r>
        <w:rPr>
          <w:rFonts w:hint="eastAsia" w:ascii="宋体" w:hAnsi="宋体"/>
          <w:b/>
          <w:bCs/>
          <w:color w:val="000000"/>
          <w:sz w:val="24"/>
          <w:szCs w:val="28"/>
        </w:rPr>
        <w:t>本项目供应商的资格条件要求在磋商时进行审查。要求提供复印件的必须加盖单位印章，并在必要时提供原件备查。若提供的资格证明文件不全或不实，将导致其参加磋商或成交资格被取消。</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ascii="宋体" w:hAnsi="宋体"/>
          <w:b/>
          <w:sz w:val="24"/>
          <w:u w:val="single" w:color="FFFFFF"/>
        </w:rPr>
      </w:pPr>
      <w:r>
        <w:rPr>
          <w:rFonts w:hint="eastAsia" w:ascii="宋体" w:hAnsi="宋体"/>
          <w:b/>
          <w:sz w:val="24"/>
          <w:u w:val="single" w:color="FFFFFF"/>
        </w:rPr>
        <w:t xml:space="preserve">    公司名称：雅安城投建筑工程有限公司</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址：雅安市雨城区和兴街1号二楼</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电  话：</w:t>
      </w:r>
      <w:r>
        <w:rPr>
          <w:rFonts w:hint="eastAsia" w:ascii="宋体" w:hAnsi="宋体"/>
          <w:color w:val="000000"/>
          <w:sz w:val="24"/>
          <w:u w:val="single" w:color="FFFFFF"/>
        </w:rPr>
        <w:t>17781610587</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联系人：</w:t>
      </w:r>
      <w:r>
        <w:rPr>
          <w:rFonts w:hint="eastAsia" w:ascii="宋体" w:hAnsi="宋体"/>
          <w:color w:val="000000"/>
          <w:sz w:val="24"/>
          <w:u w:val="single" w:color="FFFFFF"/>
        </w:rPr>
        <w:t>牟工</w:t>
      </w:r>
    </w:p>
    <w:p>
      <w:pPr>
        <w:rPr>
          <w:lang w:val="en-GB"/>
        </w:rPr>
      </w:pPr>
    </w:p>
    <w:p>
      <w:bookmarkStart w:id="2" w:name="_Toc132265208"/>
      <w:bookmarkStart w:id="3" w:name="_Toc132111857"/>
      <w:bookmarkStart w:id="4" w:name="_Toc282613245"/>
      <w:bookmarkStart w:id="5" w:name="_Toc132523694"/>
      <w:bookmarkStart w:id="6" w:name="_Toc132523423"/>
      <w:bookmarkStart w:id="7" w:name="_Toc132000202"/>
    </w:p>
    <w:p/>
    <w:p/>
    <w:p/>
    <w:p/>
    <w:p/>
    <w:p/>
    <w:p/>
    <w:p/>
    <w:p>
      <w:r>
        <w:br w:type="page"/>
      </w:r>
    </w:p>
    <w:bookmarkEnd w:id="2"/>
    <w:bookmarkEnd w:id="3"/>
    <w:bookmarkEnd w:id="4"/>
    <w:bookmarkEnd w:id="5"/>
    <w:bookmarkEnd w:id="6"/>
    <w:bookmarkEnd w:id="7"/>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8" w:name="_Toc132265210"/>
      <w:bookmarkStart w:id="9" w:name="_Toc132111859"/>
      <w:bookmarkStart w:id="10" w:name="_Toc132523425"/>
      <w:bookmarkStart w:id="11" w:name="_Toc132523696"/>
      <w:bookmarkStart w:id="12" w:name="_Toc282613247"/>
      <w:bookmarkStart w:id="13" w:name="_Toc132000204"/>
    </w:p>
    <w:p>
      <w:pPr>
        <w:pStyle w:val="23"/>
        <w:spacing w:before="0" w:after="0"/>
        <w:rPr>
          <w:rFonts w:ascii="黑体" w:hAnsi="黑体" w:eastAsia="黑体"/>
          <w:b w:val="0"/>
          <w:color w:val="000000"/>
        </w:rPr>
      </w:pPr>
      <w:r>
        <w:rPr>
          <w:rFonts w:hint="eastAsia" w:ascii="黑体" w:hAnsi="黑体" w:eastAsia="黑体"/>
          <w:b w:val="0"/>
          <w:color w:val="000000"/>
        </w:rPr>
        <w:t>适用范围</w:t>
      </w:r>
      <w:bookmarkEnd w:id="8"/>
      <w:bookmarkEnd w:id="9"/>
      <w:bookmarkEnd w:id="10"/>
      <w:bookmarkEnd w:id="11"/>
      <w:bookmarkEnd w:id="12"/>
    </w:p>
    <w:p>
      <w:pPr>
        <w:pStyle w:val="24"/>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4"/>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文件解释权属雅安城投建筑工程有限公司。</w:t>
      </w:r>
    </w:p>
    <w:bookmarkEnd w:id="13"/>
    <w:p>
      <w:pPr>
        <w:pStyle w:val="23"/>
        <w:numPr>
          <w:ilvl w:val="0"/>
          <w:numId w:val="0"/>
        </w:numPr>
        <w:spacing w:before="0" w:after="0"/>
        <w:ind w:left="430" w:hanging="430"/>
        <w:rPr>
          <w:rFonts w:ascii="黑体" w:hAnsi="黑体" w:eastAsia="黑体"/>
          <w:b w:val="0"/>
          <w:color w:val="000000"/>
        </w:rPr>
      </w:pPr>
      <w:bookmarkStart w:id="14" w:name="_Toc132523426"/>
      <w:bookmarkStart w:id="15" w:name="_Toc132265211"/>
      <w:bookmarkStart w:id="16" w:name="_Toc282613248"/>
      <w:bookmarkStart w:id="17" w:name="_Toc132523697"/>
      <w:bookmarkStart w:id="18" w:name="_Toc132111860"/>
      <w:r>
        <w:rPr>
          <w:rFonts w:hint="eastAsia" w:ascii="黑体" w:hAnsi="黑体" w:eastAsia="黑体"/>
          <w:b w:val="0"/>
          <w:color w:val="000000"/>
        </w:rPr>
        <w:t>2.项目名称</w:t>
      </w:r>
      <w:bookmarkEnd w:id="14"/>
      <w:bookmarkEnd w:id="15"/>
      <w:bookmarkEnd w:id="16"/>
      <w:bookmarkEnd w:id="17"/>
      <w:bookmarkEnd w:id="18"/>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000000"/>
          <w:sz w:val="24"/>
          <w:u w:val="single"/>
          <w:lang w:eastAsia="zh-CN"/>
        </w:rPr>
      </w:pPr>
      <w:bookmarkStart w:id="19" w:name="_Toc132111863"/>
      <w:bookmarkStart w:id="20" w:name="_Toc282613252"/>
      <w:bookmarkStart w:id="21" w:name="_Toc132523429"/>
      <w:bookmarkStart w:id="22" w:name="_Toc132000208"/>
      <w:bookmarkStart w:id="23" w:name="_Toc132523700"/>
      <w:bookmarkStart w:id="24" w:name="_Toc132265214"/>
      <w:r>
        <w:rPr>
          <w:rFonts w:hint="eastAsia" w:ascii="宋体" w:hAnsi="宋体"/>
          <w:bCs/>
          <w:color w:val="000000"/>
          <w:sz w:val="24"/>
        </w:rPr>
        <w:t>2.1、项目名称：</w:t>
      </w:r>
      <w:r>
        <w:rPr>
          <w:rFonts w:hint="eastAsia" w:ascii="宋体" w:hAnsi="宋体"/>
          <w:bCs/>
          <w:color w:val="000000"/>
          <w:sz w:val="24"/>
          <w:u w:val="single"/>
          <w:lang w:eastAsia="zh-CN"/>
        </w:rPr>
        <w:t>西康记忆项目一号地块2#、5#、6#楼地基处理与边坡支护工程（第二次）</w:t>
      </w:r>
    </w:p>
    <w:p>
      <w:pPr>
        <w:adjustRightInd w:val="0"/>
        <w:snapToGrid w:val="0"/>
        <w:spacing w:line="360" w:lineRule="auto"/>
        <w:ind w:firstLine="480" w:firstLineChars="200"/>
        <w:jc w:val="left"/>
        <w:rPr>
          <w:rFonts w:hint="eastAsia" w:ascii="宋体" w:hAnsi="宋体" w:eastAsia="宋体"/>
          <w:bCs/>
          <w:color w:val="000000"/>
          <w:sz w:val="24"/>
          <w:u w:val="single"/>
          <w:lang w:eastAsia="zh-CN"/>
        </w:rPr>
      </w:pPr>
      <w:r>
        <w:rPr>
          <w:rFonts w:hint="eastAsia" w:ascii="宋体" w:hAnsi="宋体"/>
          <w:bCs/>
          <w:color w:val="000000"/>
          <w:sz w:val="24"/>
        </w:rPr>
        <w:t>2.2项目内容：</w:t>
      </w:r>
      <w:r>
        <w:rPr>
          <w:rFonts w:hint="eastAsia" w:ascii="宋体" w:hAnsi="宋体"/>
          <w:bCs/>
          <w:color w:val="000000"/>
          <w:sz w:val="24"/>
          <w:u w:val="single"/>
          <w:lang w:eastAsia="zh-CN"/>
        </w:rPr>
        <w:t>2#、5#、6#</w:t>
      </w:r>
      <w:r>
        <w:rPr>
          <w:rFonts w:hint="eastAsia" w:ascii="宋体" w:hAnsi="宋体"/>
          <w:bCs/>
          <w:color w:val="000000"/>
          <w:sz w:val="24"/>
          <w:u w:val="single"/>
          <w:lang w:val="en-US" w:eastAsia="zh-CN"/>
        </w:rPr>
        <w:t>楼</w:t>
      </w:r>
      <w:r>
        <w:rPr>
          <w:rFonts w:hint="eastAsia" w:ascii="宋体" w:hAnsi="宋体"/>
          <w:bCs/>
          <w:color w:val="000000"/>
          <w:sz w:val="24"/>
          <w:u w:val="single"/>
          <w:lang w:eastAsia="zh-CN"/>
        </w:rPr>
        <w:t>地基处理与边坡支护工程</w:t>
      </w:r>
    </w:p>
    <w:p>
      <w:pPr>
        <w:adjustRightInd w:val="0"/>
        <w:snapToGrid w:val="0"/>
        <w:spacing w:line="360" w:lineRule="auto"/>
        <w:ind w:firstLine="480" w:firstLineChars="200"/>
        <w:jc w:val="left"/>
        <w:rPr>
          <w:rFonts w:hint="default" w:ascii="宋体" w:hAnsi="宋体" w:eastAsia="宋体"/>
          <w:bCs/>
          <w:color w:val="000000"/>
          <w:sz w:val="24"/>
          <w:u w:val="single"/>
          <w:lang w:val="en-US" w:eastAsia="zh-CN"/>
        </w:rPr>
      </w:pPr>
      <w:r>
        <w:rPr>
          <w:rFonts w:hint="eastAsia" w:ascii="宋体" w:hAnsi="宋体"/>
          <w:bCs/>
          <w:color w:val="000000"/>
          <w:sz w:val="24"/>
        </w:rPr>
        <w:t>2.3工程地址</w:t>
      </w:r>
      <w:r>
        <w:rPr>
          <w:rFonts w:hint="eastAsia" w:ascii="宋体" w:hAnsi="宋体"/>
          <w:bCs/>
          <w:color w:val="000000"/>
          <w:sz w:val="24"/>
          <w:u w:val="single"/>
        </w:rPr>
        <w:t>：</w:t>
      </w:r>
      <w:r>
        <w:rPr>
          <w:rFonts w:hint="eastAsia" w:ascii="宋体" w:hAnsi="宋体"/>
          <w:bCs/>
          <w:color w:val="000000"/>
          <w:sz w:val="24"/>
          <w:u w:val="single"/>
          <w:lang w:val="en-US" w:eastAsia="zh-CN"/>
        </w:rPr>
        <w:t>雅安市雨城区三清路</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Cs/>
          <w:color w:val="000000"/>
          <w:kern w:val="0"/>
          <w:sz w:val="24"/>
          <w:u w:val="single"/>
          <w:lang w:val="en-US" w:eastAsia="zh-CN"/>
        </w:rPr>
        <w:t>暂定90天，</w:t>
      </w:r>
      <w:r>
        <w:rPr>
          <w:rFonts w:hint="eastAsia" w:ascii="宋体" w:hAnsi="宋体"/>
          <w:bCs/>
          <w:color w:val="000000"/>
          <w:kern w:val="0"/>
          <w:sz w:val="24"/>
          <w:u w:val="single"/>
        </w:rPr>
        <w:t>以甲方通知时间为准(具体以项目实际进度为准)。</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rPr>
        <w:t>符合现行国家相关行业标准要求，并达到检验合格标准。</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前三年内，在经营活动中没有重大违法记录；且投标单位的法定代表人、主要负责人不得有行贿犯罪记录；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widowControl/>
        <w:spacing w:line="500" w:lineRule="exact"/>
        <w:ind w:left="561" w:leftChars="267" w:firstLine="241" w:firstLineChars="100"/>
        <w:jc w:val="left"/>
        <w:rPr>
          <w:rFonts w:hint="eastAsia" w:ascii="宋体" w:hAnsi="宋体" w:eastAsia="宋体"/>
          <w:b/>
          <w:bCs/>
          <w:color w:val="000000"/>
          <w:kern w:val="0"/>
          <w:sz w:val="24"/>
          <w:lang w:eastAsia="zh-CN"/>
        </w:rPr>
      </w:pPr>
      <w:r>
        <w:rPr>
          <w:rFonts w:hint="eastAsia" w:ascii="宋体" w:hAnsi="宋体"/>
          <w:b/>
          <w:bCs/>
          <w:color w:val="000000"/>
          <w:kern w:val="0"/>
          <w:sz w:val="24"/>
        </w:rPr>
        <w:t>具有地基基础工程专业承包资质</w:t>
      </w:r>
      <w:r>
        <w:rPr>
          <w:rFonts w:hint="eastAsia" w:ascii="宋体" w:hAnsi="宋体"/>
          <w:b/>
          <w:bCs/>
          <w:color w:val="000000"/>
          <w:kern w:val="0"/>
          <w:sz w:val="24"/>
          <w:lang w:val="en-US" w:eastAsia="zh-CN"/>
        </w:rPr>
        <w:t>三</w:t>
      </w:r>
      <w:r>
        <w:rPr>
          <w:rFonts w:hint="eastAsia" w:ascii="宋体" w:hAnsi="宋体"/>
          <w:b/>
          <w:bCs/>
          <w:color w:val="000000"/>
          <w:kern w:val="0"/>
          <w:sz w:val="24"/>
        </w:rPr>
        <w:t>级及以上资质</w:t>
      </w:r>
      <w:r>
        <w:rPr>
          <w:rFonts w:hint="eastAsia" w:ascii="宋体" w:hAnsi="宋体"/>
          <w:b/>
          <w:bCs/>
          <w:color w:val="000000"/>
          <w:kern w:val="0"/>
          <w:sz w:val="24"/>
          <w:lang w:eastAsia="zh-CN"/>
        </w:rPr>
        <w:t>（</w:t>
      </w:r>
      <w:r>
        <w:rPr>
          <w:rFonts w:hint="eastAsia" w:ascii="宋体" w:hAnsi="宋体"/>
          <w:b/>
          <w:bCs/>
          <w:color w:val="000000"/>
          <w:kern w:val="0"/>
          <w:sz w:val="24"/>
          <w:lang w:val="en-US" w:eastAsia="zh-CN"/>
        </w:rPr>
        <w:t>有效期内</w:t>
      </w:r>
      <w:r>
        <w:rPr>
          <w:rFonts w:hint="eastAsia" w:ascii="宋体" w:hAnsi="宋体"/>
          <w:b/>
          <w:bCs/>
          <w:color w:val="000000"/>
          <w:kern w:val="0"/>
          <w:sz w:val="24"/>
          <w:lang w:eastAsia="zh-CN"/>
        </w:rPr>
        <w:t>）。</w:t>
      </w:r>
    </w:p>
    <w:p>
      <w:pPr>
        <w:spacing w:line="360" w:lineRule="auto"/>
        <w:rPr>
          <w:rFonts w:ascii="宋体" w:hAnsi="宋体" w:eastAsia="黑体"/>
          <w:color w:val="000000"/>
          <w:kern w:val="0"/>
          <w:sz w:val="24"/>
        </w:rPr>
      </w:pPr>
      <w:r>
        <w:rPr>
          <w:rFonts w:hint="eastAsia" w:ascii="黑体" w:hAnsi="黑体" w:eastAsia="黑体"/>
          <w:color w:val="000000"/>
          <w:sz w:val="28"/>
          <w:szCs w:val="20"/>
        </w:rPr>
        <w:t>5.最高限价（含税） ：</w:t>
      </w:r>
      <w:r>
        <w:rPr>
          <w:rFonts w:hint="eastAsia" w:ascii="黑体" w:hAnsi="黑体" w:eastAsia="黑体"/>
          <w:color w:val="000000"/>
          <w:sz w:val="28"/>
          <w:szCs w:val="20"/>
          <w:u w:val="single"/>
          <w:lang w:val="en-US" w:eastAsia="zh-CN"/>
        </w:rPr>
        <w:t xml:space="preserve"> 1250000元</w:t>
      </w:r>
      <w:r>
        <w:rPr>
          <w:rFonts w:hint="eastAsia" w:ascii="黑体" w:hAnsi="黑体" w:eastAsia="黑体"/>
          <w:color w:val="000000"/>
          <w:sz w:val="28"/>
          <w:szCs w:val="20"/>
          <w:u w:val="none"/>
          <w:lang w:val="en-US" w:eastAsia="zh-CN"/>
        </w:rPr>
        <w:t>。</w:t>
      </w:r>
      <w:r>
        <w:rPr>
          <w:rFonts w:hint="eastAsia" w:ascii="黑体" w:hAnsi="黑体" w:eastAsia="黑体"/>
          <w:color w:val="000000"/>
          <w:sz w:val="28"/>
          <w:szCs w:val="20"/>
        </w:rPr>
        <w:t>（税率在本次采购中作为不可竞争费用）</w:t>
      </w:r>
      <w:r>
        <w:rPr>
          <w:rFonts w:hint="eastAsia" w:ascii="宋体" w:hAnsi="宋体" w:eastAsia="黑体"/>
          <w:color w:val="000000"/>
          <w:kern w:val="0"/>
          <w:sz w:val="24"/>
        </w:rPr>
        <w:t>，</w:t>
      </w:r>
      <w:r>
        <w:rPr>
          <w:rFonts w:hint="eastAsia" w:ascii="黑体" w:hAnsi="黑体" w:eastAsia="黑体"/>
          <w:color w:val="000000"/>
          <w:sz w:val="28"/>
          <w:szCs w:val="20"/>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5" w:name="_Toc417906799"/>
    </w:p>
    <w:p>
      <w:pPr>
        <w:pStyle w:val="20"/>
        <w:rPr>
          <w:rFonts w:hint="eastAsia" w:ascii="宋体" w:hAnsi="宋体"/>
          <w:color w:val="000000"/>
          <w:kern w:val="0"/>
          <w:sz w:val="24"/>
          <w:lang w:eastAsia="zh-CN"/>
        </w:rPr>
      </w:pPr>
      <w:bookmarkStart w:id="76" w:name="_GoBack"/>
      <w:bookmarkEnd w:id="76"/>
      <w:r>
        <w:rPr>
          <w:rFonts w:hint="eastAsia" w:ascii="宋体" w:hAnsi="宋体"/>
          <w:color w:val="000000"/>
          <w:kern w:val="0"/>
          <w:sz w:val="24"/>
          <w:lang w:val="en-US" w:eastAsia="zh-CN"/>
        </w:rPr>
        <w:t>6.1</w:t>
      </w:r>
      <w:r>
        <w:rPr>
          <w:rFonts w:hint="eastAsia" w:ascii="宋体" w:hAnsi="宋体" w:eastAsia="宋体"/>
          <w:color w:val="000000"/>
          <w:kern w:val="0"/>
          <w:sz w:val="24"/>
        </w:rPr>
        <w:t>投标报价采用</w:t>
      </w:r>
      <w:r>
        <w:rPr>
          <w:rFonts w:hint="eastAsia" w:ascii="宋体" w:hAnsi="宋体" w:eastAsia="宋体"/>
          <w:color w:val="000000"/>
          <w:kern w:val="0"/>
          <w:sz w:val="24"/>
          <w:lang w:val="en-US" w:eastAsia="zh-CN"/>
        </w:rPr>
        <w:t>固定综合单价，</w:t>
      </w:r>
      <w:r>
        <w:rPr>
          <w:rFonts w:hint="eastAsia" w:ascii="宋体" w:hAnsi="宋体" w:eastAsia="宋体" w:cs="Times New Roman"/>
          <w:color w:val="000000"/>
          <w:kern w:val="0"/>
          <w:sz w:val="24"/>
        </w:rPr>
        <w:t>报价</w:t>
      </w:r>
      <w:r>
        <w:rPr>
          <w:rFonts w:hint="eastAsia" w:ascii="宋体" w:hAnsi="宋体" w:eastAsia="宋体"/>
          <w:color w:val="000000"/>
          <w:kern w:val="0"/>
          <w:sz w:val="24"/>
        </w:rPr>
        <w:t>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w:t>
      </w:r>
      <w:r>
        <w:rPr>
          <w:rFonts w:hint="eastAsia" w:ascii="宋体" w:hAnsi="宋体" w:eastAsia="宋体"/>
          <w:color w:val="000000"/>
          <w:kern w:val="0"/>
          <w:sz w:val="24"/>
          <w:lang w:val="en-US" w:eastAsia="zh-CN"/>
        </w:rPr>
        <w:t>保护费</w:t>
      </w:r>
      <w:r>
        <w:rPr>
          <w:rFonts w:hint="eastAsia" w:ascii="宋体" w:hAnsi="宋体" w:eastAsia="宋体"/>
          <w:color w:val="000000"/>
          <w:kern w:val="0"/>
          <w:sz w:val="24"/>
        </w:rPr>
        <w:t>、不可预见费用等</w:t>
      </w:r>
      <w:r>
        <w:rPr>
          <w:rFonts w:hint="eastAsia" w:ascii="宋体" w:hAnsi="宋体" w:eastAsia="宋体"/>
          <w:color w:val="000000"/>
          <w:kern w:val="0"/>
          <w:sz w:val="24"/>
          <w:lang w:val="en-US" w:eastAsia="zh-CN"/>
        </w:rPr>
        <w:t>投标单位</w:t>
      </w:r>
      <w:r>
        <w:rPr>
          <w:rFonts w:hint="eastAsia" w:ascii="宋体" w:hAnsi="宋体" w:eastAsia="宋体"/>
          <w:color w:val="000000"/>
          <w:kern w:val="0"/>
          <w:sz w:val="24"/>
        </w:rPr>
        <w:t>一切直接和间接费用。至工程完工期间出现的人工、材料等费用的上涨，属于</w:t>
      </w:r>
      <w:r>
        <w:rPr>
          <w:rFonts w:hint="eastAsia" w:ascii="宋体" w:hAnsi="宋体" w:eastAsia="宋体"/>
          <w:color w:val="000000"/>
          <w:kern w:val="0"/>
          <w:sz w:val="24"/>
          <w:lang w:val="en-US" w:eastAsia="zh-CN"/>
        </w:rPr>
        <w:t>中选单位</w:t>
      </w:r>
      <w:r>
        <w:rPr>
          <w:rFonts w:hint="eastAsia" w:ascii="宋体" w:hAnsi="宋体" w:eastAsia="宋体"/>
          <w:color w:val="000000"/>
          <w:kern w:val="0"/>
          <w:sz w:val="24"/>
        </w:rPr>
        <w:t>承担的风险范畴，价款均不予调整。所有护费、</w:t>
      </w:r>
      <w:r>
        <w:rPr>
          <w:rFonts w:hint="eastAsia" w:ascii="宋体" w:hAnsi="宋体" w:eastAsia="宋体"/>
          <w:color w:val="000000"/>
          <w:kern w:val="0"/>
          <w:sz w:val="24"/>
          <w:lang w:val="en-US" w:eastAsia="zh-CN"/>
        </w:rPr>
        <w:t>中选单位</w:t>
      </w:r>
      <w:r>
        <w:rPr>
          <w:rFonts w:hint="eastAsia" w:ascii="宋体" w:hAnsi="宋体" w:eastAsia="宋体"/>
          <w:color w:val="000000"/>
          <w:kern w:val="0"/>
          <w:sz w:val="24"/>
        </w:rPr>
        <w:t>人员薪资和意外伤害保险费、工人食宿费用、</w:t>
      </w:r>
      <w:r>
        <w:rPr>
          <w:rFonts w:hint="eastAsia" w:ascii="宋体" w:hAnsi="宋体" w:eastAsia="宋体"/>
          <w:color w:val="000000"/>
          <w:kern w:val="0"/>
          <w:sz w:val="24"/>
          <w:lang w:eastAsia="zh-CN"/>
        </w:rPr>
        <w:t>中选人</w:t>
      </w:r>
      <w:r>
        <w:rPr>
          <w:rFonts w:hint="eastAsia" w:ascii="宋体" w:hAnsi="宋体" w:eastAsia="宋体"/>
          <w:color w:val="000000"/>
          <w:kern w:val="0"/>
          <w:sz w:val="24"/>
        </w:rPr>
        <w:t>应纳税金、合理利润、完工后清洁工作相关费</w:t>
      </w:r>
      <w:r>
        <w:rPr>
          <w:rFonts w:hint="eastAsia" w:ascii="宋体" w:hAnsi="宋体" w:eastAsia="宋体"/>
          <w:color w:val="000000"/>
          <w:kern w:val="0"/>
          <w:sz w:val="24"/>
          <w:lang w:eastAsia="zh-CN"/>
        </w:rPr>
        <w:t>。</w:t>
      </w:r>
    </w:p>
    <w:p>
      <w:pPr>
        <w:numPr>
          <w:ilvl w:val="0"/>
          <w:numId w:val="0"/>
        </w:numPr>
        <w:tabs>
          <w:tab w:val="left" w:pos="900"/>
          <w:tab w:val="left" w:pos="1620"/>
        </w:tabs>
        <w:spacing w:before="93" w:beforeLines="30" w:line="360" w:lineRule="exact"/>
        <w:ind w:leftChars="224"/>
        <w:rPr>
          <w:rFonts w:hint="eastAsia" w:ascii="宋体" w:hAnsi="宋体" w:eastAsia="宋体"/>
          <w:color w:val="000000"/>
          <w:kern w:val="0"/>
          <w:sz w:val="24"/>
        </w:rPr>
      </w:pPr>
      <w:r>
        <w:rPr>
          <w:rFonts w:hint="eastAsia" w:ascii="宋体" w:hAnsi="宋体"/>
          <w:color w:val="000000"/>
          <w:kern w:val="0"/>
          <w:sz w:val="24"/>
          <w:lang w:val="en-US" w:eastAsia="zh-CN"/>
        </w:rPr>
        <w:t>6.2</w:t>
      </w:r>
      <w:r>
        <w:rPr>
          <w:rFonts w:hint="eastAsia" w:ascii="宋体" w:hAnsi="宋体" w:eastAsia="宋体"/>
          <w:color w:val="000000"/>
          <w:kern w:val="0"/>
          <w:sz w:val="24"/>
        </w:rPr>
        <w:t>变更及漏项新增单价原则：原清单中有单价的按照原有单价执行。原清单中没有的按照2013《建设工程工程量清单计价规范》、《四川省建设工程工程量清单计价定额》2020组价后确定单价。材料价格按照信息价记取，信息价中没有的材料按市场询价记取。（注：信息价指施工当期四川省工程造价信息-雅安市-雅安市区）材料信息价。</w:t>
      </w:r>
    </w:p>
    <w:p>
      <w:pPr>
        <w:pStyle w:val="2"/>
        <w:rPr>
          <w:rFonts w:hint="eastAsia"/>
        </w:rPr>
      </w:pPr>
    </w:p>
    <w:p>
      <w:pPr>
        <w:spacing w:line="360" w:lineRule="auto"/>
        <w:ind w:firstLine="480" w:firstLineChars="200"/>
        <w:rPr>
          <w:rFonts w:hint="eastAsia" w:ascii="宋体" w:hAnsi="宋体"/>
          <w:b/>
          <w:bCs/>
          <w:color w:val="000000"/>
          <w:kern w:val="0"/>
          <w:sz w:val="24"/>
          <w:lang w:val="en-US" w:eastAsia="zh-CN"/>
        </w:rPr>
      </w:pPr>
      <w:r>
        <w:rPr>
          <w:rFonts w:hint="eastAsia" w:ascii="宋体" w:hAnsi="宋体"/>
          <w:color w:val="000000"/>
          <w:kern w:val="0"/>
          <w:sz w:val="24"/>
          <w:lang w:val="en-US" w:eastAsia="zh-CN"/>
        </w:rPr>
        <w:t>6.3</w:t>
      </w:r>
      <w:r>
        <w:rPr>
          <w:rFonts w:hint="eastAsia" w:ascii="宋体" w:hAnsi="宋体"/>
          <w:b/>
          <w:bCs/>
          <w:color w:val="000000"/>
          <w:kern w:val="0"/>
          <w:sz w:val="24"/>
        </w:rPr>
        <w:t>供应商根据项目清单内容所示范围及报价方式综合考虑进行报价。评审过程中发现供应商的报价明显低于其他投标报价，或者在设有标底时明显低于标底，使得其投标报价可能低于其成本的，应当要求该供应商在2小时内作出书面说明并提供相应的证明材料。供应商不能按时合理说明或者不能提供相应证明材料的，由评审委员会认定该供应商以低于成本报价竞标，其投标作废标处理。</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lang w:val="en-US" w:eastAsia="zh-CN"/>
        </w:rPr>
        <w:t>6.4</w:t>
      </w:r>
      <w:r>
        <w:rPr>
          <w:rFonts w:hint="eastAsia" w:ascii="宋体" w:hAnsi="宋体"/>
          <w:color w:val="000000"/>
          <w:kern w:val="0"/>
          <w:sz w:val="24"/>
        </w:rPr>
        <w:t>环境保护、文明施工、安全施工、临时设施等费用应包含在固定综合单价中，结算时不再单独计取。</w:t>
      </w:r>
    </w:p>
    <w:p>
      <w:pPr>
        <w:spacing w:line="360" w:lineRule="auto"/>
        <w:ind w:firstLine="482" w:firstLineChars="200"/>
        <w:rPr>
          <w:rFonts w:hint="eastAsia" w:ascii="宋体" w:hAnsi="宋体"/>
          <w:b/>
          <w:bCs/>
          <w:color w:val="000000"/>
          <w:kern w:val="0"/>
          <w:sz w:val="24"/>
        </w:rPr>
      </w:pPr>
      <w:r>
        <w:rPr>
          <w:rFonts w:hint="eastAsia" w:ascii="宋体" w:hAnsi="宋体"/>
          <w:b/>
          <w:bCs/>
          <w:color w:val="000000"/>
          <w:kern w:val="0"/>
          <w:sz w:val="24"/>
          <w:lang w:val="en-US" w:eastAsia="zh-CN"/>
        </w:rPr>
        <w:t xml:space="preserve">6.5 </w:t>
      </w:r>
      <w:r>
        <w:rPr>
          <w:rFonts w:hint="eastAsia" w:ascii="宋体" w:hAnsi="宋体"/>
          <w:b/>
          <w:bCs/>
          <w:color w:val="000000"/>
          <w:kern w:val="0"/>
          <w:sz w:val="24"/>
        </w:rPr>
        <w:t>报价可接受第二次报价方式。</w:t>
      </w:r>
    </w:p>
    <w:bookmarkEnd w:id="25"/>
    <w:p>
      <w:pPr>
        <w:pStyle w:val="8"/>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8"/>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7.2要求供应商公开、公平、公正参与本次采购（报价、采购），过程如有围标、串标、陪标、行贿、等行为发生，雅安城投建筑工程有限公司将按照下列规定处理供应商：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并没收相关保证金（如有）。已签订合同的，雅安城投建筑工程有限公司有权解除合同，并没收相关保证金（如有），还需按合同其他约定承担导致合同终止的违约责任，同时雅安城投建筑工程有限公司可对违规方单位采取必要措施（包括暂停支付与我司相关合作项目的所有应付账款，或通过司法途径向供方追偿由此造成雅安城投建筑工程有限公司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（2）雅安城投建筑工程有限公司有权可通过诉讼方式向违规供方主张权利。</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（3）雅安城投建筑工程有限公司有权将违规单位列入雅安城投公司的黑名单。</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7.3有下列情形之一的，视为恶意扰乱招采纪律，公司有权将其纳入雅安城投公司黑名单，禁止其三年内参与雅安城投公司所有招采活动，没收相关保证金（如有）并作退标处理：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（1）有7.2所述情形的；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（2）投标报价高于控制价的；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（3）二次及以上报价的总价和各项单价高于首次报价或前次报价的；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（4）中选后存在故意拖延或拒不缴纳履约保证金的；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8.1法人代表或法人授权代表未出席开标现场；现场出席人员与法人代表或法人授权代表不是同一人；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8.2</w:t>
      </w:r>
      <w:r>
        <w:rPr>
          <w:rFonts w:ascii="宋体" w:hAnsi="宋体"/>
          <w:color w:val="000000"/>
          <w:sz w:val="24"/>
        </w:rPr>
        <w:t>无主要的有效资格证明文件或超出营业范围的</w:t>
      </w:r>
      <w:r>
        <w:rPr>
          <w:rFonts w:hint="eastAsia" w:ascii="宋体" w:hAnsi="宋体"/>
          <w:color w:val="000000"/>
          <w:sz w:val="24"/>
        </w:rPr>
        <w:t>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8.3磋商</w:t>
      </w:r>
      <w:r>
        <w:rPr>
          <w:rFonts w:ascii="宋体" w:hAnsi="宋体"/>
          <w:color w:val="000000"/>
          <w:sz w:val="24"/>
        </w:rPr>
        <w:t>文件不按内容填写或不按规定签字、盖章</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8.4磋商</w:t>
      </w:r>
      <w:r>
        <w:rPr>
          <w:rFonts w:ascii="宋体" w:hAnsi="宋体"/>
          <w:color w:val="000000"/>
          <w:sz w:val="24"/>
        </w:rPr>
        <w:t>文件的应答不满足</w:t>
      </w:r>
      <w:r>
        <w:rPr>
          <w:rFonts w:hint="eastAsia" w:ascii="宋体" w:hAnsi="宋体"/>
          <w:color w:val="000000"/>
          <w:sz w:val="24"/>
          <w:lang w:eastAsia="zh-CN"/>
        </w:rPr>
        <w:t>谈判磋商</w:t>
      </w:r>
      <w:r>
        <w:rPr>
          <w:rFonts w:hint="eastAsia" w:ascii="宋体" w:hAnsi="宋体"/>
          <w:color w:val="000000"/>
          <w:sz w:val="24"/>
        </w:rPr>
        <w:t>文件</w:t>
      </w:r>
      <w:r>
        <w:rPr>
          <w:rFonts w:ascii="宋体" w:hAnsi="宋体"/>
          <w:color w:val="000000"/>
          <w:sz w:val="24"/>
        </w:rPr>
        <w:t>条款要求</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8.5供应商</w:t>
      </w:r>
      <w:r>
        <w:rPr>
          <w:rFonts w:ascii="宋体" w:hAnsi="宋体"/>
          <w:color w:val="000000"/>
          <w:sz w:val="24"/>
        </w:rPr>
        <w:t>的最后报价超出</w:t>
      </w:r>
      <w:r>
        <w:rPr>
          <w:rFonts w:hint="eastAsia" w:ascii="宋体" w:hAnsi="宋体"/>
          <w:color w:val="000000"/>
          <w:sz w:val="24"/>
        </w:rPr>
        <w:t>最高限价（如有）的；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8.6供应商</w:t>
      </w:r>
      <w:r>
        <w:rPr>
          <w:rFonts w:ascii="宋体" w:hAnsi="宋体"/>
          <w:color w:val="000000"/>
          <w:sz w:val="24"/>
        </w:rPr>
        <w:t>的资质不符合</w:t>
      </w:r>
      <w:r>
        <w:rPr>
          <w:rFonts w:hint="eastAsia" w:ascii="宋体" w:hAnsi="宋体"/>
          <w:color w:val="000000"/>
          <w:sz w:val="24"/>
          <w:lang w:eastAsia="zh-CN"/>
        </w:rPr>
        <w:t>谈判磋商</w:t>
      </w:r>
      <w:r>
        <w:rPr>
          <w:rFonts w:ascii="宋体" w:hAnsi="宋体"/>
          <w:color w:val="000000"/>
          <w:sz w:val="24"/>
        </w:rPr>
        <w:t>文件“</w:t>
      </w:r>
      <w:r>
        <w:rPr>
          <w:rFonts w:hint="eastAsia" w:ascii="宋体" w:hAnsi="宋体"/>
          <w:color w:val="000000"/>
          <w:sz w:val="24"/>
          <w:lang w:eastAsia="zh-CN"/>
        </w:rPr>
        <w:t>谈判磋商</w:t>
      </w:r>
      <w:r>
        <w:rPr>
          <w:rFonts w:hint="eastAsia" w:ascii="宋体" w:hAnsi="宋体"/>
          <w:color w:val="000000"/>
          <w:sz w:val="24"/>
        </w:rPr>
        <w:t>资格证明</w:t>
      </w:r>
      <w:r>
        <w:rPr>
          <w:rFonts w:ascii="宋体" w:hAnsi="宋体"/>
          <w:color w:val="000000"/>
          <w:sz w:val="24"/>
        </w:rPr>
        <w:t>”要求</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8.7供应商磋商</w:t>
      </w:r>
      <w:r>
        <w:rPr>
          <w:rFonts w:ascii="宋体" w:hAnsi="宋体"/>
          <w:color w:val="000000"/>
          <w:sz w:val="24"/>
        </w:rPr>
        <w:t>文件内容有与国家现行法律法规相违背的内容，或有</w:t>
      </w:r>
      <w:r>
        <w:rPr>
          <w:rFonts w:hint="eastAsia" w:ascii="宋体" w:hAnsi="宋体"/>
          <w:color w:val="000000"/>
          <w:sz w:val="24"/>
        </w:rPr>
        <w:t>采购人</w:t>
      </w:r>
      <w:r>
        <w:rPr>
          <w:rFonts w:ascii="宋体" w:hAnsi="宋体"/>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9.供应商提供的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rPr>
        <w:t>9.1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rPr>
        <w:t>9.2报价函</w:t>
      </w:r>
    </w:p>
    <w:p>
      <w:pPr>
        <w:spacing w:line="520" w:lineRule="exact"/>
        <w:ind w:firstLine="480" w:firstLineChars="200"/>
        <w:jc w:val="left"/>
        <w:rPr>
          <w:rFonts w:ascii="宋体" w:hAnsi="宋体"/>
          <w:color w:val="000000"/>
          <w:sz w:val="24"/>
        </w:rPr>
      </w:pPr>
      <w:r>
        <w:rPr>
          <w:rFonts w:hint="eastAsia" w:ascii="宋体" w:hAnsi="宋体"/>
          <w:color w:val="000000"/>
          <w:sz w:val="24"/>
        </w:rPr>
        <w:t>9.3</w:t>
      </w:r>
      <w:r>
        <w:rPr>
          <w:rFonts w:hint="eastAsia" w:ascii="宋体" w:hAnsi="宋体"/>
          <w:color w:val="000000"/>
          <w:sz w:val="24"/>
          <w:lang w:eastAsia="zh-CN"/>
        </w:rPr>
        <w:t>谈判磋商</w:t>
      </w:r>
      <w:r>
        <w:rPr>
          <w:rFonts w:hint="eastAsia" w:ascii="宋体" w:hAnsi="宋体"/>
          <w:color w:val="000000"/>
          <w:sz w:val="24"/>
        </w:rPr>
        <w:t>资格证明</w:t>
      </w:r>
    </w:p>
    <w:p>
      <w:pPr>
        <w:spacing w:line="520" w:lineRule="exact"/>
        <w:ind w:firstLine="480" w:firstLineChars="200"/>
        <w:jc w:val="left"/>
        <w:rPr>
          <w:rFonts w:ascii="宋体" w:hAnsi="宋体"/>
          <w:color w:val="000000"/>
          <w:sz w:val="24"/>
        </w:rPr>
      </w:pPr>
      <w:r>
        <w:rPr>
          <w:rFonts w:hint="eastAsia" w:ascii="宋体" w:hAnsi="宋体"/>
          <w:color w:val="000000"/>
          <w:sz w:val="24"/>
        </w:rPr>
        <w:t>9.4法定代表人身份证明或授权委托书</w:t>
      </w:r>
    </w:p>
    <w:p>
      <w:pPr>
        <w:spacing w:line="520" w:lineRule="exact"/>
        <w:ind w:firstLine="480" w:firstLineChars="200"/>
        <w:jc w:val="left"/>
        <w:rPr>
          <w:rFonts w:ascii="宋体" w:hAnsi="宋体"/>
          <w:color w:val="000000"/>
          <w:sz w:val="24"/>
        </w:rPr>
      </w:pPr>
      <w:r>
        <w:rPr>
          <w:rFonts w:hint="eastAsia" w:ascii="宋体" w:hAnsi="宋体"/>
          <w:color w:val="000000"/>
          <w:sz w:val="24"/>
        </w:rPr>
        <w:t>9.5投标单位基本情况介绍</w:t>
      </w:r>
    </w:p>
    <w:p>
      <w:pPr>
        <w:spacing w:line="520" w:lineRule="exact"/>
        <w:ind w:firstLine="480" w:firstLineChars="200"/>
        <w:jc w:val="left"/>
        <w:rPr>
          <w:rFonts w:ascii="宋体" w:hAnsi="宋体"/>
          <w:color w:val="000000"/>
          <w:sz w:val="24"/>
        </w:rPr>
      </w:pPr>
      <w:r>
        <w:rPr>
          <w:rFonts w:hint="eastAsia" w:ascii="宋体" w:hAnsi="宋体"/>
          <w:color w:val="000000"/>
          <w:sz w:val="24"/>
        </w:rPr>
        <w:t>9.6承诺函</w:t>
      </w:r>
    </w:p>
    <w:p>
      <w:pPr>
        <w:spacing w:line="52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9.7近3年（2019-2021）内提供至少</w:t>
      </w:r>
      <w:r>
        <w:rPr>
          <w:rFonts w:hint="eastAsia" w:ascii="宋体" w:hAnsi="宋体"/>
          <w:color w:val="000000"/>
          <w:sz w:val="24"/>
          <w:lang w:val="en-US" w:eastAsia="zh-CN"/>
        </w:rPr>
        <w:t>一</w:t>
      </w:r>
      <w:r>
        <w:rPr>
          <w:rFonts w:hint="eastAsia" w:ascii="宋体" w:hAnsi="宋体"/>
          <w:color w:val="000000"/>
          <w:sz w:val="24"/>
        </w:rPr>
        <w:t>个</w:t>
      </w:r>
      <w:r>
        <w:rPr>
          <w:rFonts w:hint="eastAsia" w:ascii="宋体" w:hAnsi="宋体"/>
          <w:color w:val="000000"/>
          <w:sz w:val="24"/>
          <w:lang w:val="en-US" w:eastAsia="zh-CN"/>
        </w:rPr>
        <w:t>合同标的额不低于100万的地基基础工程相关</w:t>
      </w:r>
      <w:r>
        <w:rPr>
          <w:rFonts w:hint="eastAsia" w:ascii="宋体" w:hAnsi="宋体"/>
          <w:color w:val="000000"/>
          <w:sz w:val="24"/>
        </w:rPr>
        <w:t>业绩</w:t>
      </w:r>
      <w:r>
        <w:rPr>
          <w:rFonts w:hint="eastAsia" w:ascii="宋体" w:hAnsi="宋体"/>
          <w:color w:val="000000"/>
          <w:sz w:val="24"/>
          <w:lang w:eastAsia="zh-CN"/>
        </w:rPr>
        <w:t>。</w:t>
      </w:r>
    </w:p>
    <w:p>
      <w:pPr>
        <w:spacing w:line="520" w:lineRule="exact"/>
        <w:ind w:firstLine="480" w:firstLineChars="200"/>
        <w:jc w:val="left"/>
        <w:rPr>
          <w:rFonts w:ascii="宋体" w:hAnsi="宋体"/>
          <w:color w:val="000000"/>
          <w:sz w:val="24"/>
        </w:rPr>
      </w:pPr>
      <w:r>
        <w:rPr>
          <w:rFonts w:hint="eastAsia" w:ascii="宋体" w:hAnsi="宋体"/>
          <w:color w:val="000000"/>
          <w:sz w:val="24"/>
        </w:rPr>
        <w:t>9.8供应商认为需要提交的其他文件</w:t>
      </w:r>
    </w:p>
    <w:bookmarkEnd w:id="19"/>
    <w:bookmarkEnd w:id="20"/>
    <w:bookmarkEnd w:id="21"/>
    <w:bookmarkEnd w:id="22"/>
    <w:bookmarkEnd w:id="23"/>
    <w:bookmarkEnd w:id="24"/>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10.投标文件的编制、签署</w:t>
      </w:r>
    </w:p>
    <w:p>
      <w:pPr>
        <w:pStyle w:val="24"/>
        <w:numPr>
          <w:ilvl w:val="0"/>
          <w:numId w:val="0"/>
        </w:numPr>
        <w:ind w:left="480"/>
      </w:pPr>
      <w:bookmarkStart w:id="26" w:name="_Toc448067684"/>
      <w:bookmarkStart w:id="27" w:name="_Toc405253244"/>
      <w:bookmarkStart w:id="28" w:name="_Toc132000218"/>
      <w:bookmarkStart w:id="29" w:name="_Toc132523710"/>
      <w:bookmarkStart w:id="30" w:name="_Toc132265224"/>
      <w:bookmarkStart w:id="31" w:name="_Toc132523439"/>
      <w:bookmarkStart w:id="32" w:name="_Toc282613263"/>
      <w:bookmarkStart w:id="33" w:name="_Toc132111873"/>
      <w:r>
        <w:rPr>
          <w:rFonts w:hint="eastAsia"/>
        </w:rPr>
        <w:t>10.1 投标文件1份，并在其封面上清楚地标明投标文件、采购项目名称、采购项目编号（如有）、包件号及名称（如有）、供应商名称。</w:t>
      </w:r>
    </w:p>
    <w:p>
      <w:pPr>
        <w:pStyle w:val="24"/>
        <w:numPr>
          <w:ilvl w:val="0"/>
          <w:numId w:val="0"/>
        </w:numPr>
        <w:ind w:left="480"/>
      </w:pPr>
      <w:r>
        <w:rPr>
          <w:rFonts w:hint="eastAsia"/>
        </w:rPr>
        <w:t>10.2 投标文件需打印或用不褪色、不变质的墨水书写，并在规定签章处签字和盖章。</w:t>
      </w:r>
    </w:p>
    <w:p>
      <w:pPr>
        <w:pStyle w:val="24"/>
        <w:numPr>
          <w:ilvl w:val="0"/>
          <w:numId w:val="0"/>
        </w:numPr>
        <w:ind w:left="480"/>
      </w:pPr>
      <w:r>
        <w:rPr>
          <w:rFonts w:hint="eastAsia"/>
        </w:rPr>
        <w:t>10.3投标文件的打印和书写应清楚工整，任何行间插字、涂改或增删，必须由供应商的法定代表人或其授权代表签字并盖供应商公章。字迹潦草、表达不清或可能导致非唯一理解的投标文件可能被作为无效处理。</w:t>
      </w:r>
    </w:p>
    <w:p>
      <w:pPr>
        <w:pStyle w:val="24"/>
        <w:numPr>
          <w:ilvl w:val="0"/>
          <w:numId w:val="0"/>
        </w:numPr>
        <w:ind w:left="480"/>
      </w:pPr>
      <w:r>
        <w:rPr>
          <w:rFonts w:hint="eastAsia"/>
        </w:rPr>
        <w:t>10.4投标文件应由供应商法定代表人/主要负责人/本人或其授权代表在投标文件要求的地方签字（或加盖私人印章），要求加盖公章的地方加盖单位公章，不得使用专用章（如经济合同章、投标专用章等）或下属单位印章代替，未按照响应要求的将被作无效处理。</w:t>
      </w:r>
    </w:p>
    <w:p>
      <w:pPr>
        <w:pStyle w:val="24"/>
        <w:numPr>
          <w:ilvl w:val="0"/>
          <w:numId w:val="0"/>
        </w:numPr>
        <w:ind w:left="480"/>
        <w:rPr>
          <w:b/>
          <w:bCs/>
        </w:rPr>
      </w:pPr>
      <w:r>
        <w:rPr>
          <w:rFonts w:hint="eastAsia"/>
        </w:rPr>
        <w:t>10.5</w:t>
      </w:r>
      <w:r>
        <w:rPr>
          <w:rFonts w:hint="eastAsia"/>
          <w:b/>
          <w:bCs/>
          <w:color w:val="auto"/>
        </w:rPr>
        <w:t>投</w:t>
      </w:r>
      <w:r>
        <w:rPr>
          <w:rFonts w:hint="eastAsia"/>
          <w:b/>
          <w:bCs/>
        </w:rPr>
        <w:t>标文件应装订成册，不得散装或者合页装订</w:t>
      </w:r>
      <w:r>
        <w:rPr>
          <w:rFonts w:hint="eastAsia"/>
          <w:b/>
          <w:bCs/>
          <w:lang w:eastAsia="zh-CN"/>
        </w:rPr>
        <w:t>（</w:t>
      </w:r>
      <w:r>
        <w:rPr>
          <w:rFonts w:hint="eastAsia"/>
          <w:b/>
          <w:bCs/>
          <w:lang w:val="en-US" w:eastAsia="zh-CN"/>
        </w:rPr>
        <w:t>可胶装成册或订书机装订成册</w:t>
      </w:r>
      <w:r>
        <w:rPr>
          <w:rFonts w:hint="eastAsia"/>
          <w:b/>
          <w:bCs/>
          <w:lang w:eastAsia="zh-CN"/>
        </w:rPr>
        <w:t>）</w:t>
      </w:r>
      <w:r>
        <w:rPr>
          <w:rFonts w:hint="eastAsia"/>
          <w:b/>
          <w:bCs/>
        </w:rPr>
        <w:t>。投标文件应根据磋商文件的要求制作，签署、盖章。</w:t>
      </w:r>
    </w:p>
    <w:p>
      <w:pPr>
        <w:pStyle w:val="24"/>
        <w:numPr>
          <w:ilvl w:val="0"/>
          <w:numId w:val="0"/>
        </w:numPr>
        <w:ind w:firstLine="480" w:firstLineChars="200"/>
        <w:rPr>
          <w:b/>
          <w:bCs/>
        </w:rPr>
      </w:pPr>
      <w:r>
        <w:rPr>
          <w:rFonts w:hint="eastAsia"/>
        </w:rPr>
        <w:t xml:space="preserve">10.6投标文件统一用A4幅面纸印制，除另有规定外。投标文件可以单独密封包装，也可以所有投标文件密封包装在一个密封袋内。 </w:t>
      </w:r>
      <w:r>
        <w:rPr>
          <w:rFonts w:hint="eastAsia"/>
          <w:b/>
          <w:bCs/>
        </w:rPr>
        <w:t>投标文件密封袋的最外层应清楚地标明采购项目名称、采购项目编号（如有）、包件号及名称（如有）、供应商名称。</w:t>
      </w:r>
      <w:r>
        <w:rPr>
          <w:rFonts w:hint="eastAsia"/>
        </w:rPr>
        <w:t xml:space="preserve"> </w:t>
      </w:r>
      <w:r>
        <w:rPr>
          <w:rFonts w:hint="eastAsia"/>
          <w:b/>
          <w:bCs/>
        </w:rPr>
        <w:t>所有外层密封袋的封口处应粘贴牢固并盖章。</w:t>
      </w:r>
    </w:p>
    <w:p>
      <w:pPr>
        <w:pStyle w:val="24"/>
        <w:numPr>
          <w:ilvl w:val="0"/>
          <w:numId w:val="0"/>
        </w:numPr>
        <w:ind w:left="480"/>
      </w:pPr>
      <w:r>
        <w:rPr>
          <w:rFonts w:hint="eastAsia"/>
        </w:rPr>
        <w:t>10.7未按以上要求进行编制、签署的投标文件，采购人将拒收或者在时间允许的范围内，要求修改完善后接收。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11.</w:t>
      </w:r>
      <w:bookmarkEnd w:id="26"/>
      <w:bookmarkEnd w:id="27"/>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磋商</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eastAsia="zh-CN"/>
        </w:rPr>
        <w:t>谈判磋商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(4）供应商回避，评审小组按照磋商文件相关规定对供应商的投标文件进行资格审查，通过资格审查的供应商，则进入磋商。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(5）随机当众唱标，公布供应商名称、报价等相关内容，并记录在案。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(7）在第二次报价或最终报价时，不进行唱标程序。供应商在完成第二次报价或最终报价后将相关报价资料递交给采购人后离场，采购方相关人员不得泄露各单位的最终报价。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(8）评审小组对最终结果进行评定后推荐出中选候选人顺序。最后，评审小组成员、监标人等相关人员在评审报告相应签字栏处签字确认。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(9）开标结束。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11.3 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独立开展工作，负责评定所有</w:t>
      </w:r>
      <w:r>
        <w:rPr>
          <w:rFonts w:hint="eastAsia" w:ascii="宋体" w:hAnsi="宋体"/>
          <w:color w:val="000000"/>
          <w:sz w:val="24"/>
        </w:rPr>
        <w:t>磋商</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首先对</w:t>
      </w:r>
      <w:r>
        <w:rPr>
          <w:rFonts w:hint="eastAsia" w:ascii="宋体" w:hAnsi="宋体"/>
          <w:color w:val="000000"/>
          <w:sz w:val="24"/>
        </w:rPr>
        <w:t>供应商</w:t>
      </w:r>
      <w:r>
        <w:rPr>
          <w:rFonts w:ascii="宋体" w:hAnsi="宋体"/>
          <w:color w:val="000000"/>
          <w:sz w:val="24"/>
        </w:rPr>
        <w:t>进行资格审查，确定实质性响应</w:t>
      </w:r>
      <w:r>
        <w:rPr>
          <w:rFonts w:hint="eastAsia" w:ascii="宋体" w:hAnsi="宋体"/>
          <w:color w:val="000000"/>
          <w:sz w:val="24"/>
        </w:rPr>
        <w:t>磋商</w:t>
      </w:r>
      <w:r>
        <w:rPr>
          <w:rFonts w:ascii="宋体" w:hAnsi="宋体"/>
          <w:color w:val="000000"/>
          <w:sz w:val="24"/>
        </w:rPr>
        <w:t>文件后，对</w:t>
      </w:r>
      <w:r>
        <w:rPr>
          <w:rFonts w:hint="eastAsia" w:ascii="宋体" w:hAnsi="宋体"/>
          <w:color w:val="000000"/>
          <w:sz w:val="24"/>
        </w:rPr>
        <w:t>供应商</w:t>
      </w:r>
      <w:r>
        <w:rPr>
          <w:rFonts w:ascii="宋体" w:hAnsi="宋体"/>
          <w:color w:val="000000"/>
          <w:sz w:val="24"/>
        </w:rPr>
        <w:t>进行评价和比较</w:t>
      </w:r>
      <w:r>
        <w:rPr>
          <w:rFonts w:hint="eastAsia" w:ascii="宋体" w:hAnsi="宋体"/>
          <w:color w:val="000000"/>
          <w:sz w:val="24"/>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ascii="宋体" w:hAnsi="宋体"/>
          <w:color w:val="000000"/>
          <w:sz w:val="24"/>
        </w:rPr>
        <w:t>低于</w:t>
      </w:r>
      <w:r>
        <w:rPr>
          <w:rFonts w:hint="eastAsia" w:ascii="宋体" w:hAnsi="宋体"/>
          <w:color w:val="000000"/>
          <w:sz w:val="24"/>
        </w:rPr>
        <w:t>采购控制价或明显低于市场</w:t>
      </w:r>
      <w:r>
        <w:rPr>
          <w:rFonts w:ascii="宋体" w:hAnsi="宋体"/>
          <w:color w:val="000000"/>
          <w:sz w:val="24"/>
        </w:rPr>
        <w:t>成本价的；</w:t>
      </w:r>
    </w:p>
    <w:p>
      <w:pPr>
        <w:topLinePunct/>
        <w:spacing w:line="500" w:lineRule="exact"/>
        <w:ind w:firstLine="480" w:firstLineChars="200"/>
        <w:jc w:val="left"/>
        <w:rPr>
          <w:rFonts w:ascii="宋体" w:hAnsi="宋体"/>
          <w:sz w:val="24"/>
        </w:rPr>
      </w:pPr>
      <w:r>
        <w:rPr>
          <w:rFonts w:hint="eastAsia" w:ascii="宋体" w:hAnsi="宋体"/>
          <w:sz w:val="24"/>
        </w:rPr>
        <w:t>（4）评审小组认定供应商在清单报价上存在较为严重的不均衡性</w:t>
      </w:r>
      <w:r>
        <w:rPr>
          <w:rFonts w:hint="eastAsia" w:ascii="宋体" w:hAnsi="宋体"/>
          <w:sz w:val="24"/>
          <w:lang w:eastAsia="zh-CN"/>
        </w:rPr>
        <w:t>（</w:t>
      </w:r>
      <w:r>
        <w:rPr>
          <w:rFonts w:hint="eastAsia" w:ascii="宋体" w:hAnsi="宋体"/>
          <w:sz w:val="24"/>
          <w:lang w:val="en-US" w:eastAsia="zh-CN"/>
        </w:rPr>
        <w:t>如有</w:t>
      </w:r>
      <w:r>
        <w:rPr>
          <w:rFonts w:hint="eastAsia" w:ascii="宋体" w:hAnsi="宋体"/>
          <w:sz w:val="24"/>
          <w:lang w:eastAsia="zh-CN"/>
        </w:rPr>
        <w:t>）</w:t>
      </w:r>
      <w:r>
        <w:rPr>
          <w:rFonts w:hint="eastAsia" w:ascii="宋体" w:hAnsi="宋体"/>
          <w:sz w:val="24"/>
        </w:rPr>
        <w:t>，存在有恶意最低价取得中选嫌疑的。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（5）评审小组</w:t>
      </w:r>
      <w:r>
        <w:rPr>
          <w:rFonts w:ascii="宋体" w:hAnsi="宋体"/>
          <w:color w:val="000000"/>
          <w:sz w:val="24"/>
        </w:rPr>
        <w:t>认定的其他严重违法</w:t>
      </w:r>
      <w:r>
        <w:rPr>
          <w:rFonts w:hint="eastAsia" w:ascii="宋体" w:hAnsi="宋体"/>
          <w:color w:val="000000"/>
          <w:sz w:val="24"/>
        </w:rPr>
        <w:t>及未满足本次采购要求的</w:t>
      </w:r>
      <w:r>
        <w:rPr>
          <w:rFonts w:ascii="宋体" w:hAnsi="宋体"/>
          <w:color w:val="000000"/>
          <w:sz w:val="24"/>
        </w:rPr>
        <w:t>情况。</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11.5评审</w:t>
      </w:r>
      <w:r>
        <w:rPr>
          <w:rFonts w:ascii="宋体" w:hAnsi="宋体"/>
          <w:bCs/>
          <w:color w:val="000000"/>
          <w:sz w:val="24"/>
        </w:rPr>
        <w:t>方法</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（1）本次</w:t>
      </w:r>
      <w:r>
        <w:rPr>
          <w:rFonts w:hint="eastAsia" w:ascii="宋体" w:hAnsi="宋体"/>
          <w:color w:val="000000"/>
          <w:sz w:val="24"/>
          <w:lang w:eastAsia="zh-CN"/>
        </w:rPr>
        <w:t>谈判磋商</w:t>
      </w:r>
      <w:r>
        <w:rPr>
          <w:rFonts w:hint="eastAsia" w:ascii="宋体" w:hAnsi="宋体"/>
          <w:color w:val="000000"/>
          <w:sz w:val="24"/>
        </w:rPr>
        <w:t>首先根据磋商文件的完整性、有效性及资格、人员配备（如有）完整等方面进行审查，通过审查的磋商文件才能进入报价评议。</w:t>
      </w:r>
    </w:p>
    <w:p>
      <w:pPr>
        <w:topLinePunct/>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w:t>
      </w:r>
      <w:r>
        <w:rPr>
          <w:rFonts w:hint="eastAsia" w:ascii="宋体" w:hAnsi="宋体" w:eastAsia="宋体" w:cs="Times New Roman"/>
          <w:color w:val="000000"/>
          <w:sz w:val="24"/>
        </w:rPr>
        <w:t>其次根据本项目</w:t>
      </w:r>
      <w:r>
        <w:rPr>
          <w:rFonts w:hint="eastAsia" w:ascii="宋体" w:hAnsi="宋体" w:eastAsia="宋体" w:cs="Times New Roman"/>
          <w:color w:val="000000"/>
          <w:sz w:val="24"/>
          <w:lang w:eastAsia="zh-CN"/>
        </w:rPr>
        <w:t>磋商</w:t>
      </w:r>
      <w:r>
        <w:rPr>
          <w:rFonts w:hint="eastAsia" w:ascii="宋体" w:hAnsi="宋体" w:eastAsia="宋体" w:cs="Times New Roman"/>
          <w:color w:val="000000"/>
          <w:sz w:val="24"/>
        </w:rPr>
        <w:t>文件合理低价</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不一定为最低价</w:t>
      </w:r>
      <w:r>
        <w:rPr>
          <w:rFonts w:hint="eastAsia" w:ascii="宋体" w:hAnsi="宋体" w:eastAsia="宋体" w:cs="Times New Roman"/>
          <w:color w:val="000000"/>
          <w:sz w:val="24"/>
          <w:lang w:eastAsia="zh-CN"/>
        </w:rPr>
        <w:t>）</w:t>
      </w:r>
      <w:r>
        <w:rPr>
          <w:rFonts w:hint="eastAsia" w:ascii="宋体" w:hAnsi="宋体" w:cs="Times New Roman"/>
          <w:color w:val="000000"/>
          <w:sz w:val="24"/>
          <w:lang w:eastAsia="zh-CN"/>
        </w:rPr>
        <w:t>中选</w:t>
      </w:r>
      <w:r>
        <w:rPr>
          <w:rFonts w:hint="eastAsia" w:ascii="宋体" w:hAnsi="宋体" w:eastAsia="宋体" w:cs="Times New Roman"/>
          <w:color w:val="000000"/>
          <w:sz w:val="24"/>
        </w:rPr>
        <w:t>的要求，按</w:t>
      </w:r>
      <w:r>
        <w:rPr>
          <w:rFonts w:hint="eastAsia" w:ascii="宋体" w:hAnsi="宋体" w:cs="Times New Roman"/>
          <w:color w:val="000000"/>
          <w:sz w:val="24"/>
          <w:lang w:val="en-US" w:eastAsia="zh-CN"/>
        </w:rPr>
        <w:t>供应商的</w:t>
      </w:r>
      <w:r>
        <w:rPr>
          <w:rFonts w:hint="eastAsia" w:ascii="宋体" w:hAnsi="宋体" w:eastAsia="宋体" w:cs="Times New Roman"/>
          <w:color w:val="000000"/>
          <w:sz w:val="24"/>
        </w:rPr>
        <w:t>报价</w:t>
      </w:r>
      <w:r>
        <w:rPr>
          <w:rFonts w:hint="eastAsia" w:ascii="宋体" w:hAnsi="宋体" w:cs="Times New Roman"/>
          <w:color w:val="000000"/>
          <w:sz w:val="24"/>
          <w:lang w:val="en-US" w:eastAsia="zh-CN"/>
        </w:rPr>
        <w:t>进行评审</w:t>
      </w:r>
      <w:r>
        <w:rPr>
          <w:rFonts w:hint="eastAsia" w:ascii="宋体" w:hAnsi="宋体" w:eastAsia="宋体" w:cs="Times New Roman"/>
          <w:color w:val="000000"/>
          <w:sz w:val="24"/>
        </w:rPr>
        <w:t>，</w:t>
      </w:r>
      <w:r>
        <w:rPr>
          <w:rFonts w:hint="eastAsia" w:ascii="宋体" w:hAnsi="宋体" w:cs="Times New Roman"/>
          <w:color w:val="000000"/>
          <w:sz w:val="24"/>
          <w:lang w:eastAsia="zh-CN"/>
        </w:rPr>
        <w:t>评审</w:t>
      </w:r>
      <w:r>
        <w:rPr>
          <w:rFonts w:hint="eastAsia" w:ascii="宋体" w:hAnsi="宋体" w:eastAsia="宋体" w:cs="Times New Roman"/>
          <w:color w:val="000000"/>
          <w:sz w:val="24"/>
        </w:rPr>
        <w:t>结果以</w:t>
      </w:r>
      <w:r>
        <w:rPr>
          <w:rFonts w:hint="eastAsia" w:ascii="宋体" w:hAnsi="宋体" w:cs="Times New Roman"/>
          <w:color w:val="000000"/>
          <w:sz w:val="24"/>
          <w:lang w:val="en-US" w:eastAsia="zh-CN"/>
        </w:rPr>
        <w:t>合理经济性的</w:t>
      </w:r>
      <w:r>
        <w:rPr>
          <w:rFonts w:hint="eastAsia" w:ascii="宋体" w:hAnsi="宋体" w:eastAsia="宋体" w:cs="Times New Roman"/>
          <w:color w:val="000000"/>
          <w:sz w:val="24"/>
        </w:rPr>
        <w:t>原则</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推荐不超过3名的中选候选人（不排序）并出具评审报告。</w:t>
      </w:r>
      <w:r>
        <w:rPr>
          <w:rFonts w:hint="eastAsia" w:ascii="宋体" w:hAnsi="宋体"/>
          <w:color w:val="000000"/>
          <w:sz w:val="24"/>
        </w:rPr>
        <w:t>采购人</w:t>
      </w:r>
      <w:r>
        <w:rPr>
          <w:rFonts w:hint="eastAsia" w:ascii="宋体" w:hAnsi="宋体"/>
          <w:color w:val="000000"/>
          <w:sz w:val="24"/>
          <w:lang w:val="en-US" w:eastAsia="zh-CN"/>
        </w:rPr>
        <w:t>可</w:t>
      </w:r>
      <w:r>
        <w:rPr>
          <w:rFonts w:hint="eastAsia" w:ascii="宋体" w:hAnsi="宋体"/>
          <w:color w:val="000000"/>
          <w:sz w:val="24"/>
        </w:rPr>
        <w:t>在评审小组推荐的中选候选人名单中根据中选候选人报价、自身履约情况</w:t>
      </w:r>
      <w:r>
        <w:rPr>
          <w:rFonts w:hint="eastAsia" w:ascii="宋体" w:hAnsi="宋体"/>
          <w:color w:val="000000"/>
          <w:sz w:val="24"/>
          <w:lang w:eastAsia="zh-CN"/>
        </w:rPr>
        <w:t>、</w:t>
      </w:r>
      <w:r>
        <w:rPr>
          <w:rFonts w:hint="eastAsia" w:ascii="宋体" w:hAnsi="宋体"/>
          <w:color w:val="000000"/>
          <w:sz w:val="24"/>
          <w:lang w:val="en-US" w:eastAsia="zh-CN"/>
        </w:rPr>
        <w:t>项目实际采购需求</w:t>
      </w:r>
      <w:r>
        <w:rPr>
          <w:rFonts w:hint="eastAsia" w:ascii="宋体" w:hAnsi="宋体"/>
          <w:color w:val="000000"/>
          <w:sz w:val="24"/>
        </w:rPr>
        <w:t>等因素综合考量后，确定中选单位</w:t>
      </w:r>
      <w:r>
        <w:rPr>
          <w:rFonts w:hint="eastAsia" w:ascii="宋体" w:hAnsi="宋体"/>
          <w:color w:val="000000"/>
          <w:sz w:val="24"/>
          <w:lang w:eastAsia="zh-CN"/>
        </w:rPr>
        <w:t>，</w:t>
      </w:r>
      <w:r>
        <w:rPr>
          <w:rFonts w:hint="eastAsia" w:ascii="宋体" w:hAnsi="宋体" w:cs="Times New Roman"/>
          <w:color w:val="000000"/>
          <w:sz w:val="24"/>
          <w:lang w:val="en-US" w:eastAsia="zh-CN"/>
        </w:rPr>
        <w:t>达到优质采购的目的</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ascii="宋体" w:hAnsi="宋体"/>
          <w:color w:val="000000"/>
          <w:sz w:val="24"/>
        </w:rPr>
      </w:pPr>
      <w:r>
        <w:rPr>
          <w:rFonts w:hint="eastAsia" w:ascii="宋体" w:hAnsi="宋体" w:eastAsia="宋体" w:cs="Times New Roman"/>
          <w:color w:val="000000"/>
          <w:sz w:val="24"/>
          <w:lang w:val="en-US" w:eastAsia="zh-CN"/>
        </w:rPr>
        <w:t>同时出现两种以上不一致的，按照上述规定的顺序修正。修正后的报价经投标人确认后产生约束力，投标人不确认的，其投标文件作无效处理。投标人确认采取书面且加盖单位公章或者投标人授权代表签字的方式。</w:t>
      </w:r>
    </w:p>
    <w:p>
      <w:pPr>
        <w:topLinePunct/>
        <w:spacing w:line="500" w:lineRule="exact"/>
        <w:jc w:val="left"/>
        <w:rPr>
          <w:rFonts w:ascii="宋体" w:hAnsi="宋体"/>
          <w:color w:val="000000"/>
          <w:sz w:val="24"/>
        </w:rPr>
      </w:pPr>
      <w:r>
        <w:rPr>
          <w:rFonts w:hint="eastAsia" w:ascii="黑体" w:hAnsi="黑体" w:eastAsia="黑体"/>
          <w:color w:val="000000"/>
          <w:sz w:val="28"/>
          <w:szCs w:val="20"/>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w:t>
      </w:r>
      <w:r>
        <w:rPr>
          <w:rFonts w:hint="eastAsia" w:ascii="宋体" w:hAnsi="宋体" w:cs="Times New Roman"/>
          <w:b/>
          <w:bCs/>
          <w:color w:val="000000"/>
          <w:sz w:val="24"/>
          <w:lang w:val="en-US" w:eastAsia="zh-CN"/>
        </w:rPr>
        <w:t>如有</w:t>
      </w:r>
      <w:r>
        <w:rPr>
          <w:rFonts w:hint="eastAsia" w:ascii="宋体" w:hAnsi="宋体" w:eastAsia="宋体" w:cs="Times New Roman"/>
          <w:b/>
          <w:bCs/>
          <w:color w:val="000000"/>
          <w:sz w:val="24"/>
          <w:lang w:val="en-US" w:eastAsia="zh-CN"/>
        </w:rPr>
        <w:t>发现均按退标处理</w:t>
      </w:r>
      <w:r>
        <w:rPr>
          <w:rFonts w:hint="eastAsia" w:ascii="宋体" w:hAnsi="宋体"/>
          <w:color w:val="000000"/>
          <w:sz w:val="24"/>
        </w:rPr>
        <w:t>。采购人在组织评审小组评审投标资料期间（或供应商准备二次报价期间），供应商应在规定区域内等待，若采购人通过电话、短信等方式通知供应商进场准备后，供应商超出20分钟未进场则视为放弃本项目投标权利 。</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13.</w:t>
      </w:r>
      <w:r>
        <w:rPr>
          <w:rFonts w:hint="eastAsia" w:ascii="宋体" w:hAnsi="宋体"/>
          <w:color w:val="000000"/>
          <w:sz w:val="24"/>
        </w:rPr>
        <w:t>采购过程中，当出现重大变故，采购任务取消时，称为采购终止，采购人可拒绝所有供应商的投标，该采购任务采购人有权选择不再进行采购。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14.</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rPr>
        <w:t>15.</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16.</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rPr>
        <w:t>文件的递交</w:t>
      </w:r>
      <w:bookmarkEnd w:id="28"/>
      <w:bookmarkEnd w:id="29"/>
      <w:bookmarkEnd w:id="30"/>
      <w:bookmarkEnd w:id="31"/>
      <w:bookmarkEnd w:id="32"/>
      <w:bookmarkEnd w:id="33"/>
    </w:p>
    <w:p>
      <w:pPr>
        <w:pStyle w:val="2"/>
        <w:ind w:firstLine="482" w:firstLineChars="200"/>
        <w:rPr>
          <w:rFonts w:ascii="宋体" w:hAnsi="宋体"/>
          <w:color w:val="000000"/>
          <w:sz w:val="24"/>
        </w:rPr>
      </w:pPr>
      <w:r>
        <w:rPr>
          <w:rFonts w:hint="eastAsia" w:ascii="宋体" w:hAnsi="宋体"/>
          <w:b/>
          <w:color w:val="000000"/>
          <w:sz w:val="24"/>
          <w:lang w:eastAsia="zh-CN"/>
        </w:rPr>
        <w:t>16</w:t>
      </w:r>
      <w:r>
        <w:rPr>
          <w:rFonts w:hint="eastAsia" w:ascii="宋体" w:hAnsi="宋体"/>
          <w:b/>
          <w:color w:val="000000"/>
          <w:sz w:val="24"/>
        </w:rPr>
        <w:t>.1磋商申请文件送达截止时间</w:t>
      </w:r>
      <w:r>
        <w:rPr>
          <w:rFonts w:hint="eastAsia" w:ascii="宋体" w:hAnsi="宋体"/>
          <w:color w:val="000000"/>
          <w:sz w:val="24"/>
        </w:rPr>
        <w:t>：</w:t>
      </w:r>
      <w:r>
        <w:rPr>
          <w:rFonts w:hint="eastAsia" w:ascii="宋体" w:hAnsi="宋体"/>
          <w:color w:val="000000"/>
          <w:sz w:val="24"/>
          <w:u w:val="single"/>
        </w:rPr>
        <w:t xml:space="preserve"> 202</w:t>
      </w:r>
      <w:r>
        <w:rPr>
          <w:rFonts w:hint="eastAsia" w:ascii="宋体" w:hAnsi="宋体"/>
          <w:color w:val="000000"/>
          <w:sz w:val="24"/>
          <w:u w:val="single"/>
          <w:lang w:eastAsia="zh-CN"/>
        </w:rPr>
        <w:t>2</w:t>
      </w:r>
      <w:r>
        <w:rPr>
          <w:rFonts w:hint="eastAsia" w:ascii="宋体" w:hAnsi="宋体"/>
          <w:color w:val="000000"/>
          <w:sz w:val="24"/>
        </w:rPr>
        <w:t>年</w:t>
      </w:r>
      <w:r>
        <w:rPr>
          <w:rFonts w:hint="eastAsia" w:ascii="宋体" w:hAnsi="宋体"/>
          <w:color w:val="000000"/>
          <w:sz w:val="24"/>
          <w:u w:val="single"/>
          <w:lang w:val="en-US" w:eastAsia="zh-CN"/>
        </w:rPr>
        <w:t>5</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u w:val="single"/>
          <w:lang w:val="en-US" w:eastAsia="zh-CN"/>
        </w:rPr>
        <w:t>11</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eastAsia="zh-CN"/>
        </w:rPr>
        <w:t xml:space="preserve"> </w:t>
      </w:r>
      <w:r>
        <w:rPr>
          <w:rFonts w:hint="eastAsia" w:ascii="宋体" w:hAnsi="宋体"/>
          <w:color w:val="000000"/>
          <w:sz w:val="24"/>
          <w:u w:val="single"/>
          <w:lang w:val="en-US" w:eastAsia="zh-CN"/>
        </w:rPr>
        <w:t>09:3</w:t>
      </w:r>
      <w:r>
        <w:rPr>
          <w:rFonts w:hint="eastAsia" w:ascii="宋体" w:hAnsi="宋体"/>
          <w:color w:val="000000"/>
          <w:sz w:val="24"/>
          <w:u w:val="single"/>
          <w:lang w:eastAsia="zh-CN"/>
        </w:rPr>
        <w:t xml:space="preserve">0  </w:t>
      </w:r>
      <w:r>
        <w:rPr>
          <w:rFonts w:hint="eastAsia" w:ascii="宋体" w:hAnsi="宋体"/>
          <w:color w:val="000000"/>
          <w:sz w:val="24"/>
          <w:u w:val="single"/>
        </w:rPr>
        <w:t xml:space="preserve"> </w:t>
      </w:r>
      <w:r>
        <w:rPr>
          <w:rFonts w:hint="eastAsia" w:ascii="宋体" w:hAnsi="宋体"/>
          <w:color w:val="000000"/>
          <w:sz w:val="24"/>
        </w:rPr>
        <w:t>。</w:t>
      </w:r>
    </w:p>
    <w:p>
      <w:pPr>
        <w:pStyle w:val="2"/>
        <w:ind w:firstLine="482" w:firstLineChars="200"/>
        <w:rPr>
          <w:rFonts w:ascii="宋体" w:hAnsi="宋体"/>
          <w:b/>
          <w:sz w:val="24"/>
          <w:u w:color="FFFFFF"/>
        </w:rPr>
      </w:pPr>
      <w:r>
        <w:rPr>
          <w:rFonts w:hint="eastAsia" w:ascii="宋体" w:hAnsi="宋体"/>
          <w:b/>
          <w:color w:val="000000"/>
          <w:sz w:val="24"/>
          <w:lang w:eastAsia="zh-CN"/>
        </w:rPr>
        <w:t>16</w:t>
      </w:r>
      <w:r>
        <w:rPr>
          <w:rFonts w:hint="eastAsia" w:ascii="宋体" w:hAnsi="宋体"/>
          <w:b/>
          <w:color w:val="000000"/>
          <w:sz w:val="24"/>
        </w:rPr>
        <w:t>.2磋商申请文件送达地点</w:t>
      </w:r>
      <w:r>
        <w:rPr>
          <w:rFonts w:hint="eastAsia" w:ascii="宋体" w:hAnsi="宋体"/>
          <w:color w:val="000000"/>
          <w:sz w:val="24"/>
        </w:rPr>
        <w:t>：</w:t>
      </w:r>
      <w:r>
        <w:rPr>
          <w:rFonts w:hint="eastAsia" w:ascii="宋体" w:hAnsi="宋体"/>
          <w:b/>
          <w:sz w:val="24"/>
          <w:u w:color="FFFFFF"/>
        </w:rPr>
        <w:t>雅安</w:t>
      </w:r>
      <w:r>
        <w:rPr>
          <w:rFonts w:hint="eastAsia" w:ascii="宋体" w:hAnsi="宋体"/>
          <w:b/>
          <w:color w:val="000000"/>
          <w:sz w:val="24"/>
          <w:u w:color="FFFFFF"/>
        </w:rPr>
        <w:t>城投建筑工程有限公司</w:t>
      </w:r>
      <w:r>
        <w:rPr>
          <w:rFonts w:hint="eastAsia" w:ascii="宋体" w:hAnsi="宋体"/>
          <w:b/>
          <w:sz w:val="24"/>
          <w:u w:color="FFFFFF"/>
        </w:rPr>
        <w:t>（地址：雅安市雨城区和兴街1号二楼）。</w:t>
      </w:r>
    </w:p>
    <w:p>
      <w:pPr>
        <w:pStyle w:val="2"/>
        <w:ind w:firstLine="482" w:firstLineChars="200"/>
        <w:rPr>
          <w:rFonts w:ascii="宋体" w:hAnsi="宋体"/>
          <w:color w:val="000000"/>
          <w:sz w:val="24"/>
        </w:rPr>
      </w:pPr>
      <w:r>
        <w:rPr>
          <w:rFonts w:hint="eastAsia" w:ascii="宋体" w:hAnsi="宋体"/>
          <w:b/>
          <w:color w:val="000000"/>
          <w:sz w:val="24"/>
          <w:lang w:eastAsia="zh-CN"/>
        </w:rPr>
        <w:t>16</w:t>
      </w:r>
      <w:r>
        <w:rPr>
          <w:rFonts w:hint="eastAsia" w:ascii="宋体" w:hAnsi="宋体"/>
          <w:b/>
          <w:color w:val="000000"/>
          <w:sz w:val="24"/>
        </w:rPr>
        <w:t>.3磋商时间</w:t>
      </w:r>
      <w:r>
        <w:rPr>
          <w:rFonts w:hint="eastAsia" w:ascii="宋体" w:hAnsi="宋体"/>
          <w:color w:val="000000"/>
          <w:sz w:val="24"/>
        </w:rPr>
        <w:t>：</w:t>
      </w:r>
      <w:r>
        <w:rPr>
          <w:rFonts w:hint="eastAsia" w:ascii="宋体" w:hAnsi="宋体"/>
          <w:color w:val="000000"/>
          <w:sz w:val="24"/>
          <w:u w:val="single"/>
        </w:rPr>
        <w:t>202</w:t>
      </w:r>
      <w:r>
        <w:rPr>
          <w:rFonts w:hint="eastAsia" w:ascii="宋体" w:hAnsi="宋体"/>
          <w:color w:val="000000"/>
          <w:sz w:val="24"/>
          <w:u w:val="single"/>
          <w:lang w:eastAsia="zh-CN"/>
        </w:rPr>
        <w:t>2</w:t>
      </w:r>
      <w:r>
        <w:rPr>
          <w:rFonts w:hint="eastAsia" w:ascii="宋体" w:hAnsi="宋体"/>
          <w:color w:val="000000"/>
          <w:sz w:val="24"/>
        </w:rPr>
        <w:t>年</w:t>
      </w:r>
      <w:r>
        <w:rPr>
          <w:rFonts w:hint="eastAsia" w:ascii="宋体" w:hAnsi="宋体"/>
          <w:color w:val="000000"/>
          <w:sz w:val="24"/>
          <w:u w:val="single"/>
          <w:lang w:eastAsia="zh-CN"/>
        </w:rPr>
        <w:t xml:space="preserve"> </w:t>
      </w:r>
      <w:r>
        <w:rPr>
          <w:rFonts w:hint="eastAsia" w:ascii="宋体" w:hAnsi="宋体"/>
          <w:color w:val="000000"/>
          <w:sz w:val="24"/>
          <w:u w:val="single"/>
          <w:lang w:val="en-US" w:eastAsia="zh-CN"/>
        </w:rPr>
        <w:t>5</w:t>
      </w:r>
      <w:r>
        <w:rPr>
          <w:rFonts w:hint="eastAsia" w:ascii="宋体" w:hAnsi="宋体"/>
          <w:color w:val="000000"/>
          <w:sz w:val="24"/>
        </w:rPr>
        <w:t>月</w:t>
      </w:r>
      <w:r>
        <w:rPr>
          <w:rFonts w:hint="eastAsia" w:ascii="宋体" w:hAnsi="宋体"/>
          <w:color w:val="000000"/>
          <w:sz w:val="24"/>
          <w:u w:val="single"/>
          <w:lang w:val="en-US" w:eastAsia="zh-CN"/>
        </w:rPr>
        <w:t>11</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val="en-US" w:eastAsia="zh-CN"/>
        </w:rPr>
        <w:t>09:30</w:t>
      </w:r>
      <w:r>
        <w:rPr>
          <w:rFonts w:hint="eastAsia" w:ascii="宋体" w:hAnsi="宋体"/>
          <w:color w:val="000000"/>
          <w:sz w:val="24"/>
          <w:u w:val="single"/>
          <w:lang w:eastAsia="zh-CN"/>
        </w:rPr>
        <w:t xml:space="preserve"> </w:t>
      </w:r>
      <w:r>
        <w:rPr>
          <w:rFonts w:hint="eastAsia" w:ascii="宋体" w:hAnsi="宋体"/>
          <w:color w:val="000000"/>
          <w:sz w:val="24"/>
        </w:rPr>
        <w:t>。</w:t>
      </w:r>
    </w:p>
    <w:p>
      <w:pPr>
        <w:spacing w:line="500" w:lineRule="exact"/>
        <w:ind w:firstLine="482" w:firstLineChars="200"/>
        <w:rPr>
          <w:sz w:val="24"/>
        </w:rPr>
      </w:pPr>
      <w:r>
        <w:rPr>
          <w:rFonts w:hint="eastAsia" w:ascii="宋体" w:hAnsi="宋体"/>
          <w:b/>
          <w:color w:val="000000"/>
          <w:sz w:val="24"/>
          <w:szCs w:val="20"/>
        </w:rPr>
        <w:t>16.4 联系方式：</w:t>
      </w:r>
      <w:r>
        <w:rPr>
          <w:rFonts w:hint="eastAsia"/>
          <w:sz w:val="24"/>
          <w:u w:val="single"/>
        </w:rPr>
        <w:t>联系人：牟工      联系电话：17781610587</w:t>
      </w:r>
    </w:p>
    <w:p>
      <w:pPr>
        <w:spacing w:line="500" w:lineRule="exact"/>
        <w:rPr>
          <w:rFonts w:ascii="宋体" w:hAnsi="宋体"/>
          <w:b/>
          <w:color w:val="000000"/>
          <w:sz w:val="28"/>
          <w:szCs w:val="28"/>
        </w:rPr>
        <w:sectPr>
          <w:footerReference r:id="rId5" w:type="default"/>
          <w:pgSz w:w="11850" w:h="16783"/>
          <w:pgMar w:top="1200" w:right="960" w:bottom="1300" w:left="1080" w:header="0" w:footer="1115" w:gutter="0"/>
          <w:cols w:space="720" w:num="1"/>
        </w:sectPr>
      </w:pPr>
      <w:bookmarkStart w:id="34" w:name="_Toc132523462"/>
      <w:bookmarkStart w:id="35" w:name="_Toc132000241"/>
      <w:bookmarkStart w:id="36" w:name="_Toc132265245"/>
      <w:bookmarkStart w:id="37" w:name="_Toc282613282"/>
      <w:bookmarkStart w:id="38" w:name="_Toc132111894"/>
      <w:bookmarkStart w:id="39" w:name="_Toc130193156"/>
      <w:bookmarkStart w:id="40" w:name="_Toc132523733"/>
      <w:bookmarkStart w:id="41" w:name="_Toc131305914"/>
    </w:p>
    <w:bookmarkEnd w:id="34"/>
    <w:bookmarkEnd w:id="35"/>
    <w:bookmarkEnd w:id="36"/>
    <w:bookmarkEnd w:id="37"/>
    <w:bookmarkEnd w:id="38"/>
    <w:bookmarkEnd w:id="39"/>
    <w:bookmarkEnd w:id="40"/>
    <w:p>
      <w:pPr>
        <w:spacing w:line="1000" w:lineRule="exact"/>
        <w:jc w:val="center"/>
        <w:rPr>
          <w:rFonts w:ascii="方正小标宋简体" w:hAnsi="宋体" w:eastAsia="方正小标宋简体"/>
          <w:color w:val="000000"/>
          <w:spacing w:val="78"/>
          <w:sz w:val="72"/>
          <w:szCs w:val="72"/>
        </w:rPr>
      </w:pPr>
      <w:bookmarkStart w:id="42" w:name="_Toc168197338"/>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（投标）</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ind w:firstLine="360" w:firstLineChars="100"/>
        <w:jc w:val="center"/>
        <w:rPr>
          <w:rFonts w:hint="eastAsia" w:ascii="宋体" w:hAnsi="宋体" w:eastAsia="黑体"/>
          <w:b/>
          <w:sz w:val="36"/>
          <w:szCs w:val="36"/>
          <w:lang w:eastAsia="zh-CN"/>
        </w:rPr>
      </w:pPr>
      <w:r>
        <w:rPr>
          <w:rFonts w:hint="eastAsia" w:ascii="黑体" w:hAnsi="黑体" w:eastAsia="黑体"/>
          <w:color w:val="000000"/>
          <w:sz w:val="36"/>
        </w:rPr>
        <w:t>项目名称：</w:t>
      </w:r>
      <w:r>
        <w:rPr>
          <w:rFonts w:hint="eastAsia" w:ascii="宋体" w:hAnsi="宋体" w:eastAsia="黑体"/>
          <w:b/>
          <w:sz w:val="36"/>
          <w:szCs w:val="36"/>
          <w:lang w:eastAsia="zh-CN"/>
        </w:rPr>
        <w:t>西康记忆项目一号地块2#、5#、6#地基处理与边坡支护工程（</w:t>
      </w:r>
      <w:r>
        <w:rPr>
          <w:rFonts w:hint="eastAsia" w:ascii="宋体" w:hAnsi="宋体" w:eastAsia="黑体"/>
          <w:b/>
          <w:sz w:val="36"/>
          <w:szCs w:val="36"/>
          <w:lang w:val="en-US" w:eastAsia="zh-CN"/>
        </w:rPr>
        <w:t>第二次</w:t>
      </w:r>
      <w:r>
        <w:rPr>
          <w:rFonts w:hint="eastAsia" w:ascii="宋体" w:hAnsi="宋体" w:eastAsia="黑体"/>
          <w:b/>
          <w:sz w:val="36"/>
          <w:szCs w:val="36"/>
          <w:lang w:eastAsia="zh-CN"/>
        </w:rPr>
        <w:t>）</w:t>
      </w:r>
    </w:p>
    <w:p>
      <w:pPr>
        <w:spacing w:line="360" w:lineRule="exact"/>
        <w:ind w:left="1961" w:leftChars="172" w:hanging="1600" w:hangingChars="500"/>
        <w:jc w:val="left"/>
        <w:rPr>
          <w:rFonts w:ascii="黑体" w:hAnsi="黑体" w:eastAsia="黑体"/>
          <w:color w:val="000000"/>
          <w:sz w:val="32"/>
          <w:szCs w:val="32"/>
          <w:u w:val="single"/>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投标单位（加盖公章）：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43" w:name="_Toc282613284"/>
      <w:bookmarkStart w:id="44" w:name="_Toc182996297"/>
      <w:r>
        <w:rPr>
          <w:rFonts w:hint="eastAsia" w:ascii="宋体" w:hAnsi="宋体"/>
          <w:color w:val="000000"/>
        </w:rPr>
        <w:t>附件</w:t>
      </w:r>
      <w:bookmarkEnd w:id="42"/>
      <w:bookmarkEnd w:id="43"/>
      <w:bookmarkEnd w:id="44"/>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ascii="宋体" w:hAnsi="宋体"/>
          <w:color w:val="000000"/>
          <w:sz w:val="24"/>
          <w:u w:val="single"/>
        </w:rPr>
      </w:pPr>
      <w:r>
        <w:rPr>
          <w:rFonts w:hint="eastAsia" w:ascii="宋体" w:hAnsi="宋体"/>
          <w:color w:val="000000"/>
          <w:sz w:val="24"/>
        </w:rPr>
        <w:t>致：</w:t>
      </w:r>
      <w:r>
        <w:rPr>
          <w:rFonts w:hint="eastAsia" w:ascii="宋体" w:hAnsi="宋体"/>
          <w:color w:val="000000"/>
          <w:sz w:val="24"/>
          <w:u w:val="single"/>
        </w:rPr>
        <w:t>雅安城投建筑工程有限公司</w:t>
      </w:r>
    </w:p>
    <w:p>
      <w:pPr>
        <w:ind w:firstLine="240" w:firstLineChars="100"/>
        <w:jc w:val="left"/>
        <w:rPr>
          <w:rFonts w:ascii="宋体" w:hAnsi="宋体"/>
          <w:color w:val="000000"/>
          <w:sz w:val="24"/>
        </w:rPr>
      </w:pPr>
      <w:r>
        <w:rPr>
          <w:rFonts w:hint="eastAsia" w:ascii="宋体" w:hAnsi="宋体"/>
          <w:color w:val="000000"/>
          <w:sz w:val="24"/>
        </w:rPr>
        <w:t>根据贵公司发布的“</w:t>
      </w:r>
      <w:r>
        <w:rPr>
          <w:rFonts w:hint="eastAsia" w:ascii="宋体" w:hAnsi="宋体"/>
          <w:b/>
          <w:bCs/>
          <w:color w:val="000000"/>
          <w:sz w:val="24"/>
          <w:u w:val="single"/>
          <w:lang w:eastAsia="zh-CN"/>
        </w:rPr>
        <w:t>西康记忆项目一号地块2#、5#、6#地基处理与边坡支护工程（</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ascii="宋体" w:hAnsi="宋体"/>
          <w:color w:val="000000"/>
          <w:sz w:val="24"/>
        </w:rPr>
      </w:pPr>
      <w:r>
        <w:rPr>
          <w:rFonts w:hint="eastAsia" w:ascii="宋体" w:hAnsi="宋体"/>
          <w:color w:val="000000"/>
          <w:sz w:val="24"/>
        </w:rPr>
        <w:t>（4）</w:t>
      </w:r>
      <w:r>
        <w:rPr>
          <w:rFonts w:hint="eastAsia" w:ascii="宋体" w:hAnsi="宋体"/>
          <w:color w:val="000000"/>
          <w:sz w:val="24"/>
          <w:lang w:eastAsia="zh-CN"/>
        </w:rPr>
        <w:t>谈判磋商</w:t>
      </w:r>
      <w:r>
        <w:rPr>
          <w:rFonts w:hint="eastAsia" w:ascii="宋体" w:hAnsi="宋体"/>
          <w:color w:val="000000"/>
          <w:sz w:val="24"/>
        </w:rPr>
        <w:t>资格证明</w:t>
      </w:r>
    </w:p>
    <w:p>
      <w:pPr>
        <w:spacing w:line="500" w:lineRule="exact"/>
        <w:ind w:firstLine="480" w:firstLineChars="200"/>
        <w:jc w:val="left"/>
        <w:rPr>
          <w:rFonts w:ascii="宋体" w:hAnsi="宋体"/>
          <w:color w:val="000000"/>
          <w:sz w:val="24"/>
        </w:rPr>
      </w:pPr>
      <w:r>
        <w:rPr>
          <w:rFonts w:hint="eastAsia" w:ascii="宋体" w:hAnsi="宋体"/>
          <w:color w:val="000000"/>
          <w:sz w:val="24"/>
        </w:rPr>
        <w:t>（5）磋商单位基本情况介绍</w:t>
      </w:r>
    </w:p>
    <w:p>
      <w:pPr>
        <w:spacing w:line="500" w:lineRule="exact"/>
        <w:ind w:firstLine="480" w:firstLineChars="200"/>
        <w:jc w:val="left"/>
        <w:rPr>
          <w:rFonts w:ascii="宋体" w:hAnsi="宋体"/>
          <w:color w:val="000000"/>
          <w:sz w:val="24"/>
        </w:rPr>
      </w:pPr>
      <w:r>
        <w:rPr>
          <w:rFonts w:hint="eastAsia" w:ascii="宋体" w:hAnsi="宋体"/>
          <w:color w:val="000000"/>
          <w:sz w:val="24"/>
        </w:rPr>
        <w:t>（6）承诺函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（7）近3年（2019-2021）内提供至少</w:t>
      </w:r>
      <w:r>
        <w:rPr>
          <w:rFonts w:hint="eastAsia" w:ascii="宋体" w:hAnsi="宋体"/>
          <w:color w:val="000000"/>
          <w:sz w:val="24"/>
          <w:lang w:val="en-US" w:eastAsia="zh-CN"/>
        </w:rPr>
        <w:t>一</w:t>
      </w:r>
      <w:r>
        <w:rPr>
          <w:rFonts w:hint="eastAsia" w:ascii="宋体" w:hAnsi="宋体"/>
          <w:color w:val="000000"/>
          <w:sz w:val="24"/>
        </w:rPr>
        <w:t>个合同标的额不低于100万的地基基础工程相关业绩</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（8）供应商认为需要提交的其他文件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rPr>
        <w:t>文件在规定的磋商之日起至30天有效期内有效，在此期间内我公司将受此约束。</w:t>
      </w:r>
    </w:p>
    <w:p>
      <w:pPr>
        <w:pStyle w:val="13"/>
        <w:spacing w:line="360" w:lineRule="auto"/>
        <w:ind w:firstLine="480"/>
        <w:rPr>
          <w:rFonts w:ascii="宋体" w:hAnsi="宋体" w:cs="宋体"/>
          <w:sz w:val="24"/>
        </w:rPr>
      </w:pPr>
    </w:p>
    <w:p>
      <w:pPr>
        <w:pStyle w:val="13"/>
        <w:spacing w:line="360" w:lineRule="auto"/>
        <w:ind w:firstLine="480"/>
        <w:rPr>
          <w:rFonts w:ascii="宋体" w:hAnsi="宋体" w:cs="宋体"/>
          <w:sz w:val="24"/>
        </w:rPr>
      </w:pPr>
      <w:r>
        <w:rPr>
          <w:rFonts w:hint="eastAsia" w:ascii="宋体" w:hAnsi="宋体" w:cs="宋体"/>
          <w:sz w:val="24"/>
        </w:rPr>
        <w:t xml:space="preserve">投标单位（盖章）：                                 </w:t>
      </w:r>
    </w:p>
    <w:p>
      <w:pPr>
        <w:pStyle w:val="13"/>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3"/>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3"/>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3"/>
        <w:spacing w:line="360" w:lineRule="auto"/>
        <w:ind w:firstLine="482"/>
        <w:rPr>
          <w:rFonts w:ascii="宋体" w:hAnsi="宋体"/>
          <w:b/>
          <w:color w:val="000000"/>
          <w:sz w:val="24"/>
        </w:rPr>
      </w:pPr>
      <w:r>
        <w:rPr>
          <w:rFonts w:hint="eastAsia" w:ascii="宋体" w:hAnsi="宋体"/>
          <w:b/>
          <w:color w:val="000000"/>
          <w:sz w:val="24"/>
        </w:rPr>
        <w:t>（注意：</w:t>
      </w:r>
      <w:r>
        <w:rPr>
          <w:rFonts w:hint="eastAsia" w:ascii="宋体" w:hAnsi="宋体"/>
          <w:b/>
          <w:color w:val="000000"/>
          <w:sz w:val="24"/>
          <w:lang w:eastAsia="zh-CN"/>
        </w:rPr>
        <w:t>谈判磋商</w:t>
      </w:r>
      <w:r>
        <w:rPr>
          <w:rFonts w:hint="eastAsia" w:ascii="宋体" w:hAnsi="宋体"/>
          <w:b/>
          <w:color w:val="000000"/>
          <w:sz w:val="24"/>
        </w:rPr>
        <w:t>响应函应装订入竞争性文件中用于磋商小组审查）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8"/>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45" w:name="_Toc132111898"/>
      <w:bookmarkStart w:id="46" w:name="_Toc282613285"/>
      <w:bookmarkStart w:id="47" w:name="_Toc132265249"/>
      <w:bookmarkStart w:id="48" w:name="_Toc132523466"/>
      <w:bookmarkStart w:id="49" w:name="_Toc131305915"/>
      <w:bookmarkStart w:id="50"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u w:val="single"/>
        </w:rPr>
        <w:t>雅安城投建筑工程有限公司：</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b/>
          <w:bCs/>
          <w:snapToGrid w:val="0"/>
          <w:kern w:val="0"/>
          <w:sz w:val="24"/>
          <w:u w:val="single"/>
          <w:lang w:eastAsia="zh-CN"/>
        </w:rPr>
        <w:t>西康记忆项目一号地块2#、5#、6#地基处理与边坡支护工程</w:t>
      </w:r>
      <w:r>
        <w:rPr>
          <w:rFonts w:hint="eastAsia" w:ascii="宋体" w:hAnsi="宋体"/>
          <w:b/>
          <w:bCs/>
          <w:color w:val="000000"/>
          <w:sz w:val="24"/>
          <w:u w:val="single"/>
          <w:lang w:eastAsia="zh-CN"/>
        </w:rPr>
        <w:t>（</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ascii="宋体" w:hAnsi="宋体"/>
          <w:snapToGrid w:val="0"/>
          <w:kern w:val="0"/>
          <w:sz w:val="24"/>
        </w:rPr>
        <w:t>文件的全部内容，愿意以</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lang w:val="en-US" w:eastAsia="zh-CN"/>
        </w:rPr>
        <w:t>含税</w:t>
      </w:r>
      <w:r>
        <w:rPr>
          <w:rFonts w:hint="eastAsia" w:ascii="宋体" w:hAnsi="宋体"/>
          <w:snapToGrid w:val="0"/>
          <w:kern w:val="0"/>
          <w:sz w:val="24"/>
        </w:rPr>
        <w:t>投标</w:t>
      </w:r>
      <w:r>
        <w:rPr>
          <w:rFonts w:hint="eastAsia" w:ascii="宋体" w:hAnsi="宋体"/>
          <w:snapToGrid w:val="0"/>
          <w:kern w:val="0"/>
          <w:sz w:val="24"/>
          <w:lang w:val="en-US" w:eastAsia="zh-CN"/>
        </w:rPr>
        <w:t>总</w:t>
      </w:r>
      <w:r>
        <w:rPr>
          <w:rFonts w:hint="eastAsia" w:ascii="宋体" w:hAnsi="宋体"/>
          <w:snapToGrid w:val="0"/>
          <w:kern w:val="0"/>
          <w:sz w:val="24"/>
        </w:rPr>
        <w:t>价（其中不含税总价为</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rPr>
        <w:t>，税率为</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暂定90天，</w:t>
      </w:r>
      <w:r>
        <w:rPr>
          <w:rFonts w:hint="eastAsia" w:ascii="宋体" w:hAnsi="宋体"/>
          <w:snapToGrid w:val="0"/>
          <w:kern w:val="0"/>
          <w:sz w:val="24"/>
          <w:u w:val="single"/>
        </w:rPr>
        <w:t>以甲方通知时间为准(具体以项目实际进度为准)</w:t>
      </w:r>
      <w:r>
        <w:rPr>
          <w:rFonts w:hint="eastAsia" w:ascii="宋体" w:hAnsi="宋体"/>
          <w:snapToGrid w:val="0"/>
          <w:kern w:val="0"/>
          <w:sz w:val="24"/>
        </w:rPr>
        <w:t xml:space="preserve"> ，按合同约定实施和完成该项目合同约定内容，要求达到</w:t>
      </w:r>
      <w:r>
        <w:rPr>
          <w:rFonts w:hint="eastAsia" w:ascii="宋体" w:hAnsi="宋体" w:cs="Times New Roman"/>
          <w:snapToGrid w:val="0"/>
          <w:kern w:val="0"/>
          <w:sz w:val="24"/>
          <w:u w:val="single"/>
        </w:rPr>
        <w:t>现行国家有关工程施工验收规范和合格标准的要求</w:t>
      </w:r>
      <w:r>
        <w:rPr>
          <w:rFonts w:hint="eastAsia" w:ascii="宋体" w:hAnsi="宋体" w:cs="Times New Roman"/>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2．我方承诺在投标有效期内不修改、撤销投标文件。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(1)我方承诺在收到中选通知书后，在中选通知书规定的期限内，与你方按照采购文件和我方的投标文件签订合同。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投</w:t>
      </w:r>
      <w:r>
        <w:rPr>
          <w:rFonts w:ascii="宋体" w:hAnsi="宋体"/>
          <w:snapToGrid w:val="0"/>
          <w:kern w:val="0"/>
          <w:sz w:val="24"/>
        </w:rPr>
        <w:t xml:space="preserve"> </w:t>
      </w:r>
      <w:r>
        <w:rPr>
          <w:rFonts w:hint="eastAsia" w:ascii="宋体" w:hAnsi="宋体"/>
          <w:snapToGrid w:val="0"/>
          <w:kern w:val="0"/>
          <w:sz w:val="24"/>
        </w:rPr>
        <w:t>标</w:t>
      </w:r>
      <w:r>
        <w:rPr>
          <w:rFonts w:ascii="宋体" w:hAnsi="宋体"/>
          <w:snapToGrid w:val="0"/>
          <w:kern w:val="0"/>
          <w:sz w:val="24"/>
        </w:rPr>
        <w:t xml:space="preserve"> </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4"/>
        </w:rPr>
      </w:pPr>
      <w:r>
        <w:rPr>
          <w:rFonts w:hint="eastAsia" w:ascii="宋体" w:hAnsi="宋体"/>
          <w:b/>
          <w:bCs/>
          <w:color w:val="000000"/>
          <w:sz w:val="24"/>
        </w:rPr>
        <w:t>说明：</w:t>
      </w:r>
      <w:r>
        <w:rPr>
          <w:rFonts w:hint="eastAsia" w:ascii="宋体" w:hAnsi="宋体"/>
          <w:b/>
          <w:color w:val="000000"/>
          <w:sz w:val="24"/>
        </w:rPr>
        <w:t>此表必须装入报价文件中。</w:t>
      </w:r>
    </w:p>
    <w:p>
      <w:pPr>
        <w:adjustRightInd w:val="0"/>
        <w:spacing w:line="400" w:lineRule="exact"/>
        <w:jc w:val="left"/>
        <w:rPr>
          <w:rFonts w:ascii="宋体" w:hAnsi="宋体"/>
          <w:b/>
          <w:color w:val="000000"/>
          <w:spacing w:val="10"/>
          <w:kern w:val="28"/>
          <w:sz w:val="24"/>
        </w:rPr>
        <w:sectPr>
          <w:pgSz w:w="11850" w:h="16783"/>
          <w:pgMar w:top="1200" w:right="960" w:bottom="1300" w:left="1080" w:header="0" w:footer="1115" w:gutter="0"/>
          <w:cols w:space="720" w:num="1"/>
        </w:sectPr>
      </w:pPr>
    </w:p>
    <w:p>
      <w:pPr>
        <w:spacing w:line="500" w:lineRule="exact"/>
        <w:rPr>
          <w:rFonts w:ascii="宋体" w:hAnsi="宋体"/>
          <w:color w:val="000000"/>
          <w:sz w:val="28"/>
          <w:szCs w:val="28"/>
        </w:rPr>
      </w:pPr>
      <w:r>
        <w:rPr>
          <w:rFonts w:hint="eastAsia" w:ascii="宋体" w:hAnsi="宋体"/>
          <w:color w:val="000000"/>
        </w:rPr>
        <w:t>附件：</w:t>
      </w:r>
      <w:r>
        <w:rPr>
          <w:rFonts w:hint="eastAsia" w:ascii="宋体" w:hAnsi="宋体"/>
          <w:b/>
          <w:color w:val="000000"/>
          <w:sz w:val="28"/>
          <w:szCs w:val="28"/>
        </w:rPr>
        <w:t>采购清单（下列需求为暂定量，应根据项目实际发生量而定）</w:t>
      </w:r>
    </w:p>
    <w:tbl>
      <w:tblPr>
        <w:tblStyle w:val="14"/>
        <w:tblW w:w="104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6"/>
        <w:gridCol w:w="518"/>
        <w:gridCol w:w="944"/>
        <w:gridCol w:w="2228"/>
        <w:gridCol w:w="1885"/>
        <w:gridCol w:w="416"/>
        <w:gridCol w:w="620"/>
        <w:gridCol w:w="925"/>
        <w:gridCol w:w="884"/>
        <w:gridCol w:w="562"/>
        <w:gridCol w:w="10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048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分部分项工程清单与计价表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647" w:type="dxa"/>
            <w:gridSpan w:val="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w:t>
            </w:r>
          </w:p>
        </w:tc>
        <w:tc>
          <w:tcPr>
            <w:tcW w:w="5617" w:type="dxa"/>
            <w:gridSpan w:val="4"/>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西康记忆项目一号地块2#、5#、6#地基处理与边坡支护（第二次）</w:t>
            </w:r>
          </w:p>
        </w:tc>
        <w:tc>
          <w:tcPr>
            <w:tcW w:w="2507" w:type="dxa"/>
            <w:gridSpan w:val="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574" w:type="dxa"/>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3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2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项目编码 </w:t>
            </w:r>
          </w:p>
        </w:tc>
        <w:tc>
          <w:tcPr>
            <w:tcW w:w="23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9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35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不含税单价</w:t>
            </w:r>
          </w:p>
        </w:tc>
        <w:tc>
          <w:tcPr>
            <w:tcW w:w="9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不含税合价</w:t>
            </w:r>
          </w:p>
        </w:tc>
        <w:tc>
          <w:tcPr>
            <w:tcW w:w="5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1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1"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010202009005</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网喷80mm厚C20混凝土护壁</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1.部位：坡面及马道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2.厚度：80mm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3.材料种类：砼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4.混凝土(砂浆)类别、强度等级：C20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5.包括铺设钢筋网片（φ8@150）及固定钢筋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6.护壁Φ50mmPVC泄水管；管壁周边梅花状钻凿φ8@50滤水孔；PVC管外包3层150目钢丝网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7.所有材料（如钢筋网片及泄水管等）和机具及柴油等乙方自供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7"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010202009019</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素喷80mm厚C20混凝土护壁</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1.部位：坡面及马道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2.厚度：80mm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3.材料种类：砼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4.混凝土(砂浆)类别、强度等级：C20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5.护壁Φ50mmPVC泄水管1.5米*1.5米；管壁周边梅花状钻凿φ8@50滤水孔；PVC管外包3层150目钢丝网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6.所有材料（如泄水管等）和机具及柴油等乙方自供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36"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010301004006</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截(凿)桩头</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1.截(凿)桩头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2.破碎桩头，切割钢筋，清理建渣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3.所有机具乙方自供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80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9"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010302001005</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旋挖钻机成孔灌注桩</w:t>
            </w:r>
            <w:r>
              <w:rPr>
                <w:rFonts w:hint="eastAsia" w:ascii="宋体" w:hAnsi="宋体" w:eastAsia="宋体" w:cs="宋体"/>
                <w:i w:val="0"/>
                <w:iCs w:val="0"/>
                <w:color w:val="FF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φ800mm，φ1000mm，φ1200mm综合考虑</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1.土壤级别：投标人根据现场勘查、地勘报告等综合考虑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2.桩截面：桩径φ800mmφ1000mmφ1200mm综合考虑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3.成孔方法：旋挖钻机成孔灌注桩，工程试桩在投标报价中综合考虑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4.商品混凝土和浇筑以及机具另计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5.制作安装钢筋笼（满足图纸及设计规范要求）另计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6.截(凿)桩头另计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7.其他：钻孔机具的选择、护筒埋设、施工要领及清孔等要求满足设计及规范要求满足现场和设计及规范要求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8.所有材料（如泥浆、护筒等）和机具乙方自供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0"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010302001022</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冲击钻机成孔灌注桩</w:t>
            </w:r>
            <w:r>
              <w:rPr>
                <w:rFonts w:hint="eastAsia" w:ascii="宋体" w:hAnsi="宋体" w:eastAsia="宋体" w:cs="宋体"/>
                <w:i w:val="0"/>
                <w:iCs w:val="0"/>
                <w:color w:val="FF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φ800mm，φ1000mm，φ1200mm综合考虑</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1.土壤级别：投标人根据现场勘查、地勘报告等综合考虑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2.桩截面：桩径φ800mmφ1000mmφ1200mm综合考虑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3.成孔方法：冲击钻机成孔灌注桩，工程试桩在投标报价中综合考虑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4.商品混凝土和浇筑以及机具另计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5.制作安装钢筋笼（满足图纸及设计规范要求）另计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6.截(凿)桩头另计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7.其他：钻孔机具的选择、护筒埋设、施工要领及清孔等要求满足现场和设计及规范要求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8.所有材料（如泥浆、护筒等等）和机具乙方自供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00</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9"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010515001011</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HRB400加强筋（钢筋笼）</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1.钢筋笼制作及吊装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2.钢筋种类、规格：高强钢筋 HRB400根据图纸综合考虑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3.满足图纸设计及规范要求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4.包含钢筋正常损耗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5.所有材料和机具乙方自供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22</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010507007020</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桩心混凝土浇筑</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1.桩心商品混凝土C30浇筑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2.计算方式：3.14*（桩身直径/2）*（桩身直径/2）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3.满足图纸设计及规范要求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4.所有材料（如商品混凝土C30、导管等）和机具乙方自供</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m3</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471</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011705001028</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旋挖钻机进出场及安拆</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1.机械设备名称:旋挖钻机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2.机械设备规格型号:综合</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台次</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 w:hRule="atLeast"/>
        </w:trPr>
        <w:tc>
          <w:tcPr>
            <w:tcW w:w="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011705001029</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冲击钻机进出场及安拆</w:t>
            </w:r>
          </w:p>
        </w:tc>
        <w:tc>
          <w:tcPr>
            <w:tcW w:w="19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1.机械设备名称:冲击钻机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2.机械设备规格型号:综合</w:t>
            </w:r>
          </w:p>
        </w:tc>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台次</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8"/>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lang w:val="en-US" w:eastAsia="zh-CN"/>
        </w:rPr>
        <w:sectPr>
          <w:pgSz w:w="11850" w:h="16783"/>
          <w:pgMar w:top="1200" w:right="960" w:bottom="1300" w:left="1080" w:header="0" w:footer="1115" w:gutter="0"/>
          <w:cols w:space="720" w:num="1"/>
        </w:sectPr>
      </w:pPr>
      <w:r>
        <w:rPr>
          <w:rFonts w:hint="eastAsia" w:ascii="宋体" w:hAnsi="宋体"/>
          <w:b/>
          <w:bCs/>
          <w:color w:val="000000"/>
          <w:sz w:val="24"/>
        </w:rPr>
        <w:t>注：</w:t>
      </w:r>
      <w:r>
        <w:rPr>
          <w:rFonts w:hint="eastAsia" w:ascii="宋体" w:hAnsi="宋体"/>
          <w:b/>
          <w:bCs/>
          <w:color w:val="00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45"/>
      <w:bookmarkEnd w:id="46"/>
      <w:bookmarkEnd w:id="47"/>
      <w:bookmarkEnd w:id="48"/>
      <w:bookmarkEnd w:id="49"/>
      <w:bookmarkEnd w:id="50"/>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投标单位名称：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（投标单位名称）的法定代表人（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color w:val="000000"/>
          <w:sz w:val="24"/>
        </w:rPr>
      </w:pPr>
      <w:r>
        <w:rPr>
          <w:rFonts w:hint="eastAsia" w:ascii="宋体" w:hAnsi="宋体"/>
          <w:color w:val="000000"/>
          <w:sz w:val="24"/>
        </w:rPr>
        <w:t>附：法定代表人身份证复印件（盖章）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r>
        <w:rPr>
          <w:rFonts w:hint="eastAsia" w:ascii="宋体" w:hAnsi="宋体"/>
          <w:b/>
          <w:color w:val="000000"/>
          <w:sz w:val="24"/>
        </w:rPr>
        <w:t>（注意：适用于法人投标，应装订入</w:t>
      </w:r>
      <w:r>
        <w:rPr>
          <w:rFonts w:hint="eastAsia" w:ascii="宋体" w:hAnsi="宋体"/>
          <w:b/>
          <w:color w:val="000000"/>
          <w:sz w:val="24"/>
          <w:lang w:eastAsia="zh-CN"/>
        </w:rPr>
        <w:t>谈判磋商</w:t>
      </w:r>
      <w:r>
        <w:rPr>
          <w:rFonts w:hint="eastAsia" w:ascii="宋体" w:hAnsi="宋体"/>
          <w:b/>
          <w:color w:val="000000"/>
          <w:sz w:val="24"/>
        </w:rPr>
        <w:t>文件中用于磋商小组审查）</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（投标单位名称）的法定代表人，现委托本单位人员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b/>
          <w:sz w:val="24"/>
          <w:u w:val="single"/>
          <w:lang w:eastAsia="zh-CN"/>
        </w:rPr>
        <w:t>西康记忆项目一号地块2#、5#、6#地基处理与边坡支护工程</w:t>
      </w:r>
      <w:r>
        <w:rPr>
          <w:rFonts w:hint="eastAsia" w:ascii="宋体" w:hAnsi="宋体"/>
          <w:b/>
          <w:bCs/>
          <w:color w:val="000000"/>
          <w:sz w:val="24"/>
          <w:u w:val="single"/>
          <w:lang w:eastAsia="zh-CN"/>
        </w:rPr>
        <w:t>（</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ascii="宋体" w:hAnsi="宋体" w:cs="宋体"/>
          <w:sz w:val="24"/>
        </w:rPr>
        <w:t>投标文件、签订合同和处理有关事宜（向有关行政监督部门投诉另行授权），其法律后果由我方承担。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sz w:val="24"/>
        </w:rPr>
      </w:pPr>
      <w:r>
        <w:rPr>
          <w:rFonts w:hint="eastAsia" w:ascii="宋体" w:hAnsi="宋体" w:cs="宋体"/>
          <w:sz w:val="24"/>
        </w:rPr>
        <w:t xml:space="preserve">    附：</w:t>
      </w:r>
      <w:r>
        <w:rPr>
          <w:rFonts w:hint="eastAsia" w:ascii="宋体" w:hAnsi="宋体" w:cs="宋体"/>
          <w:b/>
          <w:bCs/>
          <w:sz w:val="24"/>
        </w:rPr>
        <w:t>（1）法定代表人身份证复印件、授权委托人身份证复印件（均需盖章）。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投  标  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000000"/>
          <w:sz w:val="24"/>
        </w:rPr>
      </w:pPr>
      <w:r>
        <w:rPr>
          <w:rFonts w:hint="eastAsia" w:ascii="宋体" w:hAnsi="宋体"/>
          <w:b/>
          <w:color w:val="000000"/>
          <w:sz w:val="24"/>
        </w:rPr>
        <w:t>（注意：适用于委托人投标，应装订入</w:t>
      </w:r>
      <w:r>
        <w:rPr>
          <w:rFonts w:hint="eastAsia" w:ascii="宋体" w:hAnsi="宋体"/>
          <w:b/>
          <w:color w:val="000000"/>
          <w:sz w:val="24"/>
          <w:lang w:eastAsia="zh-CN"/>
        </w:rPr>
        <w:t>谈判磋商</w:t>
      </w:r>
      <w:r>
        <w:rPr>
          <w:rFonts w:hint="eastAsia" w:ascii="宋体" w:hAnsi="宋体"/>
          <w:b/>
          <w:color w:val="000000"/>
          <w:sz w:val="24"/>
        </w:rPr>
        <w:t>文件中用于磋商小组审查）</w:t>
      </w:r>
    </w:p>
    <w:p>
      <w:pPr>
        <w:spacing w:line="400" w:lineRule="exact"/>
        <w:rPr>
          <w:rFonts w:ascii="宋体" w:hAnsi="宋体"/>
          <w:b/>
          <w:color w:val="000000"/>
          <w:sz w:val="28"/>
        </w:rPr>
      </w:pPr>
    </w:p>
    <w:p>
      <w:pPr>
        <w:spacing w:line="260" w:lineRule="exact"/>
        <w:outlineLvl w:val="1"/>
        <w:rPr>
          <w:rFonts w:ascii="宋体" w:hAnsi="宋体"/>
          <w:color w:val="000000"/>
        </w:rPr>
      </w:pPr>
      <w:bookmarkStart w:id="51" w:name="_Toc282613286"/>
      <w:bookmarkStart w:id="52" w:name="_Toc132265253"/>
      <w:bookmarkStart w:id="53" w:name="_Toc132000252"/>
      <w:bookmarkStart w:id="54" w:name="_Toc132523469"/>
      <w:bookmarkStart w:id="55" w:name="_Toc132111901"/>
      <w:bookmarkStart w:id="56" w:name="_Toc132523740"/>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附件4</w:t>
      </w:r>
      <w:bookmarkEnd w:id="51"/>
      <w:bookmarkEnd w:id="52"/>
      <w:bookmarkEnd w:id="53"/>
      <w:bookmarkEnd w:id="54"/>
      <w:bookmarkEnd w:id="55"/>
      <w:bookmarkEnd w:id="56"/>
    </w:p>
    <w:p>
      <w:pPr>
        <w:spacing w:line="500" w:lineRule="exact"/>
        <w:jc w:val="center"/>
        <w:rPr>
          <w:rFonts w:ascii="方正小标宋简体" w:hAnsi="宋体" w:eastAsia="方正小标宋简体"/>
          <w:color w:val="000000"/>
          <w:sz w:val="44"/>
          <w:szCs w:val="44"/>
        </w:rPr>
      </w:pPr>
      <w:bookmarkStart w:id="57" w:name="_Toc129063911"/>
      <w:r>
        <w:rPr>
          <w:rFonts w:hint="eastAsia" w:ascii="方正小标宋简体" w:hAnsi="宋体" w:eastAsia="方正小标宋简体"/>
          <w:color w:val="000000"/>
          <w:sz w:val="44"/>
          <w:szCs w:val="44"/>
        </w:rPr>
        <w:t>资格证明文件</w:t>
      </w:r>
      <w:bookmarkEnd w:id="57"/>
    </w:p>
    <w:bookmarkEnd w:id="41"/>
    <w:p>
      <w:pPr>
        <w:spacing w:line="500" w:lineRule="exact"/>
        <w:rPr>
          <w:rFonts w:ascii="宋体" w:hAnsi="宋体"/>
          <w:color w:val="000000"/>
          <w:sz w:val="24"/>
        </w:rPr>
      </w:pPr>
      <w:bookmarkStart w:id="58" w:name="_Toc131305916"/>
      <w:bookmarkStart w:id="59" w:name="_Toc132265252"/>
      <w:bookmarkStart w:id="60" w:name="_Toc132523468"/>
      <w:bookmarkStart w:id="61" w:name="_Toc132111900"/>
      <w:bookmarkStart w:id="62" w:name="_Toc132523739"/>
    </w:p>
    <w:p>
      <w:pPr>
        <w:spacing w:line="500" w:lineRule="exact"/>
        <w:rPr>
          <w:rFonts w:ascii="宋体" w:hAnsi="宋体"/>
          <w:color w:val="000000"/>
          <w:sz w:val="24"/>
        </w:rPr>
      </w:pPr>
      <w:r>
        <w:rPr>
          <w:rFonts w:hint="eastAsia" w:ascii="宋体" w:hAnsi="宋体"/>
          <w:color w:val="000000"/>
          <w:sz w:val="24"/>
        </w:rPr>
        <w:t>雅安城投建筑工程有限公司：</w:t>
      </w:r>
    </w:p>
    <w:p>
      <w:pPr>
        <w:spacing w:line="500" w:lineRule="exact"/>
        <w:ind w:firstLine="600" w:firstLineChars="250"/>
        <w:rPr>
          <w:rFonts w:ascii="宋体" w:hAnsi="宋体"/>
          <w:color w:val="000000"/>
          <w:sz w:val="24"/>
        </w:rPr>
      </w:pPr>
      <w:r>
        <w:rPr>
          <w:rFonts w:hint="eastAsia" w:ascii="宋体" w:hAnsi="宋体"/>
          <w:color w:val="000000"/>
          <w:sz w:val="24"/>
        </w:rPr>
        <w:t>贵公司组织的</w:t>
      </w:r>
      <w:r>
        <w:rPr>
          <w:rFonts w:hint="eastAsia" w:ascii="宋体" w:hAnsi="宋体"/>
          <w:b/>
          <w:bCs/>
          <w:color w:val="000000"/>
          <w:sz w:val="24"/>
          <w:u w:val="single"/>
          <w:lang w:eastAsia="zh-CN"/>
        </w:rPr>
        <w:t>西康记忆项目一号地块2#、5#、6#地基处理与边坡支护工程（</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ascii="宋体" w:hAnsi="宋体"/>
          <w:color w:val="000000"/>
          <w:sz w:val="24"/>
        </w:rPr>
        <w:t>，我公司愿意参加，并证明提交的下列文件、证明和陈述均是准确的、真实的。若与真实情况不符，我公司愿意承担由此而产生的一切后果。</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（2）具有良好的商业信誉和健全的财务会计制度；</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前三年内，在经营活动中没有重大违法记录；且投标单位的法定代表人、主要负责人不得有行贿犯罪记录；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autoSpaceDE w:val="0"/>
        <w:autoSpaceDN w:val="0"/>
        <w:snapToGrid w:val="0"/>
        <w:spacing w:line="500" w:lineRule="exact"/>
        <w:ind w:firstLine="480" w:firstLineChars="200"/>
        <w:rPr>
          <w:rFonts w:ascii="宋体" w:hAnsi="宋体"/>
          <w:color w:val="000000"/>
          <w:sz w:val="24"/>
        </w:rPr>
      </w:pPr>
    </w:p>
    <w:p>
      <w:pPr>
        <w:spacing w:line="500" w:lineRule="exact"/>
        <w:ind w:left="480"/>
        <w:rPr>
          <w:rFonts w:ascii="宋体" w:hAnsi="宋体"/>
          <w:b/>
          <w:color w:val="000000"/>
          <w:sz w:val="24"/>
        </w:rPr>
      </w:pPr>
      <w:r>
        <w:rPr>
          <w:rFonts w:hint="eastAsia" w:ascii="宋体" w:hAnsi="宋体"/>
          <w:b/>
          <w:color w:val="000000"/>
          <w:sz w:val="24"/>
        </w:rPr>
        <w:t>（注意：资格证明文件应装订入</w:t>
      </w:r>
      <w:r>
        <w:rPr>
          <w:rFonts w:hint="eastAsia" w:ascii="宋体" w:hAnsi="宋体"/>
          <w:b/>
          <w:color w:val="000000"/>
          <w:sz w:val="24"/>
          <w:lang w:eastAsia="zh-CN"/>
        </w:rPr>
        <w:t>谈判磋商</w:t>
      </w:r>
      <w:r>
        <w:rPr>
          <w:rFonts w:hint="eastAsia" w:ascii="宋体" w:hAnsi="宋体"/>
          <w:b/>
          <w:color w:val="000000"/>
          <w:sz w:val="24"/>
        </w:rPr>
        <w:t>文件中用于磋商小组资格审查）</w:t>
      </w:r>
    </w:p>
    <w:p>
      <w:pPr>
        <w:spacing w:line="500" w:lineRule="exact"/>
        <w:ind w:left="1138" w:leftChars="542"/>
        <w:rPr>
          <w:rFonts w:ascii="宋体" w:hAnsi="宋体"/>
          <w:b/>
          <w:color w:val="000000"/>
          <w:sz w:val="24"/>
        </w:rPr>
      </w:pPr>
    </w:p>
    <w:p>
      <w:pPr>
        <w:spacing w:line="500" w:lineRule="exact"/>
        <w:rPr>
          <w:rFonts w:ascii="宋体" w:hAnsi="宋体"/>
          <w:b/>
          <w:color w:val="000000"/>
          <w:sz w:val="24"/>
        </w:rPr>
      </w:pPr>
    </w:p>
    <w:p>
      <w:pPr>
        <w:spacing w:line="500" w:lineRule="exact"/>
        <w:ind w:left="1138" w:leftChars="542"/>
        <w:rPr>
          <w:rFonts w:ascii="宋体" w:hAnsi="宋体"/>
          <w:b/>
          <w:color w:val="000000"/>
          <w:sz w:val="24"/>
        </w:rPr>
      </w:pPr>
    </w:p>
    <w:p>
      <w:pPr>
        <w:adjustRightInd w:val="0"/>
        <w:snapToGrid w:val="0"/>
        <w:spacing w:line="360" w:lineRule="auto"/>
        <w:ind w:firstLine="3150" w:firstLineChars="1500"/>
        <w:jc w:val="left"/>
        <w:rPr>
          <w:rFonts w:ascii="宋体"/>
          <w:snapToGrid w:val="0"/>
          <w:kern w:val="0"/>
          <w:szCs w:val="21"/>
        </w:rPr>
      </w:pPr>
      <w:bookmarkStart w:id="63" w:name="_Toc138581133"/>
      <w:bookmarkStart w:id="64" w:name="_Toc282613287"/>
      <w:bookmarkStart w:id="65" w:name="_Toc138581214"/>
      <w:bookmarkStart w:id="66" w:name="_Toc134953396"/>
      <w:bookmarkStart w:id="67" w:name="_Toc156059747"/>
      <w:bookmarkStart w:id="68" w:name="_Toc152748104"/>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hint="eastAsia" w:ascii="宋体" w:hAnsi="宋体"/>
          <w:snapToGrid w:val="0"/>
          <w:kern w:val="0"/>
          <w:szCs w:val="21"/>
          <w:u w:val="single"/>
        </w:rPr>
        <w:t xml:space="preserve">            </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spacing w:line="500" w:lineRule="exact"/>
        <w:outlineLvl w:val="1"/>
        <w:rPr>
          <w:rFonts w:ascii="宋体" w:hAnsi="宋体"/>
          <w:color w:val="000000"/>
          <w:sz w:val="24"/>
        </w:rPr>
      </w:pPr>
    </w:p>
    <w:p>
      <w:pPr>
        <w:pStyle w:val="7"/>
      </w:pPr>
    </w:p>
    <w:p/>
    <w:p>
      <w:pPr>
        <w:pStyle w:val="7"/>
      </w:pPr>
    </w:p>
    <w:p/>
    <w:p>
      <w:pPr>
        <w:pStyle w:val="7"/>
      </w:pPr>
    </w:p>
    <w:p>
      <w:pPr>
        <w:pStyle w:val="5"/>
        <w:spacing w:before="0" w:after="0" w:line="500" w:lineRule="exact"/>
        <w:jc w:val="left"/>
        <w:rPr>
          <w:rFonts w:ascii="宋体" w:hAnsi="宋体"/>
          <w:b w:val="0"/>
          <w:bCs w:val="0"/>
          <w:color w:val="000000"/>
          <w:sz w:val="21"/>
          <w:szCs w:val="24"/>
        </w:rPr>
      </w:pPr>
      <w:r>
        <w:rPr>
          <w:rFonts w:hint="eastAsia" w:ascii="宋体" w:hAnsi="宋体"/>
          <w:b w:val="0"/>
          <w:bCs w:val="0"/>
          <w:color w:val="000000"/>
          <w:sz w:val="21"/>
          <w:szCs w:val="24"/>
        </w:rPr>
        <w:t>附件5</w:t>
      </w:r>
    </w:p>
    <w:p>
      <w:pPr>
        <w:pStyle w:val="5"/>
        <w:spacing w:before="0" w:after="0" w:line="500" w:lineRule="exact"/>
        <w:jc w:val="center"/>
        <w:rPr>
          <w:rFonts w:ascii="宋体" w:hAnsi="宋体"/>
          <w:color w:val="000000"/>
        </w:rPr>
      </w:pPr>
      <w:r>
        <w:rPr>
          <w:rFonts w:hint="eastAsia" w:ascii="宋体" w:hAnsi="宋体"/>
          <w:color w:val="000000"/>
        </w:rPr>
        <w:t>磋商</w:t>
      </w:r>
      <w:r>
        <w:rPr>
          <w:rFonts w:ascii="宋体" w:hAnsi="宋体"/>
          <w:color w:val="000000"/>
        </w:rPr>
        <w:t>单位基本情况介绍</w:t>
      </w:r>
      <w:r>
        <w:rPr>
          <w:rFonts w:hint="eastAsia" w:ascii="宋体" w:hAnsi="宋体"/>
          <w:color w:val="000000"/>
        </w:rPr>
        <w:t>表</w:t>
      </w:r>
    </w:p>
    <w:p>
      <w:pPr>
        <w:pStyle w:val="5"/>
        <w:spacing w:before="0" w:after="0" w:line="500" w:lineRule="exact"/>
        <w:rPr>
          <w:rFonts w:ascii="宋体" w:hAnsi="宋体"/>
          <w:color w:val="000000"/>
          <w:sz w:val="24"/>
          <w:szCs w:val="24"/>
        </w:rPr>
      </w:pPr>
      <w:r>
        <w:rPr>
          <w:rFonts w:hint="eastAsia" w:ascii="宋体" w:hAnsi="宋体"/>
          <w:color w:val="000000"/>
          <w:sz w:val="24"/>
          <w:szCs w:val="24"/>
        </w:rPr>
        <w:t>（后附营业执照复印件、基本存款账户信息或开户许可证复印件、资质复印件（如有），均需盖单位章）</w:t>
      </w:r>
    </w:p>
    <w:p>
      <w:pPr>
        <w:snapToGrid w:val="0"/>
        <w:spacing w:line="520" w:lineRule="exact"/>
        <w:rPr>
          <w:color w:val="000000"/>
          <w:sz w:val="28"/>
          <w:szCs w:val="28"/>
        </w:rPr>
      </w:pP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215"/>
        <w:gridCol w:w="2254"/>
        <w:gridCol w:w="1290"/>
        <w:gridCol w:w="17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单位名称</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成立日期</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经营地址</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单位性质</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注册资金</w:t>
            </w:r>
          </w:p>
        </w:tc>
        <w:tc>
          <w:tcPr>
            <w:tcW w:w="1031" w:type="dxa"/>
            <w:vAlign w:val="center"/>
          </w:tcPr>
          <w:p>
            <w:pPr>
              <w:jc w:val="center"/>
              <w:rPr>
                <w:rFonts w:eastAsia="仿宋"/>
                <w:color w:val="000000"/>
                <w:sz w:val="24"/>
              </w:rPr>
            </w:pPr>
          </w:p>
        </w:tc>
        <w:tc>
          <w:tcPr>
            <w:tcW w:w="1215" w:type="dxa"/>
            <w:vAlign w:val="center"/>
          </w:tcPr>
          <w:p>
            <w:pPr>
              <w:jc w:val="center"/>
              <w:rPr>
                <w:rFonts w:eastAsia="仿宋"/>
                <w:color w:val="000000"/>
                <w:sz w:val="24"/>
              </w:rPr>
            </w:pPr>
            <w:r>
              <w:rPr>
                <w:rFonts w:eastAsia="仿宋"/>
                <w:color w:val="000000"/>
                <w:sz w:val="24"/>
              </w:rPr>
              <w:t>业务电话</w:t>
            </w:r>
          </w:p>
        </w:tc>
        <w:tc>
          <w:tcPr>
            <w:tcW w:w="2254" w:type="dxa"/>
            <w:vAlign w:val="center"/>
          </w:tcPr>
          <w:p>
            <w:pPr>
              <w:jc w:val="center"/>
              <w:rPr>
                <w:rFonts w:eastAsia="仿宋"/>
                <w:color w:val="000000"/>
                <w:sz w:val="28"/>
                <w:szCs w:val="28"/>
              </w:rPr>
            </w:pPr>
          </w:p>
        </w:tc>
        <w:tc>
          <w:tcPr>
            <w:tcW w:w="1290" w:type="dxa"/>
            <w:vAlign w:val="center"/>
          </w:tcPr>
          <w:p>
            <w:pPr>
              <w:jc w:val="center"/>
              <w:rPr>
                <w:rFonts w:eastAsia="仿宋"/>
                <w:color w:val="000000"/>
                <w:sz w:val="24"/>
              </w:rPr>
            </w:pPr>
            <w:r>
              <w:rPr>
                <w:rFonts w:eastAsia="仿宋"/>
                <w:color w:val="000000"/>
                <w:sz w:val="24"/>
              </w:rPr>
              <w:t>传真</w:t>
            </w:r>
          </w:p>
        </w:tc>
        <w:tc>
          <w:tcPr>
            <w:tcW w:w="1770" w:type="dxa"/>
            <w:vAlign w:val="center"/>
          </w:tcPr>
          <w:p>
            <w:pPr>
              <w:jc w:val="center"/>
              <w:rPr>
                <w:rFonts w:eastAsia="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法定代表人</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r>
              <w:rPr>
                <w:rFonts w:eastAsia="仿宋"/>
                <w:color w:val="000000"/>
                <w:sz w:val="24"/>
              </w:rPr>
              <w:t>电话</w:t>
            </w: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总经理</w:t>
            </w:r>
          </w:p>
        </w:tc>
        <w:tc>
          <w:tcPr>
            <w:tcW w:w="4500" w:type="dxa"/>
            <w:gridSpan w:val="3"/>
            <w:vAlign w:val="center"/>
          </w:tcPr>
          <w:p>
            <w:pPr>
              <w:jc w:val="center"/>
              <w:rPr>
                <w:rFonts w:eastAsia="仿宋"/>
                <w:color w:val="000000"/>
                <w:sz w:val="24"/>
              </w:rPr>
            </w:pPr>
          </w:p>
        </w:tc>
        <w:tc>
          <w:tcPr>
            <w:tcW w:w="1290" w:type="dxa"/>
            <w:vAlign w:val="center"/>
          </w:tcPr>
          <w:p>
            <w:pPr>
              <w:jc w:val="center"/>
              <w:rPr>
                <w:rFonts w:eastAsia="仿宋"/>
                <w:color w:val="000000"/>
                <w:sz w:val="24"/>
              </w:rPr>
            </w:pPr>
          </w:p>
        </w:tc>
        <w:tc>
          <w:tcPr>
            <w:tcW w:w="1770" w:type="dxa"/>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eastAsia="仿宋"/>
                <w:color w:val="000000"/>
                <w:sz w:val="24"/>
              </w:rPr>
              <w:t>经营范围</w:t>
            </w:r>
          </w:p>
        </w:tc>
        <w:tc>
          <w:tcPr>
            <w:tcW w:w="7560" w:type="dxa"/>
            <w:gridSpan w:val="5"/>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0" w:hRule="atLeast"/>
          <w:jc w:val="center"/>
        </w:trPr>
        <w:tc>
          <w:tcPr>
            <w:tcW w:w="1440" w:type="dxa"/>
            <w:vAlign w:val="center"/>
          </w:tcPr>
          <w:p>
            <w:pPr>
              <w:jc w:val="center"/>
              <w:rPr>
                <w:rFonts w:eastAsia="仿宋"/>
                <w:color w:val="000000"/>
                <w:sz w:val="24"/>
              </w:rPr>
            </w:pPr>
            <w:r>
              <w:rPr>
                <w:rFonts w:hint="eastAsia" w:eastAsia="仿宋"/>
                <w:color w:val="000000"/>
                <w:sz w:val="24"/>
              </w:rPr>
              <w:t>公司介绍</w:t>
            </w:r>
          </w:p>
        </w:tc>
        <w:tc>
          <w:tcPr>
            <w:tcW w:w="7560" w:type="dxa"/>
            <w:gridSpan w:val="5"/>
            <w:vAlign w:val="center"/>
          </w:tcPr>
          <w:p>
            <w:pPr>
              <w:jc w:val="center"/>
              <w:rPr>
                <w:rFonts w:eastAsia="仿宋"/>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vAlign w:val="center"/>
          </w:tcPr>
          <w:p>
            <w:pPr>
              <w:jc w:val="center"/>
              <w:rPr>
                <w:rFonts w:eastAsia="仿宋"/>
                <w:color w:val="000000"/>
                <w:sz w:val="24"/>
              </w:rPr>
            </w:pPr>
            <w:r>
              <w:rPr>
                <w:rFonts w:hint="eastAsia" w:eastAsia="仿宋"/>
                <w:color w:val="000000"/>
                <w:sz w:val="24"/>
              </w:rPr>
              <w:t>备注</w:t>
            </w:r>
          </w:p>
        </w:tc>
        <w:tc>
          <w:tcPr>
            <w:tcW w:w="7560" w:type="dxa"/>
            <w:gridSpan w:val="5"/>
            <w:vAlign w:val="center"/>
          </w:tcPr>
          <w:p>
            <w:pPr>
              <w:rPr>
                <w:rFonts w:eastAsia="仿宋"/>
                <w:color w:val="000000"/>
                <w:sz w:val="24"/>
              </w:rPr>
            </w:pPr>
          </w:p>
          <w:p>
            <w:pPr>
              <w:rPr>
                <w:rFonts w:eastAsia="仿宋"/>
                <w:color w:val="000000"/>
                <w:sz w:val="24"/>
              </w:rPr>
            </w:pPr>
          </w:p>
        </w:tc>
      </w:tr>
    </w:tbl>
    <w:p>
      <w:pPr>
        <w:adjustRightInd w:val="0"/>
        <w:snapToGrid w:val="0"/>
        <w:spacing w:line="360" w:lineRule="auto"/>
        <w:ind w:firstLine="3150" w:firstLineChars="1500"/>
        <w:jc w:val="left"/>
        <w:rPr>
          <w:rFonts w:ascii="宋体" w:hAnsi="宋体"/>
          <w:snapToGrid w:val="0"/>
          <w:kern w:val="0"/>
          <w:szCs w:val="21"/>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单位（盖章）：</w:t>
      </w:r>
      <w:r>
        <w:rPr>
          <w:rFonts w:ascii="宋体" w:hAnsi="宋体"/>
          <w:snapToGrid w:val="0"/>
          <w:kern w:val="0"/>
          <w:szCs w:val="21"/>
          <w:u w:val="single"/>
        </w:rPr>
        <w:t>________________________</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附件6</w:t>
      </w:r>
    </w:p>
    <w:p>
      <w:pPr>
        <w:pStyle w:val="7"/>
        <w:spacing w:line="400" w:lineRule="exact"/>
        <w:ind w:left="0" w:leftChars="0"/>
        <w:rPr>
          <w:rFonts w:ascii="方正小标宋简体" w:hAnsi="宋体" w:eastAsia="方正小标宋简体"/>
          <w:color w:val="0D0D0D"/>
          <w:sz w:val="44"/>
          <w:szCs w:val="44"/>
        </w:rPr>
      </w:pPr>
    </w:p>
    <w:p>
      <w:pPr>
        <w:pStyle w:val="7"/>
        <w:spacing w:line="580" w:lineRule="exact"/>
        <w:ind w:left="0" w:leftChars="0" w:firstLine="3960" w:firstLineChars="900"/>
        <w:rPr>
          <w:rFonts w:ascii="方正小标宋简体" w:hAnsi="宋体" w:eastAsia="方正小标宋简体"/>
          <w:color w:val="0D0D0D"/>
          <w:sz w:val="44"/>
          <w:szCs w:val="44"/>
        </w:rPr>
      </w:pPr>
    </w:p>
    <w:p>
      <w:pPr>
        <w:pStyle w:val="7"/>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7"/>
        <w:spacing w:after="0" w:line="500" w:lineRule="exact"/>
        <w:rPr>
          <w:rFonts w:hAnsi="宋体"/>
          <w:color w:val="0D0D0D"/>
          <w:sz w:val="24"/>
        </w:rPr>
      </w:pPr>
      <w:r>
        <w:rPr>
          <w:rFonts w:hint="eastAsia" w:hAnsi="宋体"/>
          <w:color w:val="0D0D0D"/>
          <w:sz w:val="24"/>
        </w:rPr>
        <w:t>致：</w:t>
      </w:r>
      <w:r>
        <w:rPr>
          <w:rFonts w:hint="eastAsia" w:hAnsi="宋体"/>
          <w:color w:val="0D0D0D"/>
          <w:sz w:val="24"/>
          <w:u w:val="single"/>
        </w:rPr>
        <w:t>雅安城投建筑工程有限公司</w:t>
      </w:r>
      <w:r>
        <w:rPr>
          <w:rFonts w:hint="eastAsia" w:hAnsi="宋体"/>
          <w:color w:val="0D0D0D"/>
          <w:sz w:val="24"/>
        </w:rPr>
        <w:t xml:space="preserve"> </w:t>
      </w:r>
    </w:p>
    <w:p>
      <w:pPr>
        <w:pStyle w:val="7"/>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b/>
          <w:bCs/>
          <w:color w:val="000000"/>
          <w:sz w:val="24"/>
          <w:u w:val="single"/>
          <w:lang w:eastAsia="zh-CN"/>
        </w:rPr>
        <w:t>西康记忆项目一号地块2#、5#、6#地基处理与边坡支护工程（</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hAnsi="宋体"/>
          <w:color w:val="0D0D0D"/>
          <w:sz w:val="24"/>
        </w:rPr>
        <w:t>的磋商活动，现承诺：</w:t>
      </w:r>
    </w:p>
    <w:p>
      <w:pPr>
        <w:pStyle w:val="7"/>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7"/>
        <w:spacing w:after="0" w:line="500" w:lineRule="exact"/>
        <w:ind w:firstLine="540" w:firstLineChars="225"/>
        <w:rPr>
          <w:rFonts w:hAnsi="宋体"/>
          <w:color w:val="0D0D0D"/>
          <w:sz w:val="24"/>
        </w:rPr>
      </w:pPr>
      <w:r>
        <w:rPr>
          <w:rFonts w:hint="eastAsia" w:hAnsi="宋体"/>
          <w:color w:val="0D0D0D"/>
          <w:sz w:val="24"/>
        </w:rPr>
        <w:t xml:space="preserve">（二）具有良好的商业信誉和健全的财务会计制度； </w:t>
      </w:r>
    </w:p>
    <w:p>
      <w:pPr>
        <w:pStyle w:val="7"/>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7"/>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widowControl/>
        <w:spacing w:line="500" w:lineRule="exact"/>
        <w:ind w:firstLine="960" w:firstLineChars="400"/>
        <w:jc w:val="left"/>
        <w:rPr>
          <w:rFonts w:hAnsi="宋体"/>
          <w:color w:val="0D0D0D"/>
          <w:sz w:val="24"/>
        </w:rPr>
      </w:pPr>
      <w:r>
        <w:rPr>
          <w:rFonts w:hint="eastAsia" w:hAnsi="宋体"/>
          <w:color w:val="0D0D0D"/>
          <w:sz w:val="24"/>
        </w:rPr>
        <w:t>（五）</w:t>
      </w:r>
      <w:r>
        <w:rPr>
          <w:rFonts w:hint="eastAsia" w:ascii="宋体" w:hAnsi="宋体"/>
          <w:color w:val="000000"/>
          <w:kern w:val="0"/>
          <w:sz w:val="24"/>
        </w:rPr>
        <w:t>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前三年内，在经营活动中没有重大违法记录；且投标单位的法定代表人、主要负责人未有行贿犯罪记录；</w:t>
      </w:r>
    </w:p>
    <w:p>
      <w:pPr>
        <w:pStyle w:val="7"/>
        <w:spacing w:after="0" w:line="500" w:lineRule="exact"/>
        <w:ind w:firstLine="540" w:firstLineChars="225"/>
        <w:rPr>
          <w:rFonts w:hAnsi="宋体"/>
          <w:color w:val="0D0D0D"/>
          <w:sz w:val="24"/>
        </w:rPr>
      </w:pPr>
      <w:r>
        <w:rPr>
          <w:rFonts w:hint="eastAsia" w:hAnsi="宋体"/>
          <w:color w:val="0D0D0D"/>
          <w:sz w:val="24"/>
        </w:rPr>
        <w:t>（六）我公司已详细审查全部</w:t>
      </w:r>
      <w:r>
        <w:rPr>
          <w:rFonts w:hint="eastAsia" w:hAnsi="宋体"/>
          <w:color w:val="0D0D0D"/>
          <w:sz w:val="24"/>
          <w:lang w:eastAsia="zh-CN"/>
        </w:rPr>
        <w:t>谈判磋商</w:t>
      </w:r>
      <w:r>
        <w:rPr>
          <w:rFonts w:hint="eastAsia" w:hAnsi="宋体"/>
          <w:color w:val="0D0D0D"/>
          <w:sz w:val="24"/>
        </w:rPr>
        <w:t>文件，全部参考资料及采购人要求，我公司完全理解并同意放弃对这方面有不明及误解的权利。</w:t>
      </w:r>
    </w:p>
    <w:p>
      <w:pPr>
        <w:pStyle w:val="7"/>
        <w:spacing w:after="0" w:line="500" w:lineRule="exact"/>
        <w:ind w:firstLine="540" w:firstLineChars="225"/>
        <w:rPr>
          <w:rFonts w:hAnsi="宋体"/>
          <w:color w:val="0D0D0D"/>
          <w:sz w:val="24"/>
        </w:rPr>
      </w:pPr>
      <w:r>
        <w:rPr>
          <w:rFonts w:hint="eastAsia" w:hAnsi="宋体"/>
          <w:color w:val="0D0D0D"/>
          <w:sz w:val="24"/>
        </w:rPr>
        <w:t>同时也满足本项目法律法规规章规定关于供应商的其他资格性条件，未参与本</w:t>
      </w:r>
      <w:r>
        <w:rPr>
          <w:rFonts w:hint="eastAsia" w:hAnsi="宋体"/>
          <w:color w:val="0D0D0D"/>
          <w:sz w:val="24"/>
          <w:lang w:eastAsia="zh-CN"/>
        </w:rPr>
        <w:t>谈判磋商</w:t>
      </w:r>
      <w:r>
        <w:rPr>
          <w:rFonts w:hint="eastAsia" w:hAnsi="宋体"/>
          <w:color w:val="0D0D0D"/>
          <w:sz w:val="24"/>
        </w:rPr>
        <w:t>项目前期咨询论证，不属于禁止参加磋商的供应商。</w:t>
      </w:r>
    </w:p>
    <w:p>
      <w:pPr>
        <w:pStyle w:val="7"/>
        <w:spacing w:after="0" w:line="500" w:lineRule="exact"/>
        <w:ind w:firstLine="540" w:firstLineChars="225"/>
        <w:rPr>
          <w:rFonts w:hAnsi="宋体"/>
          <w:color w:val="0D0D0D"/>
          <w:sz w:val="24"/>
        </w:rPr>
      </w:pPr>
      <w:r>
        <w:rPr>
          <w:rFonts w:hint="eastAsia" w:hAnsi="宋体"/>
          <w:color w:val="0D0D0D"/>
          <w:sz w:val="24"/>
        </w:rPr>
        <w:t>如违反以上承诺，本公司愿承担一切法律责任。</w:t>
      </w:r>
    </w:p>
    <w:p>
      <w:pPr>
        <w:pStyle w:val="7"/>
        <w:spacing w:after="0" w:line="500" w:lineRule="exact"/>
        <w:ind w:firstLine="432"/>
        <w:rPr>
          <w:rFonts w:hAnsi="宋体"/>
          <w:color w:val="0D0D0D"/>
          <w:sz w:val="24"/>
        </w:rPr>
      </w:pPr>
    </w:p>
    <w:p>
      <w:pPr>
        <w:pStyle w:val="7"/>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投</w:t>
      </w:r>
      <w:r>
        <w:rPr>
          <w:rFonts w:ascii="宋体" w:hAnsi="宋体"/>
          <w:snapToGrid w:val="0"/>
          <w:kern w:val="0"/>
          <w:szCs w:val="21"/>
        </w:rPr>
        <w:t xml:space="preserve"> </w:t>
      </w:r>
      <w:r>
        <w:rPr>
          <w:rFonts w:hint="eastAsia" w:ascii="宋体" w:hAnsi="宋体"/>
          <w:snapToGrid w:val="0"/>
          <w:kern w:val="0"/>
          <w:szCs w:val="21"/>
        </w:rPr>
        <w:t>标</w:t>
      </w:r>
      <w:r>
        <w:rPr>
          <w:rFonts w:ascii="宋体" w:hAnsi="宋体"/>
          <w:snapToGrid w:val="0"/>
          <w:kern w:val="0"/>
          <w:szCs w:val="21"/>
        </w:rPr>
        <w:t xml:space="preserve"> </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r>
        <w:rPr>
          <w:rFonts w:hint="eastAsia" w:ascii="宋体" w:hAnsi="宋体"/>
          <w:sz w:val="24"/>
        </w:rPr>
        <w:t>注：本承诺函可自行提供具有有效签字或盖章的格式。</w:t>
      </w:r>
    </w:p>
    <w:p>
      <w:pPr>
        <w:spacing w:line="260" w:lineRule="exact"/>
        <w:outlineLvl w:val="1"/>
        <w:rPr>
          <w:rFonts w:ascii="宋体" w:hAnsi="宋体"/>
          <w:color w:val="000000"/>
        </w:rPr>
      </w:pPr>
    </w:p>
    <w:p>
      <w:pPr>
        <w:pStyle w:val="2"/>
        <w:rPr>
          <w:lang w:eastAsia="zh-CN"/>
        </w:rPr>
      </w:pPr>
    </w:p>
    <w:p>
      <w:pPr>
        <w:pStyle w:val="2"/>
        <w:rPr>
          <w:lang w:eastAsia="zh-CN"/>
        </w:rPr>
      </w:pPr>
      <w:r>
        <w:rPr>
          <w:rFonts w:hint="eastAsia"/>
          <w:lang w:eastAsia="zh-CN"/>
        </w:rPr>
        <w:t>附件7</w:t>
      </w:r>
    </w:p>
    <w:p/>
    <w:p>
      <w:pPr>
        <w:pStyle w:val="2"/>
        <w:ind w:firstLine="643" w:firstLineChars="200"/>
        <w:rPr>
          <w:lang w:eastAsia="zh-CN"/>
        </w:rPr>
      </w:pPr>
      <w:r>
        <w:rPr>
          <w:rFonts w:hint="eastAsia" w:ascii="宋体" w:hAnsi="宋体"/>
          <w:b/>
          <w:bCs/>
          <w:color w:val="000000"/>
          <w:sz w:val="32"/>
          <w:szCs w:val="32"/>
          <w:lang w:eastAsia="zh-CN"/>
        </w:rPr>
        <w:t>近3年（2019-2021）内提供至少</w:t>
      </w:r>
      <w:r>
        <w:rPr>
          <w:rFonts w:hint="eastAsia" w:ascii="宋体" w:hAnsi="宋体"/>
          <w:b/>
          <w:bCs/>
          <w:color w:val="000000"/>
          <w:sz w:val="32"/>
          <w:szCs w:val="32"/>
          <w:lang w:val="en-US" w:eastAsia="zh-CN"/>
        </w:rPr>
        <w:t>一</w:t>
      </w:r>
      <w:r>
        <w:rPr>
          <w:rFonts w:hint="eastAsia" w:ascii="宋体" w:hAnsi="宋体"/>
          <w:b/>
          <w:bCs/>
          <w:color w:val="000000"/>
          <w:sz w:val="32"/>
          <w:szCs w:val="32"/>
          <w:lang w:eastAsia="zh-CN"/>
        </w:rPr>
        <w:t>个合同标的额不低于100万的地基基础工程相关业绩。</w:t>
      </w:r>
      <w:r>
        <w:rPr>
          <w:rFonts w:hint="eastAsia"/>
          <w:lang w:eastAsia="zh-CN"/>
        </w:rPr>
        <w:t>（格式自拟并盖章，</w:t>
      </w:r>
      <w:r>
        <w:rPr>
          <w:rFonts w:hint="eastAsia"/>
          <w:lang w:val="en-US" w:eastAsia="zh-CN"/>
        </w:rPr>
        <w:t>业绩证明须附上有效合同文件</w:t>
      </w:r>
      <w:r>
        <w:rPr>
          <w:rFonts w:hint="eastAsia"/>
          <w:lang w:eastAsia="zh-CN"/>
        </w:rPr>
        <w:t>）</w:t>
      </w:r>
    </w:p>
    <w:p/>
    <w:p/>
    <w:p/>
    <w:p/>
    <w:p/>
    <w:p/>
    <w:p/>
    <w:p/>
    <w:p/>
    <w:p/>
    <w:p/>
    <w:p/>
    <w:p/>
    <w:p/>
    <w:p/>
    <w:p/>
    <w:p/>
    <w:p/>
    <w:p/>
    <w:p/>
    <w:p/>
    <w:p/>
    <w:p/>
    <w:p/>
    <w:p/>
    <w:p/>
    <w:p/>
    <w:p/>
    <w:p/>
    <w:p/>
    <w:p/>
    <w:p/>
    <w:p/>
    <w:p/>
    <w:p/>
    <w:p/>
    <w:p/>
    <w:p/>
    <w:p/>
    <w:p/>
    <w:p/>
    <w:p/>
    <w:p/>
    <w:p/>
    <w:p/>
    <w:p>
      <w:r>
        <w:rPr>
          <w:rFonts w:hint="eastAsia"/>
        </w:rPr>
        <w:t>附件8</w:t>
      </w:r>
    </w:p>
    <w:p/>
    <w:p>
      <w:pPr>
        <w:pStyle w:val="2"/>
        <w:jc w:val="center"/>
        <w:rPr>
          <w:rFonts w:ascii="宋体" w:hAnsi="宋体"/>
          <w:b/>
          <w:bCs/>
          <w:color w:val="000000"/>
          <w:sz w:val="32"/>
          <w:szCs w:val="32"/>
          <w:lang w:eastAsia="zh-CN"/>
        </w:rPr>
      </w:pPr>
      <w:r>
        <w:rPr>
          <w:rFonts w:hint="eastAsia" w:ascii="宋体" w:hAnsi="宋体"/>
          <w:b/>
          <w:bCs/>
          <w:color w:val="000000"/>
          <w:sz w:val="32"/>
          <w:szCs w:val="32"/>
          <w:lang w:eastAsia="zh-CN"/>
        </w:rPr>
        <w:t>供应商认为需要提交的其他文件</w:t>
      </w:r>
    </w:p>
    <w:p>
      <w:pPr>
        <w:pStyle w:val="2"/>
        <w:jc w:val="center"/>
        <w:rPr>
          <w:lang w:eastAsia="zh-CN"/>
        </w:rPr>
        <w:sectPr>
          <w:pgSz w:w="11850" w:h="16783"/>
          <w:pgMar w:top="1200" w:right="960" w:bottom="1300" w:left="1080" w:header="0" w:footer="1115" w:gutter="0"/>
          <w:cols w:space="720" w:num="1"/>
        </w:sectPr>
      </w:pPr>
      <w:r>
        <w:rPr>
          <w:rFonts w:hint="eastAsia"/>
          <w:lang w:eastAsia="zh-CN"/>
        </w:rPr>
        <w:t>（格式自拟并盖章，并装订入谈判磋商文件中）</w:t>
      </w:r>
    </w:p>
    <w:bookmarkEnd w:id="63"/>
    <w:bookmarkEnd w:id="64"/>
    <w:bookmarkEnd w:id="65"/>
    <w:bookmarkEnd w:id="66"/>
    <w:bookmarkEnd w:id="67"/>
    <w:bookmarkEnd w:id="68"/>
    <w:p>
      <w:pPr>
        <w:spacing w:line="240" w:lineRule="exact"/>
        <w:outlineLvl w:val="1"/>
        <w:rPr>
          <w:rFonts w:ascii="宋体" w:hAnsi="宋体"/>
          <w:bCs/>
          <w:color w:val="000000"/>
          <w:szCs w:val="21"/>
        </w:rPr>
      </w:pPr>
      <w:bookmarkStart w:id="69" w:name="_Toc156059748"/>
      <w:bookmarkStart w:id="70" w:name="_Toc279575844"/>
      <w:bookmarkStart w:id="71" w:name="_Toc172597907"/>
      <w:bookmarkStart w:id="72" w:name="_Toc259086672"/>
      <w:bookmarkStart w:id="73" w:name="_Toc181501546"/>
      <w:bookmarkStart w:id="74" w:name="_Toc206124293"/>
      <w:bookmarkStart w:id="75" w:name="_Toc282613288"/>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u w:val="single"/>
        </w:rPr>
        <w:t>雅安城投建筑工程有限公司：</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hAnsi="宋体"/>
          <w:snapToGrid w:val="0"/>
          <w:kern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b/>
          <w:bCs/>
          <w:color w:val="000000"/>
          <w:sz w:val="24"/>
          <w:u w:val="single"/>
          <w:lang w:eastAsia="zh-CN"/>
        </w:rPr>
        <w:t>西康记忆项目一号地块2#、5#、6#地基处理与边坡支护工程（</w:t>
      </w:r>
      <w:r>
        <w:rPr>
          <w:rFonts w:hint="eastAsia" w:ascii="宋体" w:hAnsi="宋体"/>
          <w:b/>
          <w:bCs/>
          <w:color w:val="000000"/>
          <w:sz w:val="24"/>
          <w:u w:val="single"/>
          <w:lang w:val="en-US" w:eastAsia="zh-CN"/>
        </w:rPr>
        <w:t>第二次</w:t>
      </w:r>
      <w:r>
        <w:rPr>
          <w:rFonts w:hint="eastAsia" w:ascii="宋体" w:hAnsi="宋体"/>
          <w:b/>
          <w:bCs/>
          <w:color w:val="000000"/>
          <w:sz w:val="24"/>
          <w:u w:val="single"/>
          <w:lang w:eastAsia="zh-CN"/>
        </w:rPr>
        <w:t>）</w:t>
      </w:r>
      <w:r>
        <w:rPr>
          <w:rFonts w:hint="eastAsia" w:ascii="宋体" w:hAnsi="宋体"/>
          <w:snapToGrid w:val="0"/>
          <w:kern w:val="0"/>
          <w:sz w:val="24"/>
        </w:rPr>
        <w:t>文件的全部内容，愿意以</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lang w:val="en-US" w:eastAsia="zh-CN"/>
        </w:rPr>
        <w:t>含税</w:t>
      </w:r>
      <w:r>
        <w:rPr>
          <w:rFonts w:hint="eastAsia" w:ascii="宋体" w:hAnsi="宋体"/>
          <w:snapToGrid w:val="0"/>
          <w:kern w:val="0"/>
          <w:sz w:val="24"/>
        </w:rPr>
        <w:t>投标</w:t>
      </w:r>
      <w:r>
        <w:rPr>
          <w:rFonts w:hint="eastAsia" w:ascii="宋体" w:hAnsi="宋体"/>
          <w:snapToGrid w:val="0"/>
          <w:kern w:val="0"/>
          <w:sz w:val="24"/>
          <w:lang w:val="en-US" w:eastAsia="zh-CN"/>
        </w:rPr>
        <w:t>总</w:t>
      </w:r>
      <w:r>
        <w:rPr>
          <w:rFonts w:hint="eastAsia" w:ascii="宋体" w:hAnsi="宋体"/>
          <w:snapToGrid w:val="0"/>
          <w:kern w:val="0"/>
          <w:sz w:val="24"/>
        </w:rPr>
        <w:t>价（其中不含税总价为</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rPr>
        <w:t>，税率为</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暂定90天，</w:t>
      </w:r>
      <w:r>
        <w:rPr>
          <w:rFonts w:hint="eastAsia" w:ascii="宋体" w:hAnsi="宋体"/>
          <w:snapToGrid w:val="0"/>
          <w:kern w:val="0"/>
          <w:sz w:val="24"/>
          <w:u w:val="single"/>
        </w:rPr>
        <w:t>以甲方通知时间为准(具体以项目实际进度为准)</w:t>
      </w:r>
      <w:r>
        <w:rPr>
          <w:rFonts w:hint="eastAsia" w:ascii="宋体" w:hAnsi="宋体"/>
          <w:snapToGrid w:val="0"/>
          <w:kern w:val="0"/>
          <w:sz w:val="24"/>
        </w:rPr>
        <w:t xml:space="preserve"> ，按合同约定实施和完成该项目合同约定内容，要求达到</w:t>
      </w:r>
      <w:r>
        <w:rPr>
          <w:rFonts w:hint="eastAsia" w:ascii="宋体" w:hAnsi="宋体"/>
          <w:snapToGrid w:val="0"/>
          <w:kern w:val="0"/>
          <w:sz w:val="24"/>
          <w:u w:val="single"/>
        </w:rPr>
        <w:t xml:space="preserve">现行国家有关工程施工验收规范和合格标准的要求 </w:t>
      </w:r>
      <w:r>
        <w:rPr>
          <w:rFonts w:hint="eastAsia" w:ascii="宋体" w:hAnsi="宋体"/>
          <w:snapToGrid w:val="0"/>
          <w:kern w:val="0"/>
          <w:sz w:val="24"/>
        </w:rPr>
        <w:t>。</w:t>
      </w:r>
    </w:p>
    <w:p>
      <w:pPr>
        <w:adjustRightInd w:val="0"/>
        <w:snapToGrid w:val="0"/>
        <w:spacing w:line="360" w:lineRule="auto"/>
        <w:ind w:firstLine="480" w:firstLineChars="200"/>
        <w:rPr>
          <w:rFonts w:ascii="宋体"/>
          <w:snapToGrid w:val="0"/>
          <w:sz w:val="24"/>
        </w:rPr>
      </w:pP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．我方承诺在投标有效期内不修改、撤销投标文件。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我方承诺在收到中选通知书后，在中选通知书规定的期限内，与你方按照采购文件和我方的投标文件签订合同。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投</w:t>
      </w:r>
      <w:r>
        <w:rPr>
          <w:rFonts w:ascii="宋体" w:hAnsi="宋体"/>
          <w:snapToGrid w:val="0"/>
          <w:kern w:val="0"/>
          <w:sz w:val="24"/>
        </w:rPr>
        <w:t xml:space="preserve"> </w:t>
      </w:r>
      <w:r>
        <w:rPr>
          <w:rFonts w:hint="eastAsia" w:ascii="宋体" w:hAnsi="宋体"/>
          <w:snapToGrid w:val="0"/>
          <w:kern w:val="0"/>
          <w:sz w:val="24"/>
        </w:rPr>
        <w:t>标</w:t>
      </w:r>
      <w:r>
        <w:rPr>
          <w:rFonts w:ascii="宋体" w:hAnsi="宋体"/>
          <w:snapToGrid w:val="0"/>
          <w:kern w:val="0"/>
          <w:sz w:val="24"/>
        </w:rPr>
        <w:t xml:space="preserve"> </w:t>
      </w:r>
      <w:r>
        <w:rPr>
          <w:rFonts w:hint="eastAsia" w:ascii="宋体" w:hAnsi="宋体"/>
          <w:snapToGrid w:val="0"/>
          <w:kern w:val="0"/>
          <w:sz w:val="24"/>
        </w:rPr>
        <w:t>人：</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8"/>
    <w:bookmarkEnd w:id="59"/>
    <w:bookmarkEnd w:id="60"/>
    <w:bookmarkEnd w:id="61"/>
    <w:bookmarkEnd w:id="62"/>
    <w:bookmarkEnd w:id="69"/>
    <w:bookmarkEnd w:id="70"/>
    <w:bookmarkEnd w:id="71"/>
    <w:bookmarkEnd w:id="72"/>
    <w:bookmarkEnd w:id="73"/>
    <w:bookmarkEnd w:id="74"/>
    <w:bookmarkEnd w:id="75"/>
    <w:p>
      <w:pPr>
        <w:pStyle w:val="8"/>
        <w:numPr>
          <w:ilvl w:val="0"/>
          <w:numId w:val="0"/>
        </w:numPr>
        <w:spacing w:line="0" w:lineRule="atLeast"/>
        <w:ind w:left="708" w:leftChars="0"/>
        <w:rPr>
          <w:rFonts w:hAnsi="宋体"/>
          <w:b/>
          <w:color w:val="000000"/>
          <w:sz w:val="30"/>
          <w:szCs w:val="30"/>
        </w:rPr>
      </w:pPr>
      <w:r>
        <w:rPr>
          <w:rFonts w:hint="eastAsia" w:hAnsi="宋体"/>
          <w:b/>
          <w:color w:val="000000"/>
          <w:sz w:val="30"/>
          <w:szCs w:val="30"/>
          <w:lang w:eastAsia="zh-CN"/>
        </w:rPr>
        <w:t>（</w:t>
      </w:r>
      <w:r>
        <w:rPr>
          <w:rFonts w:hint="eastAsia" w:hAnsi="宋体"/>
          <w:b/>
          <w:color w:val="000000"/>
          <w:sz w:val="30"/>
          <w:szCs w:val="30"/>
          <w:lang w:val="en-US" w:eastAsia="zh-CN"/>
        </w:rPr>
        <w:t>1</w:t>
      </w:r>
      <w:r>
        <w:rPr>
          <w:rFonts w:hint="eastAsia" w:hAnsi="宋体"/>
          <w:b/>
          <w:color w:val="000000"/>
          <w:sz w:val="30"/>
          <w:szCs w:val="30"/>
          <w:lang w:eastAsia="zh-CN"/>
        </w:rPr>
        <w:t>）</w:t>
      </w:r>
      <w:r>
        <w:rPr>
          <w:rFonts w:hint="eastAsia" w:hAnsi="宋体"/>
          <w:b/>
          <w:color w:val="000000"/>
          <w:sz w:val="30"/>
          <w:szCs w:val="30"/>
        </w:rPr>
        <w:t>此表</w:t>
      </w:r>
      <w:r>
        <w:rPr>
          <w:rFonts w:hint="eastAsia" w:hAnsi="宋体"/>
          <w:b/>
          <w:color w:val="000000"/>
          <w:sz w:val="30"/>
          <w:szCs w:val="30"/>
          <w:lang w:val="en-US" w:eastAsia="zh-CN"/>
        </w:rPr>
        <w:t>及附件清单</w:t>
      </w:r>
      <w:r>
        <w:rPr>
          <w:rFonts w:hint="eastAsia" w:hAnsi="宋体"/>
          <w:b/>
          <w:color w:val="000000"/>
          <w:sz w:val="30"/>
          <w:szCs w:val="30"/>
        </w:rPr>
        <w:t>不需装入</w:t>
      </w:r>
      <w:r>
        <w:rPr>
          <w:rFonts w:hint="eastAsia" w:hAnsi="宋体"/>
          <w:b/>
          <w:color w:val="000000"/>
          <w:sz w:val="30"/>
          <w:szCs w:val="30"/>
          <w:lang w:eastAsia="zh-CN"/>
        </w:rPr>
        <w:t>谈判磋商</w:t>
      </w:r>
      <w:r>
        <w:rPr>
          <w:rFonts w:hint="eastAsia" w:hAnsi="宋体"/>
          <w:b/>
          <w:color w:val="000000"/>
          <w:sz w:val="30"/>
          <w:szCs w:val="30"/>
        </w:rPr>
        <w:t>文件中，请务必自备</w:t>
      </w:r>
      <w:r>
        <w:rPr>
          <w:rFonts w:hint="eastAsia" w:hAnsi="宋体"/>
          <w:b/>
          <w:color w:val="000000"/>
          <w:sz w:val="30"/>
          <w:szCs w:val="30"/>
          <w:lang w:val="en-US" w:eastAsia="zh-CN"/>
        </w:rPr>
        <w:t>1</w:t>
      </w:r>
      <w:r>
        <w:rPr>
          <w:rFonts w:hint="eastAsia" w:hAnsi="宋体"/>
          <w:b/>
          <w:color w:val="000000"/>
          <w:sz w:val="30"/>
          <w:szCs w:val="30"/>
        </w:rPr>
        <w:t>-</w:t>
      </w:r>
      <w:r>
        <w:rPr>
          <w:rFonts w:hint="eastAsia" w:hAnsi="宋体"/>
          <w:b/>
          <w:color w:val="000000"/>
          <w:sz w:val="30"/>
          <w:szCs w:val="30"/>
          <w:lang w:val="en-US" w:eastAsia="zh-CN"/>
        </w:rPr>
        <w:t>2</w:t>
      </w:r>
      <w:r>
        <w:rPr>
          <w:rFonts w:hint="eastAsia" w:hAnsi="宋体"/>
          <w:b/>
          <w:color w:val="000000"/>
          <w:sz w:val="30"/>
          <w:szCs w:val="30"/>
        </w:rPr>
        <w:t>份签字、盖章后备用。</w:t>
      </w:r>
    </w:p>
    <w:p>
      <w:pPr>
        <w:spacing w:line="420" w:lineRule="exact"/>
        <w:ind w:firstLine="602" w:firstLineChars="200"/>
        <w:rPr>
          <w:rFonts w:hint="default" w:ascii="宋体" w:hAnsi="宋体" w:eastAsia="宋体"/>
          <w:color w:val="000000"/>
          <w:sz w:val="24"/>
          <w:lang w:val="en-US" w:eastAsia="zh-CN"/>
        </w:rPr>
      </w:pPr>
      <w:r>
        <w:rPr>
          <w:rFonts w:hint="eastAsia" w:hAnsi="宋体"/>
          <w:b/>
          <w:color w:val="000000"/>
          <w:sz w:val="30"/>
          <w:szCs w:val="30"/>
          <w:lang w:eastAsia="zh-CN"/>
        </w:rPr>
        <w:t>（</w:t>
      </w:r>
      <w:r>
        <w:rPr>
          <w:rFonts w:hint="eastAsia" w:hAnsi="宋体"/>
          <w:b/>
          <w:color w:val="000000"/>
          <w:sz w:val="30"/>
          <w:szCs w:val="30"/>
          <w:lang w:val="en-US" w:eastAsia="zh-CN"/>
        </w:rPr>
        <w:t>2</w:t>
      </w:r>
      <w:r>
        <w:rPr>
          <w:rFonts w:hint="eastAsia" w:hAnsi="宋体"/>
          <w:b/>
          <w:color w:val="000000"/>
          <w:sz w:val="30"/>
          <w:szCs w:val="30"/>
          <w:lang w:eastAsia="zh-CN"/>
        </w:rPr>
        <w:t>）</w:t>
      </w:r>
      <w:r>
        <w:rPr>
          <w:rFonts w:hint="eastAsia" w:hAnsi="宋体"/>
          <w:b/>
          <w:color w:val="000000"/>
          <w:sz w:val="30"/>
          <w:szCs w:val="30"/>
        </w:rPr>
        <w:t>在第二次报价时，</w:t>
      </w:r>
      <w:r>
        <w:rPr>
          <w:rFonts w:hint="eastAsia" w:hAnsi="宋体"/>
          <w:b/>
          <w:color w:val="000000"/>
          <w:sz w:val="30"/>
          <w:szCs w:val="30"/>
          <w:lang w:eastAsia="zh-CN"/>
        </w:rPr>
        <w:t>供应商</w:t>
      </w:r>
      <w:r>
        <w:rPr>
          <w:rFonts w:hint="eastAsia" w:hAnsi="宋体"/>
          <w:b/>
          <w:color w:val="000000"/>
          <w:sz w:val="30"/>
          <w:szCs w:val="30"/>
        </w:rPr>
        <w:t>需将第二次报价函及第二次报价清单价格明细一并附上</w:t>
      </w:r>
      <w:r>
        <w:rPr>
          <w:rFonts w:hint="eastAsia" w:hAnsi="宋体"/>
          <w:b/>
          <w:color w:val="000000"/>
          <w:sz w:val="30"/>
          <w:szCs w:val="30"/>
          <w:lang w:eastAsia="zh-CN"/>
        </w:rPr>
        <w:t>。</w:t>
      </w: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6"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libri Light">
    <w:altName w:val="RomanS"/>
    <w:panose1 w:val="020F0302020204030204"/>
    <w:charset w:val="00"/>
    <w:family w:val="swiss"/>
    <w:pitch w:val="default"/>
    <w:sig w:usb0="00000000" w:usb1="00000000" w:usb2="00000000" w:usb3="00000000" w:csb0="0000019F" w:csb1="00000000"/>
  </w:font>
  <w:font w:name="RomanS">
    <w:panose1 w:val="02000400000000000000"/>
    <w:charset w:val="00"/>
    <w:family w:val="auto"/>
    <w:pitch w:val="default"/>
    <w:sig w:usb0="00000207" w:usb1="00000000" w:usb2="00000000" w:usb3="00000000" w:csb0="0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9"/>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3"/>
      <w:lvlText w:val="%1."/>
      <w:lvlJc w:val="left"/>
      <w:pPr>
        <w:tabs>
          <w:tab w:val="left" w:pos="420"/>
        </w:tabs>
        <w:ind w:left="430" w:hanging="430"/>
      </w:pPr>
      <w:rPr>
        <w:rFonts w:hint="eastAsia"/>
      </w:rPr>
    </w:lvl>
    <w:lvl w:ilvl="1" w:tentative="0">
      <w:start w:val="1"/>
      <w:numFmt w:val="decimal"/>
      <w:pStyle w:val="24"/>
      <w:lvlText w:val="%1.%2"/>
      <w:lvlJc w:val="left"/>
      <w:pPr>
        <w:tabs>
          <w:tab w:val="left" w:pos="842"/>
        </w:tabs>
        <w:ind w:left="842" w:hanging="700"/>
      </w:pPr>
      <w:rPr>
        <w:rFonts w:hint="eastAsia"/>
      </w:rPr>
    </w:lvl>
    <w:lvl w:ilvl="2" w:tentative="0">
      <w:start w:val="1"/>
      <w:numFmt w:val="decimal"/>
      <w:pStyle w:val="25"/>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0"/>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WM2YTgzNDZmMDI4NzlmYmU4NWQ2ZDE5YmFmY2UifQ=="/>
  </w:docVars>
  <w:rsids>
    <w:rsidRoot w:val="15101262"/>
    <w:rsid w:val="00040C1A"/>
    <w:rsid w:val="001D4206"/>
    <w:rsid w:val="0020679E"/>
    <w:rsid w:val="002E32C5"/>
    <w:rsid w:val="0036551A"/>
    <w:rsid w:val="00455623"/>
    <w:rsid w:val="0069744B"/>
    <w:rsid w:val="008C0B60"/>
    <w:rsid w:val="00921304"/>
    <w:rsid w:val="00A560FF"/>
    <w:rsid w:val="00A92203"/>
    <w:rsid w:val="00AC5600"/>
    <w:rsid w:val="00BD04BA"/>
    <w:rsid w:val="00CC5AD2"/>
    <w:rsid w:val="01233A9E"/>
    <w:rsid w:val="01A87AFF"/>
    <w:rsid w:val="01BB2590"/>
    <w:rsid w:val="01DE3BF5"/>
    <w:rsid w:val="01E0400B"/>
    <w:rsid w:val="01EA0118"/>
    <w:rsid w:val="020204E2"/>
    <w:rsid w:val="02067C78"/>
    <w:rsid w:val="022573A2"/>
    <w:rsid w:val="024B1593"/>
    <w:rsid w:val="0256332A"/>
    <w:rsid w:val="026F1BC5"/>
    <w:rsid w:val="02F835AD"/>
    <w:rsid w:val="03290669"/>
    <w:rsid w:val="033B120E"/>
    <w:rsid w:val="03426482"/>
    <w:rsid w:val="035940C8"/>
    <w:rsid w:val="036A7762"/>
    <w:rsid w:val="03736105"/>
    <w:rsid w:val="0374172A"/>
    <w:rsid w:val="03855E78"/>
    <w:rsid w:val="0391318B"/>
    <w:rsid w:val="03A7591A"/>
    <w:rsid w:val="03EA40F3"/>
    <w:rsid w:val="03F20BFA"/>
    <w:rsid w:val="0403107D"/>
    <w:rsid w:val="041929F1"/>
    <w:rsid w:val="0439766E"/>
    <w:rsid w:val="04707BF5"/>
    <w:rsid w:val="048724BD"/>
    <w:rsid w:val="04DF71BF"/>
    <w:rsid w:val="05017DE9"/>
    <w:rsid w:val="0532664F"/>
    <w:rsid w:val="058D598A"/>
    <w:rsid w:val="05B77F8D"/>
    <w:rsid w:val="05F11A75"/>
    <w:rsid w:val="061B76C5"/>
    <w:rsid w:val="063019C7"/>
    <w:rsid w:val="06AE7966"/>
    <w:rsid w:val="06E9140A"/>
    <w:rsid w:val="06EB071E"/>
    <w:rsid w:val="07322345"/>
    <w:rsid w:val="074832E7"/>
    <w:rsid w:val="076B407C"/>
    <w:rsid w:val="0804178C"/>
    <w:rsid w:val="08286B2B"/>
    <w:rsid w:val="089C585C"/>
    <w:rsid w:val="08D26363"/>
    <w:rsid w:val="08E753B1"/>
    <w:rsid w:val="09015EF9"/>
    <w:rsid w:val="09041A46"/>
    <w:rsid w:val="0907555D"/>
    <w:rsid w:val="09450F54"/>
    <w:rsid w:val="0946445B"/>
    <w:rsid w:val="09502F56"/>
    <w:rsid w:val="09505939"/>
    <w:rsid w:val="09540C99"/>
    <w:rsid w:val="096A384C"/>
    <w:rsid w:val="09842C00"/>
    <w:rsid w:val="09AB63DF"/>
    <w:rsid w:val="09BE6112"/>
    <w:rsid w:val="09D2169F"/>
    <w:rsid w:val="0A485495"/>
    <w:rsid w:val="0A582F7D"/>
    <w:rsid w:val="0A6458D4"/>
    <w:rsid w:val="0AAA6BD0"/>
    <w:rsid w:val="0AB34714"/>
    <w:rsid w:val="0B1F1CF8"/>
    <w:rsid w:val="0B2C1082"/>
    <w:rsid w:val="0B621F3B"/>
    <w:rsid w:val="0B9D4457"/>
    <w:rsid w:val="0BB121B4"/>
    <w:rsid w:val="0BB1315C"/>
    <w:rsid w:val="0BB511B9"/>
    <w:rsid w:val="0BF32787"/>
    <w:rsid w:val="0BFE4EEC"/>
    <w:rsid w:val="0C117D07"/>
    <w:rsid w:val="0C210BDA"/>
    <w:rsid w:val="0C7E602C"/>
    <w:rsid w:val="0CB66A21"/>
    <w:rsid w:val="0D3244D4"/>
    <w:rsid w:val="0D410965"/>
    <w:rsid w:val="0D444B80"/>
    <w:rsid w:val="0D557982"/>
    <w:rsid w:val="0D597D28"/>
    <w:rsid w:val="0D644DF8"/>
    <w:rsid w:val="0D7B6DA5"/>
    <w:rsid w:val="0DC43F13"/>
    <w:rsid w:val="0DEC18D0"/>
    <w:rsid w:val="0E067CCE"/>
    <w:rsid w:val="0E0762A9"/>
    <w:rsid w:val="0E3C5D64"/>
    <w:rsid w:val="0E5352D5"/>
    <w:rsid w:val="0E7C266A"/>
    <w:rsid w:val="0E947DC3"/>
    <w:rsid w:val="0F2E3683"/>
    <w:rsid w:val="0F474DFC"/>
    <w:rsid w:val="0F6C4277"/>
    <w:rsid w:val="0F7863A6"/>
    <w:rsid w:val="0F83104D"/>
    <w:rsid w:val="0F8A1D8A"/>
    <w:rsid w:val="0FA22032"/>
    <w:rsid w:val="0FA903EF"/>
    <w:rsid w:val="0FBC4EDC"/>
    <w:rsid w:val="0FCF7EC5"/>
    <w:rsid w:val="1008458B"/>
    <w:rsid w:val="10152C44"/>
    <w:rsid w:val="103E7FAD"/>
    <w:rsid w:val="10455972"/>
    <w:rsid w:val="10B30102"/>
    <w:rsid w:val="10CB4A9D"/>
    <w:rsid w:val="10D73F5D"/>
    <w:rsid w:val="10F25766"/>
    <w:rsid w:val="113C2384"/>
    <w:rsid w:val="11421D1E"/>
    <w:rsid w:val="11456C75"/>
    <w:rsid w:val="1156428F"/>
    <w:rsid w:val="11A81C48"/>
    <w:rsid w:val="11B7382C"/>
    <w:rsid w:val="11FD1EBA"/>
    <w:rsid w:val="1219212E"/>
    <w:rsid w:val="124F46F3"/>
    <w:rsid w:val="128F61D1"/>
    <w:rsid w:val="131930FF"/>
    <w:rsid w:val="132B577B"/>
    <w:rsid w:val="13927B02"/>
    <w:rsid w:val="13B81150"/>
    <w:rsid w:val="13C27895"/>
    <w:rsid w:val="13D1387A"/>
    <w:rsid w:val="13FA068E"/>
    <w:rsid w:val="14105B28"/>
    <w:rsid w:val="14564BB5"/>
    <w:rsid w:val="146F5E52"/>
    <w:rsid w:val="14977C8B"/>
    <w:rsid w:val="14AF1479"/>
    <w:rsid w:val="14BF6B2C"/>
    <w:rsid w:val="1500256E"/>
    <w:rsid w:val="150704CF"/>
    <w:rsid w:val="15095BF5"/>
    <w:rsid w:val="15101262"/>
    <w:rsid w:val="152028A5"/>
    <w:rsid w:val="152C0A51"/>
    <w:rsid w:val="152E2E17"/>
    <w:rsid w:val="1548367B"/>
    <w:rsid w:val="15583277"/>
    <w:rsid w:val="15610299"/>
    <w:rsid w:val="156C736A"/>
    <w:rsid w:val="15C03212"/>
    <w:rsid w:val="15CE0674"/>
    <w:rsid w:val="15E37204"/>
    <w:rsid w:val="15EA0A96"/>
    <w:rsid w:val="16094ACE"/>
    <w:rsid w:val="1652691E"/>
    <w:rsid w:val="165C73DE"/>
    <w:rsid w:val="16633B4D"/>
    <w:rsid w:val="167A1613"/>
    <w:rsid w:val="169D3553"/>
    <w:rsid w:val="16B07251"/>
    <w:rsid w:val="16FF651C"/>
    <w:rsid w:val="172F4AF3"/>
    <w:rsid w:val="175C00D1"/>
    <w:rsid w:val="1778280A"/>
    <w:rsid w:val="17885FB1"/>
    <w:rsid w:val="17C13510"/>
    <w:rsid w:val="17CB2578"/>
    <w:rsid w:val="17D7430F"/>
    <w:rsid w:val="17DC50FB"/>
    <w:rsid w:val="17F41CAF"/>
    <w:rsid w:val="182C6732"/>
    <w:rsid w:val="18351D74"/>
    <w:rsid w:val="186772AA"/>
    <w:rsid w:val="18A32195"/>
    <w:rsid w:val="18B87314"/>
    <w:rsid w:val="18C96881"/>
    <w:rsid w:val="18D12BC9"/>
    <w:rsid w:val="18D35CA5"/>
    <w:rsid w:val="18D825D4"/>
    <w:rsid w:val="193C0727"/>
    <w:rsid w:val="194328A2"/>
    <w:rsid w:val="194A33AA"/>
    <w:rsid w:val="196577F1"/>
    <w:rsid w:val="19867FD8"/>
    <w:rsid w:val="19A356E3"/>
    <w:rsid w:val="19B32EA5"/>
    <w:rsid w:val="19C37774"/>
    <w:rsid w:val="19F84BD8"/>
    <w:rsid w:val="1A037B71"/>
    <w:rsid w:val="1A0D24D2"/>
    <w:rsid w:val="1A802E1F"/>
    <w:rsid w:val="1B502DCE"/>
    <w:rsid w:val="1B5468D6"/>
    <w:rsid w:val="1B832BA7"/>
    <w:rsid w:val="1B99253B"/>
    <w:rsid w:val="1BC7354C"/>
    <w:rsid w:val="1BD2097A"/>
    <w:rsid w:val="1BE938A9"/>
    <w:rsid w:val="1BEA7610"/>
    <w:rsid w:val="1BF715DD"/>
    <w:rsid w:val="1C0C71B1"/>
    <w:rsid w:val="1CAA0778"/>
    <w:rsid w:val="1CCE63BB"/>
    <w:rsid w:val="1CD04682"/>
    <w:rsid w:val="1CD35655"/>
    <w:rsid w:val="1CDF4BA0"/>
    <w:rsid w:val="1D3322FE"/>
    <w:rsid w:val="1D4A341A"/>
    <w:rsid w:val="1D5C75F5"/>
    <w:rsid w:val="1D952A0C"/>
    <w:rsid w:val="1DA42967"/>
    <w:rsid w:val="1DB25B36"/>
    <w:rsid w:val="1DDF52C6"/>
    <w:rsid w:val="1DFD2B10"/>
    <w:rsid w:val="1E2B3E92"/>
    <w:rsid w:val="1EBC3110"/>
    <w:rsid w:val="1F0C1276"/>
    <w:rsid w:val="1F446C62"/>
    <w:rsid w:val="1F547DD9"/>
    <w:rsid w:val="1F836894"/>
    <w:rsid w:val="1FFC6C80"/>
    <w:rsid w:val="204317FE"/>
    <w:rsid w:val="206C46C2"/>
    <w:rsid w:val="207215AC"/>
    <w:rsid w:val="207F308B"/>
    <w:rsid w:val="20912EF0"/>
    <w:rsid w:val="20A1752D"/>
    <w:rsid w:val="20A2791F"/>
    <w:rsid w:val="20D03BCF"/>
    <w:rsid w:val="20FD17BE"/>
    <w:rsid w:val="210134B8"/>
    <w:rsid w:val="21165D06"/>
    <w:rsid w:val="212163F9"/>
    <w:rsid w:val="213A083F"/>
    <w:rsid w:val="21822847"/>
    <w:rsid w:val="21A7166C"/>
    <w:rsid w:val="21C342FE"/>
    <w:rsid w:val="21F52495"/>
    <w:rsid w:val="21FD7222"/>
    <w:rsid w:val="222636C8"/>
    <w:rsid w:val="223B3B34"/>
    <w:rsid w:val="22546C2A"/>
    <w:rsid w:val="22591B07"/>
    <w:rsid w:val="22966964"/>
    <w:rsid w:val="22A23500"/>
    <w:rsid w:val="23830645"/>
    <w:rsid w:val="23924B19"/>
    <w:rsid w:val="24162D1E"/>
    <w:rsid w:val="24286B52"/>
    <w:rsid w:val="242C2FB3"/>
    <w:rsid w:val="2432352D"/>
    <w:rsid w:val="24594827"/>
    <w:rsid w:val="247A681D"/>
    <w:rsid w:val="24A94F26"/>
    <w:rsid w:val="24C0322E"/>
    <w:rsid w:val="24C93678"/>
    <w:rsid w:val="24EE630C"/>
    <w:rsid w:val="25126A5B"/>
    <w:rsid w:val="2546611D"/>
    <w:rsid w:val="2574477E"/>
    <w:rsid w:val="25761A0E"/>
    <w:rsid w:val="257948C0"/>
    <w:rsid w:val="25874DD6"/>
    <w:rsid w:val="259A582D"/>
    <w:rsid w:val="25B45528"/>
    <w:rsid w:val="25BE1472"/>
    <w:rsid w:val="25D1645F"/>
    <w:rsid w:val="25DB501F"/>
    <w:rsid w:val="25ED603B"/>
    <w:rsid w:val="261530BC"/>
    <w:rsid w:val="263844E9"/>
    <w:rsid w:val="26386B09"/>
    <w:rsid w:val="26692E85"/>
    <w:rsid w:val="268362C1"/>
    <w:rsid w:val="268E2BF3"/>
    <w:rsid w:val="26A42AB2"/>
    <w:rsid w:val="26C5121D"/>
    <w:rsid w:val="27005E46"/>
    <w:rsid w:val="270300B5"/>
    <w:rsid w:val="2712050B"/>
    <w:rsid w:val="271F5E70"/>
    <w:rsid w:val="27262EF3"/>
    <w:rsid w:val="272F14A1"/>
    <w:rsid w:val="27891438"/>
    <w:rsid w:val="27935C54"/>
    <w:rsid w:val="279462E5"/>
    <w:rsid w:val="27F756F9"/>
    <w:rsid w:val="280A71C5"/>
    <w:rsid w:val="282124CC"/>
    <w:rsid w:val="284C61B1"/>
    <w:rsid w:val="286B525F"/>
    <w:rsid w:val="286D35F5"/>
    <w:rsid w:val="2884717B"/>
    <w:rsid w:val="28C728FF"/>
    <w:rsid w:val="28DA4B59"/>
    <w:rsid w:val="29427E6A"/>
    <w:rsid w:val="29552180"/>
    <w:rsid w:val="29553B36"/>
    <w:rsid w:val="29A415D2"/>
    <w:rsid w:val="29BD4B94"/>
    <w:rsid w:val="29E72CC0"/>
    <w:rsid w:val="2A4020B6"/>
    <w:rsid w:val="2A65508F"/>
    <w:rsid w:val="2A7044AA"/>
    <w:rsid w:val="2AD25A69"/>
    <w:rsid w:val="2AE337D3"/>
    <w:rsid w:val="2AFE48DB"/>
    <w:rsid w:val="2B0362A2"/>
    <w:rsid w:val="2B404781"/>
    <w:rsid w:val="2B4C75A3"/>
    <w:rsid w:val="2B6761B2"/>
    <w:rsid w:val="2B6E5792"/>
    <w:rsid w:val="2B906F52"/>
    <w:rsid w:val="2BB8707F"/>
    <w:rsid w:val="2BD870AF"/>
    <w:rsid w:val="2BE67CBC"/>
    <w:rsid w:val="2C4C28D8"/>
    <w:rsid w:val="2C7B0E30"/>
    <w:rsid w:val="2C9E79D6"/>
    <w:rsid w:val="2CB05936"/>
    <w:rsid w:val="2CB52F4D"/>
    <w:rsid w:val="2CEE1767"/>
    <w:rsid w:val="2CF00BA2"/>
    <w:rsid w:val="2D0E4D7C"/>
    <w:rsid w:val="2E0C4DEE"/>
    <w:rsid w:val="2E354D5E"/>
    <w:rsid w:val="2E360EE3"/>
    <w:rsid w:val="2E5D531E"/>
    <w:rsid w:val="2E5E2F71"/>
    <w:rsid w:val="2E5F7614"/>
    <w:rsid w:val="2EA8720D"/>
    <w:rsid w:val="2EB060C2"/>
    <w:rsid w:val="2EB625C0"/>
    <w:rsid w:val="2ECB2E37"/>
    <w:rsid w:val="2F033315"/>
    <w:rsid w:val="2F0A315E"/>
    <w:rsid w:val="2F4E25E2"/>
    <w:rsid w:val="2F523172"/>
    <w:rsid w:val="2FD8767E"/>
    <w:rsid w:val="304E3F90"/>
    <w:rsid w:val="30851700"/>
    <w:rsid w:val="30917156"/>
    <w:rsid w:val="30A25B3E"/>
    <w:rsid w:val="30A658DE"/>
    <w:rsid w:val="30C9346B"/>
    <w:rsid w:val="30D84B3B"/>
    <w:rsid w:val="310967AB"/>
    <w:rsid w:val="312C1478"/>
    <w:rsid w:val="312C3575"/>
    <w:rsid w:val="312D694E"/>
    <w:rsid w:val="312F2A1A"/>
    <w:rsid w:val="318E0C24"/>
    <w:rsid w:val="31BD5E7B"/>
    <w:rsid w:val="31C252A3"/>
    <w:rsid w:val="31EB5C6F"/>
    <w:rsid w:val="320F052A"/>
    <w:rsid w:val="3212499D"/>
    <w:rsid w:val="32524C35"/>
    <w:rsid w:val="327F6A92"/>
    <w:rsid w:val="32AB23B9"/>
    <w:rsid w:val="32B36180"/>
    <w:rsid w:val="33291F9F"/>
    <w:rsid w:val="33AB32FB"/>
    <w:rsid w:val="34367622"/>
    <w:rsid w:val="346627C0"/>
    <w:rsid w:val="3482355D"/>
    <w:rsid w:val="34A044E2"/>
    <w:rsid w:val="34AA710F"/>
    <w:rsid w:val="34B92009"/>
    <w:rsid w:val="34F62B42"/>
    <w:rsid w:val="3523254D"/>
    <w:rsid w:val="352549E8"/>
    <w:rsid w:val="353510CF"/>
    <w:rsid w:val="358C7E49"/>
    <w:rsid w:val="35A10512"/>
    <w:rsid w:val="35A1778D"/>
    <w:rsid w:val="35A84271"/>
    <w:rsid w:val="35D935A1"/>
    <w:rsid w:val="35E57720"/>
    <w:rsid w:val="36666DD4"/>
    <w:rsid w:val="36683435"/>
    <w:rsid w:val="366D487D"/>
    <w:rsid w:val="36785717"/>
    <w:rsid w:val="36CF2DC3"/>
    <w:rsid w:val="36DA06FD"/>
    <w:rsid w:val="37183F0F"/>
    <w:rsid w:val="374B51BB"/>
    <w:rsid w:val="375810A4"/>
    <w:rsid w:val="37D52119"/>
    <w:rsid w:val="38144E74"/>
    <w:rsid w:val="3895212F"/>
    <w:rsid w:val="38AC3CAE"/>
    <w:rsid w:val="39251D05"/>
    <w:rsid w:val="39275D77"/>
    <w:rsid w:val="39276D26"/>
    <w:rsid w:val="39567206"/>
    <w:rsid w:val="39D25CF1"/>
    <w:rsid w:val="3A3D70A5"/>
    <w:rsid w:val="3A5B3B7F"/>
    <w:rsid w:val="3A6A73AF"/>
    <w:rsid w:val="3A811CF2"/>
    <w:rsid w:val="3AD47CF2"/>
    <w:rsid w:val="3AE52CB1"/>
    <w:rsid w:val="3B3E0153"/>
    <w:rsid w:val="3B5937DA"/>
    <w:rsid w:val="3B5D1516"/>
    <w:rsid w:val="3B643D2C"/>
    <w:rsid w:val="3B8516D7"/>
    <w:rsid w:val="3B9010C6"/>
    <w:rsid w:val="3BCE402B"/>
    <w:rsid w:val="3BDD37FE"/>
    <w:rsid w:val="3BE253E0"/>
    <w:rsid w:val="3BF11FE7"/>
    <w:rsid w:val="3C0D4B53"/>
    <w:rsid w:val="3C1043BA"/>
    <w:rsid w:val="3C3B238F"/>
    <w:rsid w:val="3C72761B"/>
    <w:rsid w:val="3C7921E9"/>
    <w:rsid w:val="3C9F72D5"/>
    <w:rsid w:val="3CE92ACD"/>
    <w:rsid w:val="3D03154F"/>
    <w:rsid w:val="3D566EC4"/>
    <w:rsid w:val="3DBC560E"/>
    <w:rsid w:val="3DED69FA"/>
    <w:rsid w:val="3DFB257E"/>
    <w:rsid w:val="3E8B071C"/>
    <w:rsid w:val="3EA62D5F"/>
    <w:rsid w:val="3F2A5A1C"/>
    <w:rsid w:val="3F2C4512"/>
    <w:rsid w:val="3F51437F"/>
    <w:rsid w:val="3F9966FE"/>
    <w:rsid w:val="3F9B5FD2"/>
    <w:rsid w:val="3FA36994"/>
    <w:rsid w:val="3FE71217"/>
    <w:rsid w:val="3FF102E8"/>
    <w:rsid w:val="3FF302C5"/>
    <w:rsid w:val="400A4D08"/>
    <w:rsid w:val="40774C91"/>
    <w:rsid w:val="40972A7E"/>
    <w:rsid w:val="40A609BA"/>
    <w:rsid w:val="40BB3C1D"/>
    <w:rsid w:val="41081C63"/>
    <w:rsid w:val="41792343"/>
    <w:rsid w:val="41CC74C6"/>
    <w:rsid w:val="41D562DD"/>
    <w:rsid w:val="41DC6DCB"/>
    <w:rsid w:val="41E856FB"/>
    <w:rsid w:val="41F8595E"/>
    <w:rsid w:val="421F0D27"/>
    <w:rsid w:val="42413C80"/>
    <w:rsid w:val="42610E27"/>
    <w:rsid w:val="42A5478D"/>
    <w:rsid w:val="430C04BD"/>
    <w:rsid w:val="43497742"/>
    <w:rsid w:val="436C110D"/>
    <w:rsid w:val="43B43DE0"/>
    <w:rsid w:val="43D13C70"/>
    <w:rsid w:val="43DD12AF"/>
    <w:rsid w:val="43E73EDC"/>
    <w:rsid w:val="43F676E8"/>
    <w:rsid w:val="441B408F"/>
    <w:rsid w:val="443C113F"/>
    <w:rsid w:val="44586582"/>
    <w:rsid w:val="4469669F"/>
    <w:rsid w:val="447E3029"/>
    <w:rsid w:val="44AB0A29"/>
    <w:rsid w:val="450A4301"/>
    <w:rsid w:val="452C5239"/>
    <w:rsid w:val="455E0505"/>
    <w:rsid w:val="45603C95"/>
    <w:rsid w:val="45C00B43"/>
    <w:rsid w:val="45CA1958"/>
    <w:rsid w:val="46203BDA"/>
    <w:rsid w:val="468D03B8"/>
    <w:rsid w:val="46A36D28"/>
    <w:rsid w:val="46CC2F37"/>
    <w:rsid w:val="46D83FB0"/>
    <w:rsid w:val="46F410E6"/>
    <w:rsid w:val="46FE1B02"/>
    <w:rsid w:val="46FE22AC"/>
    <w:rsid w:val="470B42FA"/>
    <w:rsid w:val="473A4323"/>
    <w:rsid w:val="474D5A50"/>
    <w:rsid w:val="474D76A5"/>
    <w:rsid w:val="474F7122"/>
    <w:rsid w:val="47810D54"/>
    <w:rsid w:val="47FF076A"/>
    <w:rsid w:val="483D40CA"/>
    <w:rsid w:val="48AD552D"/>
    <w:rsid w:val="48EB383A"/>
    <w:rsid w:val="4989766D"/>
    <w:rsid w:val="49A96267"/>
    <w:rsid w:val="49E876C2"/>
    <w:rsid w:val="49EF3AEA"/>
    <w:rsid w:val="4A411099"/>
    <w:rsid w:val="4A5172C2"/>
    <w:rsid w:val="4A7D2382"/>
    <w:rsid w:val="4ABF205E"/>
    <w:rsid w:val="4AFB4DA7"/>
    <w:rsid w:val="4B135E41"/>
    <w:rsid w:val="4B2852BD"/>
    <w:rsid w:val="4B3D0885"/>
    <w:rsid w:val="4B740DF4"/>
    <w:rsid w:val="4BB07F1C"/>
    <w:rsid w:val="4BF14340"/>
    <w:rsid w:val="4BF54022"/>
    <w:rsid w:val="4C2A62B0"/>
    <w:rsid w:val="4C504603"/>
    <w:rsid w:val="4C687D6F"/>
    <w:rsid w:val="4C8C07E6"/>
    <w:rsid w:val="4CCC3D16"/>
    <w:rsid w:val="4CD72E6E"/>
    <w:rsid w:val="4CDB6D5F"/>
    <w:rsid w:val="4CF37687"/>
    <w:rsid w:val="4CF80F53"/>
    <w:rsid w:val="4D1A26E3"/>
    <w:rsid w:val="4D34119F"/>
    <w:rsid w:val="4D3742BF"/>
    <w:rsid w:val="4D510618"/>
    <w:rsid w:val="4D6A44E4"/>
    <w:rsid w:val="4D91204F"/>
    <w:rsid w:val="4DA3005F"/>
    <w:rsid w:val="4DAF797A"/>
    <w:rsid w:val="4DE4148C"/>
    <w:rsid w:val="4E5C54C6"/>
    <w:rsid w:val="4EA847BD"/>
    <w:rsid w:val="4EB86BA1"/>
    <w:rsid w:val="4ECF2240"/>
    <w:rsid w:val="4ED97743"/>
    <w:rsid w:val="4EE07EA5"/>
    <w:rsid w:val="4F1B4E8F"/>
    <w:rsid w:val="4F4605CD"/>
    <w:rsid w:val="4F4F2935"/>
    <w:rsid w:val="4FA42C81"/>
    <w:rsid w:val="4FAC7D88"/>
    <w:rsid w:val="4FD33566"/>
    <w:rsid w:val="4FE47521"/>
    <w:rsid w:val="5018444C"/>
    <w:rsid w:val="50745489"/>
    <w:rsid w:val="50F10D48"/>
    <w:rsid w:val="511F5CA8"/>
    <w:rsid w:val="512A5408"/>
    <w:rsid w:val="512C34CB"/>
    <w:rsid w:val="51466BE4"/>
    <w:rsid w:val="514C537E"/>
    <w:rsid w:val="51832827"/>
    <w:rsid w:val="51832F55"/>
    <w:rsid w:val="5196484B"/>
    <w:rsid w:val="51B03C74"/>
    <w:rsid w:val="51C25893"/>
    <w:rsid w:val="51C47ACD"/>
    <w:rsid w:val="51CA3C45"/>
    <w:rsid w:val="51D77D52"/>
    <w:rsid w:val="521D6D1B"/>
    <w:rsid w:val="52252761"/>
    <w:rsid w:val="522B7A00"/>
    <w:rsid w:val="523D116B"/>
    <w:rsid w:val="52990E7A"/>
    <w:rsid w:val="529E1C09"/>
    <w:rsid w:val="52C12271"/>
    <w:rsid w:val="53056582"/>
    <w:rsid w:val="5331587E"/>
    <w:rsid w:val="53340589"/>
    <w:rsid w:val="535833FB"/>
    <w:rsid w:val="537A105A"/>
    <w:rsid w:val="53B4545D"/>
    <w:rsid w:val="546339EC"/>
    <w:rsid w:val="54790B80"/>
    <w:rsid w:val="54A379AB"/>
    <w:rsid w:val="54AA66E4"/>
    <w:rsid w:val="54C85A58"/>
    <w:rsid w:val="54D97871"/>
    <w:rsid w:val="54E35F03"/>
    <w:rsid w:val="54EF3682"/>
    <w:rsid w:val="54F16968"/>
    <w:rsid w:val="54FB00BE"/>
    <w:rsid w:val="551D27AE"/>
    <w:rsid w:val="55481803"/>
    <w:rsid w:val="554B4291"/>
    <w:rsid w:val="55874D63"/>
    <w:rsid w:val="558875CA"/>
    <w:rsid w:val="55C13D96"/>
    <w:rsid w:val="55D21A78"/>
    <w:rsid w:val="562801B3"/>
    <w:rsid w:val="56366AA6"/>
    <w:rsid w:val="5659148E"/>
    <w:rsid w:val="56635F38"/>
    <w:rsid w:val="56A67B4E"/>
    <w:rsid w:val="56B22127"/>
    <w:rsid w:val="56BA6F7D"/>
    <w:rsid w:val="573A24CF"/>
    <w:rsid w:val="57462350"/>
    <w:rsid w:val="575833C1"/>
    <w:rsid w:val="577C38D0"/>
    <w:rsid w:val="5780262B"/>
    <w:rsid w:val="578A202A"/>
    <w:rsid w:val="57C9017C"/>
    <w:rsid w:val="584D560A"/>
    <w:rsid w:val="5868797B"/>
    <w:rsid w:val="58736CA1"/>
    <w:rsid w:val="587568C3"/>
    <w:rsid w:val="587F2477"/>
    <w:rsid w:val="58CB0A8F"/>
    <w:rsid w:val="5928048B"/>
    <w:rsid w:val="592D3CE7"/>
    <w:rsid w:val="59307A44"/>
    <w:rsid w:val="597F5452"/>
    <w:rsid w:val="598B6C60"/>
    <w:rsid w:val="59BB796F"/>
    <w:rsid w:val="5A067137"/>
    <w:rsid w:val="5A601E9A"/>
    <w:rsid w:val="5A740953"/>
    <w:rsid w:val="5A7B7E65"/>
    <w:rsid w:val="5A7F2611"/>
    <w:rsid w:val="5A821E11"/>
    <w:rsid w:val="5A8D4A32"/>
    <w:rsid w:val="5AB33A4F"/>
    <w:rsid w:val="5B033E4E"/>
    <w:rsid w:val="5B0942E0"/>
    <w:rsid w:val="5B6A2FD1"/>
    <w:rsid w:val="5B6D1CB9"/>
    <w:rsid w:val="5BAA3BEE"/>
    <w:rsid w:val="5BFB7CFF"/>
    <w:rsid w:val="5C0D3C8E"/>
    <w:rsid w:val="5C1B5AAF"/>
    <w:rsid w:val="5C245875"/>
    <w:rsid w:val="5C8E7193"/>
    <w:rsid w:val="5CC760E0"/>
    <w:rsid w:val="5CC929E5"/>
    <w:rsid w:val="5CE16759"/>
    <w:rsid w:val="5D183F9D"/>
    <w:rsid w:val="5D243653"/>
    <w:rsid w:val="5D4810F0"/>
    <w:rsid w:val="5D4F6D78"/>
    <w:rsid w:val="5D591A94"/>
    <w:rsid w:val="5D7A7717"/>
    <w:rsid w:val="5D9C143B"/>
    <w:rsid w:val="5DD61428"/>
    <w:rsid w:val="5DDD5340"/>
    <w:rsid w:val="5DE66B5A"/>
    <w:rsid w:val="5E1B0997"/>
    <w:rsid w:val="5E1C5854"/>
    <w:rsid w:val="5E3A5A7F"/>
    <w:rsid w:val="5E622685"/>
    <w:rsid w:val="5E7423B8"/>
    <w:rsid w:val="5EAD748A"/>
    <w:rsid w:val="5EB81046"/>
    <w:rsid w:val="5EF22AA6"/>
    <w:rsid w:val="5EF55A13"/>
    <w:rsid w:val="5F122BCF"/>
    <w:rsid w:val="5F213DFC"/>
    <w:rsid w:val="5F5A3D3E"/>
    <w:rsid w:val="5F9A19AB"/>
    <w:rsid w:val="5FA8056B"/>
    <w:rsid w:val="5FAF305E"/>
    <w:rsid w:val="5FCF3D4A"/>
    <w:rsid w:val="5FD7253A"/>
    <w:rsid w:val="5FD841ED"/>
    <w:rsid w:val="60051D11"/>
    <w:rsid w:val="602B4417"/>
    <w:rsid w:val="609D5BBA"/>
    <w:rsid w:val="60AF1364"/>
    <w:rsid w:val="60DF6CFD"/>
    <w:rsid w:val="60FB5A49"/>
    <w:rsid w:val="612A75F8"/>
    <w:rsid w:val="61665FE8"/>
    <w:rsid w:val="618515D7"/>
    <w:rsid w:val="61FA4982"/>
    <w:rsid w:val="621F43E9"/>
    <w:rsid w:val="622C4A2B"/>
    <w:rsid w:val="623F6E07"/>
    <w:rsid w:val="626C37A6"/>
    <w:rsid w:val="628726BA"/>
    <w:rsid w:val="62994EC3"/>
    <w:rsid w:val="62A728E8"/>
    <w:rsid w:val="631F190C"/>
    <w:rsid w:val="63583067"/>
    <w:rsid w:val="63864064"/>
    <w:rsid w:val="640B731B"/>
    <w:rsid w:val="64201A9B"/>
    <w:rsid w:val="645520CE"/>
    <w:rsid w:val="647516B5"/>
    <w:rsid w:val="648D1ADE"/>
    <w:rsid w:val="649D7D89"/>
    <w:rsid w:val="64A60595"/>
    <w:rsid w:val="64D55361"/>
    <w:rsid w:val="64D66509"/>
    <w:rsid w:val="64F54092"/>
    <w:rsid w:val="64F840AF"/>
    <w:rsid w:val="64FC127C"/>
    <w:rsid w:val="657D5FF6"/>
    <w:rsid w:val="65D57BE0"/>
    <w:rsid w:val="65DF11E9"/>
    <w:rsid w:val="65EB2C93"/>
    <w:rsid w:val="65FB0047"/>
    <w:rsid w:val="66067D9A"/>
    <w:rsid w:val="66643E80"/>
    <w:rsid w:val="666B7270"/>
    <w:rsid w:val="66772A46"/>
    <w:rsid w:val="66A80942"/>
    <w:rsid w:val="66C13CC1"/>
    <w:rsid w:val="66FC5B2B"/>
    <w:rsid w:val="670F0A4F"/>
    <w:rsid w:val="6730219D"/>
    <w:rsid w:val="67383D9A"/>
    <w:rsid w:val="674E3EF9"/>
    <w:rsid w:val="675D2D0F"/>
    <w:rsid w:val="67D87379"/>
    <w:rsid w:val="67E91721"/>
    <w:rsid w:val="67F70B70"/>
    <w:rsid w:val="68EA3BB4"/>
    <w:rsid w:val="68F378B8"/>
    <w:rsid w:val="69220EFA"/>
    <w:rsid w:val="6940489F"/>
    <w:rsid w:val="69A126FE"/>
    <w:rsid w:val="6A756F7D"/>
    <w:rsid w:val="6AAD7056"/>
    <w:rsid w:val="6ABA2DCA"/>
    <w:rsid w:val="6ABB7624"/>
    <w:rsid w:val="6ABC4D56"/>
    <w:rsid w:val="6B0A1B87"/>
    <w:rsid w:val="6B1D638A"/>
    <w:rsid w:val="6B282560"/>
    <w:rsid w:val="6B3C25D5"/>
    <w:rsid w:val="6B5177CD"/>
    <w:rsid w:val="6B640A7F"/>
    <w:rsid w:val="6B644703"/>
    <w:rsid w:val="6BE54E4B"/>
    <w:rsid w:val="6C735A5D"/>
    <w:rsid w:val="6CD8432B"/>
    <w:rsid w:val="6D056108"/>
    <w:rsid w:val="6D0B3303"/>
    <w:rsid w:val="6D10581A"/>
    <w:rsid w:val="6D1508D8"/>
    <w:rsid w:val="6D2B0835"/>
    <w:rsid w:val="6DC87746"/>
    <w:rsid w:val="6DDB1B0C"/>
    <w:rsid w:val="6DF7145C"/>
    <w:rsid w:val="6DFA30A9"/>
    <w:rsid w:val="6E3B1ADD"/>
    <w:rsid w:val="6E411DD3"/>
    <w:rsid w:val="6E693BB6"/>
    <w:rsid w:val="6E8B6543"/>
    <w:rsid w:val="6EC54025"/>
    <w:rsid w:val="6F235B2D"/>
    <w:rsid w:val="6F417D1F"/>
    <w:rsid w:val="6F7432CA"/>
    <w:rsid w:val="6F896638"/>
    <w:rsid w:val="70046980"/>
    <w:rsid w:val="70231548"/>
    <w:rsid w:val="704D60AD"/>
    <w:rsid w:val="70723110"/>
    <w:rsid w:val="707810C4"/>
    <w:rsid w:val="70C31A02"/>
    <w:rsid w:val="70DE3469"/>
    <w:rsid w:val="70E64A50"/>
    <w:rsid w:val="710B6BAC"/>
    <w:rsid w:val="719A05A8"/>
    <w:rsid w:val="71A2067A"/>
    <w:rsid w:val="71A81A47"/>
    <w:rsid w:val="71C372AA"/>
    <w:rsid w:val="72007D93"/>
    <w:rsid w:val="722F4B11"/>
    <w:rsid w:val="7239207C"/>
    <w:rsid w:val="72395AB0"/>
    <w:rsid w:val="72501421"/>
    <w:rsid w:val="726C3DB6"/>
    <w:rsid w:val="72976FB9"/>
    <w:rsid w:val="729E2959"/>
    <w:rsid w:val="72BF02A1"/>
    <w:rsid w:val="72E01FBE"/>
    <w:rsid w:val="72F01BB6"/>
    <w:rsid w:val="730903A6"/>
    <w:rsid w:val="732C21BE"/>
    <w:rsid w:val="735020FA"/>
    <w:rsid w:val="73864016"/>
    <w:rsid w:val="738A79AB"/>
    <w:rsid w:val="73BF6A4B"/>
    <w:rsid w:val="73C043FC"/>
    <w:rsid w:val="73C7311D"/>
    <w:rsid w:val="73E81024"/>
    <w:rsid w:val="740266F3"/>
    <w:rsid w:val="74250908"/>
    <w:rsid w:val="7452322B"/>
    <w:rsid w:val="746E5488"/>
    <w:rsid w:val="74962020"/>
    <w:rsid w:val="74CF7B72"/>
    <w:rsid w:val="75061D81"/>
    <w:rsid w:val="751321A3"/>
    <w:rsid w:val="75447B82"/>
    <w:rsid w:val="755842D8"/>
    <w:rsid w:val="75605C40"/>
    <w:rsid w:val="758E18CB"/>
    <w:rsid w:val="75BF3AC1"/>
    <w:rsid w:val="76086B15"/>
    <w:rsid w:val="76454FEF"/>
    <w:rsid w:val="764C62A0"/>
    <w:rsid w:val="76C70E7F"/>
    <w:rsid w:val="77475DA3"/>
    <w:rsid w:val="775A7492"/>
    <w:rsid w:val="776A0E44"/>
    <w:rsid w:val="778D1AF5"/>
    <w:rsid w:val="77CD0717"/>
    <w:rsid w:val="77DC6BEF"/>
    <w:rsid w:val="77E47B83"/>
    <w:rsid w:val="77FC7949"/>
    <w:rsid w:val="78017743"/>
    <w:rsid w:val="78032F0D"/>
    <w:rsid w:val="78521803"/>
    <w:rsid w:val="78AE6AC8"/>
    <w:rsid w:val="78CC4380"/>
    <w:rsid w:val="7920141F"/>
    <w:rsid w:val="79245B81"/>
    <w:rsid w:val="793A5E9B"/>
    <w:rsid w:val="79712030"/>
    <w:rsid w:val="79780505"/>
    <w:rsid w:val="798B303F"/>
    <w:rsid w:val="798E2128"/>
    <w:rsid w:val="79A51815"/>
    <w:rsid w:val="79DB3E14"/>
    <w:rsid w:val="7A0705E7"/>
    <w:rsid w:val="7A2465E9"/>
    <w:rsid w:val="7A4D22C6"/>
    <w:rsid w:val="7AB76382"/>
    <w:rsid w:val="7ADD1FB2"/>
    <w:rsid w:val="7B01579D"/>
    <w:rsid w:val="7B0A57DF"/>
    <w:rsid w:val="7B13197A"/>
    <w:rsid w:val="7B2A40D3"/>
    <w:rsid w:val="7B6E09DC"/>
    <w:rsid w:val="7BA35E64"/>
    <w:rsid w:val="7BA71FEA"/>
    <w:rsid w:val="7C0D0C4F"/>
    <w:rsid w:val="7C2E6D9E"/>
    <w:rsid w:val="7C313DB4"/>
    <w:rsid w:val="7CD12A58"/>
    <w:rsid w:val="7CD97B5E"/>
    <w:rsid w:val="7D724D60"/>
    <w:rsid w:val="7DE22A43"/>
    <w:rsid w:val="7DE95B7F"/>
    <w:rsid w:val="7E090454"/>
    <w:rsid w:val="7E7044F2"/>
    <w:rsid w:val="7EE57A52"/>
    <w:rsid w:val="7EF615A3"/>
    <w:rsid w:val="7EFB624D"/>
    <w:rsid w:val="7F297C5C"/>
    <w:rsid w:val="7F3D0A43"/>
    <w:rsid w:val="7F3F2ABD"/>
    <w:rsid w:val="7F492A49"/>
    <w:rsid w:val="7F6851CA"/>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32"/>
      <w:szCs w:val="20"/>
    </w:rPr>
  </w:style>
  <w:style w:type="paragraph" w:styleId="4">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6">
    <w:name w:val="Body Text 3"/>
    <w:basedOn w:val="1"/>
    <w:qFormat/>
    <w:uiPriority w:val="0"/>
    <w:pPr>
      <w:spacing w:after="120"/>
    </w:pPr>
    <w:rPr>
      <w:sz w:val="16"/>
      <w:szCs w:val="16"/>
    </w:rPr>
  </w:style>
  <w:style w:type="paragraph" w:styleId="7">
    <w:name w:val="Body Text Indent"/>
    <w:basedOn w:val="1"/>
    <w:next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0">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Title"/>
    <w:basedOn w:val="1"/>
    <w:next w:val="1"/>
    <w:qFormat/>
    <w:uiPriority w:val="0"/>
    <w:pPr>
      <w:spacing w:before="240" w:after="60"/>
      <w:jc w:val="center"/>
      <w:outlineLvl w:val="0"/>
    </w:pPr>
    <w:rPr>
      <w:rFonts w:ascii="Calibri Light" w:hAnsi="Calibri Light"/>
      <w:b/>
      <w:bCs/>
      <w:sz w:val="32"/>
      <w:szCs w:val="32"/>
    </w:rPr>
  </w:style>
  <w:style w:type="paragraph" w:styleId="13">
    <w:name w:val="Body Text First Indent 2"/>
    <w:basedOn w:val="7"/>
    <w:qFormat/>
    <w:uiPriority w:val="0"/>
    <w:pPr>
      <w:ind w:firstLine="200" w:firstLineChars="200"/>
    </w:p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page number"/>
    <w:basedOn w:val="18"/>
    <w:qFormat/>
    <w:uiPriority w:val="0"/>
  </w:style>
  <w:style w:type="character" w:customStyle="1" w:styleId="18">
    <w:name w:val="默认段落字体1"/>
    <w:qFormat/>
    <w:uiPriority w:val="0"/>
  </w:style>
  <w:style w:type="character" w:styleId="19">
    <w:name w:val="Hyperlink"/>
    <w:basedOn w:val="16"/>
    <w:qFormat/>
    <w:uiPriority w:val="0"/>
    <w:rPr>
      <w:color w:val="0000FF"/>
      <w:u w:val="single"/>
    </w:rPr>
  </w:style>
  <w:style w:type="paragraph" w:customStyle="1" w:styleId="20">
    <w:name w:val="标题 5（有编号）（绿盟科技）"/>
    <w:basedOn w:val="1"/>
    <w:next w:val="21"/>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1">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2">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4">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5">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6">
    <w:name w:val="Table Paragraph"/>
    <w:basedOn w:val="1"/>
    <w:qFormat/>
    <w:uiPriority w:val="1"/>
  </w:style>
  <w:style w:type="paragraph" w:styleId="27">
    <w:name w:val="List Paragraph"/>
    <w:basedOn w:val="1"/>
    <w:qFormat/>
    <w:uiPriority w:val="1"/>
    <w:pPr>
      <w:ind w:left="110" w:firstLine="480"/>
    </w:pPr>
  </w:style>
  <w:style w:type="paragraph" w:customStyle="1" w:styleId="28">
    <w:name w:val="msolistparagraph"/>
    <w:basedOn w:val="1"/>
    <w:qFormat/>
    <w:uiPriority w:val="0"/>
    <w:pPr>
      <w:overflowPunct w:val="0"/>
      <w:autoSpaceDE w:val="0"/>
      <w:autoSpaceDN w:val="0"/>
      <w:ind w:firstLine="420" w:firstLineChars="200"/>
    </w:pPr>
  </w:style>
  <w:style w:type="paragraph" w:customStyle="1" w:styleId="29">
    <w:name w:val="列出段落1"/>
    <w:basedOn w:val="1"/>
    <w:qFormat/>
    <w:uiPriority w:val="34"/>
    <w:pPr>
      <w:ind w:firstLine="420" w:firstLineChars="200"/>
    </w:pPr>
  </w:style>
  <w:style w:type="paragraph" w:customStyle="1" w:styleId="30">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1">
    <w:name w:val="font151"/>
    <w:basedOn w:val="16"/>
    <w:qFormat/>
    <w:uiPriority w:val="0"/>
    <w:rPr>
      <w:rFonts w:hint="eastAsia" w:ascii="宋体" w:hAnsi="宋体" w:eastAsia="宋体" w:cs="宋体"/>
      <w:color w:val="000000"/>
      <w:sz w:val="16"/>
      <w:szCs w:val="16"/>
      <w:u w:val="single"/>
    </w:rPr>
  </w:style>
  <w:style w:type="character" w:customStyle="1" w:styleId="32">
    <w:name w:val="font01"/>
    <w:basedOn w:val="16"/>
    <w:qFormat/>
    <w:uiPriority w:val="0"/>
    <w:rPr>
      <w:rFonts w:hint="eastAsia" w:ascii="宋体" w:hAnsi="宋体" w:eastAsia="宋体" w:cs="宋体"/>
      <w:color w:val="000000"/>
      <w:sz w:val="16"/>
      <w:szCs w:val="16"/>
      <w:u w:val="none"/>
    </w:rPr>
  </w:style>
  <w:style w:type="character" w:customStyle="1" w:styleId="33">
    <w:name w:val="font41"/>
    <w:basedOn w:val="16"/>
    <w:qFormat/>
    <w:uiPriority w:val="0"/>
    <w:rPr>
      <w:rFonts w:hint="default" w:ascii="Calibri" w:hAnsi="Calibri" w:cs="Calibri"/>
      <w:color w:val="000000"/>
      <w:sz w:val="16"/>
      <w:szCs w:val="16"/>
      <w:u w:val="none"/>
    </w:rPr>
  </w:style>
  <w:style w:type="character" w:customStyle="1" w:styleId="34">
    <w:name w:val="font81"/>
    <w:basedOn w:val="16"/>
    <w:qFormat/>
    <w:uiPriority w:val="0"/>
    <w:rPr>
      <w:rFonts w:hint="default" w:ascii="Calibri" w:hAnsi="Calibri" w:cs="Calibri"/>
      <w:color w:val="000000"/>
      <w:sz w:val="16"/>
      <w:szCs w:val="16"/>
      <w:u w:val="none"/>
    </w:rPr>
  </w:style>
  <w:style w:type="character" w:customStyle="1" w:styleId="35">
    <w:name w:val="font51"/>
    <w:basedOn w:val="16"/>
    <w:qFormat/>
    <w:uiPriority w:val="0"/>
    <w:rPr>
      <w:rFonts w:hint="eastAsia" w:ascii="宋体" w:hAnsi="宋体" w:eastAsia="宋体" w:cs="宋体"/>
      <w:color w:val="000000"/>
      <w:sz w:val="16"/>
      <w:szCs w:val="16"/>
      <w:u w:val="none"/>
    </w:rPr>
  </w:style>
  <w:style w:type="character" w:customStyle="1" w:styleId="36">
    <w:name w:val="font171"/>
    <w:basedOn w:val="16"/>
    <w:qFormat/>
    <w:uiPriority w:val="0"/>
    <w:rPr>
      <w:rFonts w:hint="eastAsia" w:ascii="宋体" w:hAnsi="宋体" w:eastAsia="宋体" w:cs="宋体"/>
      <w:color w:val="000000"/>
      <w:sz w:val="16"/>
      <w:szCs w:val="16"/>
      <w:u w:val="single"/>
    </w:rPr>
  </w:style>
  <w:style w:type="character" w:customStyle="1" w:styleId="37">
    <w:name w:val="font111"/>
    <w:basedOn w:val="16"/>
    <w:qFormat/>
    <w:uiPriority w:val="0"/>
    <w:rPr>
      <w:rFonts w:hint="eastAsia" w:ascii="宋体" w:hAnsi="宋体" w:eastAsia="宋体" w:cs="宋体"/>
      <w:color w:val="FF0000"/>
      <w:sz w:val="16"/>
      <w:szCs w:val="16"/>
      <w:u w:val="none"/>
    </w:rPr>
  </w:style>
  <w:style w:type="character" w:customStyle="1" w:styleId="38">
    <w:name w:val="font101"/>
    <w:basedOn w:val="16"/>
    <w:qFormat/>
    <w:uiPriority w:val="0"/>
    <w:rPr>
      <w:rFonts w:hint="default" w:ascii="Arial" w:hAnsi="Arial" w:cs="Arial"/>
      <w:color w:val="FF0000"/>
      <w:sz w:val="16"/>
      <w:szCs w:val="16"/>
      <w:u w:val="none"/>
    </w:rPr>
  </w:style>
  <w:style w:type="character" w:customStyle="1" w:styleId="39">
    <w:name w:val="font91"/>
    <w:basedOn w:val="16"/>
    <w:qFormat/>
    <w:uiPriority w:val="0"/>
    <w:rPr>
      <w:rFonts w:hint="default" w:ascii="等线" w:hAnsi="等线" w:eastAsia="等线" w:cs="等线"/>
      <w:color w:val="000000"/>
      <w:sz w:val="16"/>
      <w:szCs w:val="16"/>
      <w:u w:val="single"/>
    </w:rPr>
  </w:style>
  <w:style w:type="character" w:customStyle="1" w:styleId="40">
    <w:name w:val="font131"/>
    <w:basedOn w:val="16"/>
    <w:qFormat/>
    <w:uiPriority w:val="0"/>
    <w:rPr>
      <w:rFonts w:hint="default" w:ascii="等线" w:hAnsi="等线" w:eastAsia="等线" w:cs="等线"/>
      <w:color w:val="000000"/>
      <w:sz w:val="16"/>
      <w:szCs w:val="16"/>
      <w:u w:val="none"/>
    </w:rPr>
  </w:style>
  <w:style w:type="character" w:customStyle="1" w:styleId="41">
    <w:name w:val="font181"/>
    <w:basedOn w:val="16"/>
    <w:qFormat/>
    <w:uiPriority w:val="0"/>
    <w:rPr>
      <w:rFonts w:hint="default" w:ascii="等线" w:hAnsi="等线" w:eastAsia="等线" w:cs="等线"/>
      <w:b/>
      <w:bCs/>
      <w:color w:val="000000"/>
      <w:sz w:val="16"/>
      <w:szCs w:val="16"/>
      <w:u w:val="none"/>
    </w:rPr>
  </w:style>
  <w:style w:type="character" w:customStyle="1" w:styleId="42">
    <w:name w:val="font161"/>
    <w:basedOn w:val="16"/>
    <w:qFormat/>
    <w:uiPriority w:val="0"/>
    <w:rPr>
      <w:rFonts w:hint="default" w:ascii="等线" w:hAnsi="等线" w:eastAsia="等线" w:cs="等线"/>
      <w:color w:val="000000"/>
      <w:sz w:val="16"/>
      <w:szCs w:val="16"/>
      <w:u w:val="none"/>
    </w:rPr>
  </w:style>
  <w:style w:type="character" w:customStyle="1" w:styleId="43">
    <w:name w:val="font31"/>
    <w:basedOn w:val="16"/>
    <w:qFormat/>
    <w:uiPriority w:val="0"/>
    <w:rPr>
      <w:rFonts w:hint="eastAsia" w:ascii="仿宋" w:hAnsi="仿宋" w:eastAsia="仿宋" w:cs="仿宋"/>
      <w:color w:val="000000"/>
      <w:sz w:val="14"/>
      <w:szCs w:val="14"/>
      <w:u w:val="none"/>
    </w:rPr>
  </w:style>
  <w:style w:type="character" w:customStyle="1" w:styleId="44">
    <w:name w:val="font61"/>
    <w:basedOn w:val="16"/>
    <w:qFormat/>
    <w:uiPriority w:val="0"/>
    <w:rPr>
      <w:rFonts w:hint="eastAsia" w:ascii="仿宋" w:hAnsi="仿宋" w:eastAsia="仿宋" w:cs="仿宋"/>
      <w:color w:val="000000"/>
      <w:sz w:val="14"/>
      <w:szCs w:val="14"/>
      <w:u w:val="none"/>
    </w:rPr>
  </w:style>
  <w:style w:type="character" w:customStyle="1" w:styleId="45">
    <w:name w:val="font21"/>
    <w:basedOn w:val="16"/>
    <w:qFormat/>
    <w:uiPriority w:val="0"/>
    <w:rPr>
      <w:rFonts w:hint="eastAsia" w:ascii="仿宋" w:hAnsi="仿宋" w:eastAsia="仿宋" w:cs="仿宋"/>
      <w:b/>
      <w:bCs/>
      <w:color w:val="000000"/>
      <w:sz w:val="16"/>
      <w:szCs w:val="16"/>
      <w:u w:val="none"/>
    </w:rPr>
  </w:style>
  <w:style w:type="character" w:customStyle="1" w:styleId="46">
    <w:name w:val="font71"/>
    <w:basedOn w:val="16"/>
    <w:qFormat/>
    <w:uiPriority w:val="0"/>
    <w:rPr>
      <w:rFonts w:hint="eastAsia" w:ascii="仿宋" w:hAnsi="仿宋" w:eastAsia="仿宋" w:cs="仿宋"/>
      <w:b/>
      <w:bCs/>
      <w:color w:val="000000"/>
      <w:sz w:val="16"/>
      <w:szCs w:val="16"/>
      <w:u w:val="none"/>
    </w:rPr>
  </w:style>
  <w:style w:type="character" w:customStyle="1" w:styleId="47">
    <w:name w:val="font11"/>
    <w:basedOn w:val="16"/>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9331</Words>
  <Characters>10049</Characters>
  <Lines>174</Lines>
  <Paragraphs>49</Paragraphs>
  <TotalTime>32</TotalTime>
  <ScaleCrop>false</ScaleCrop>
  <LinksUpToDate>false</LinksUpToDate>
  <CharactersWithSpaces>22689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Administrator</cp:lastModifiedBy>
  <cp:lastPrinted>2022-04-13T07:54:00Z</cp:lastPrinted>
  <dcterms:modified xsi:type="dcterms:W3CDTF">2022-05-06T09:27:43Z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D23C53A1663E4D8585AE9FB8F66E554C</vt:lpwstr>
  </property>
  <property fmtid="{D5CDD505-2E9C-101B-9397-08002B2CF9AE}" pid="4" name="commondata">
    <vt:lpwstr>eyJoZGlkIjoiOGE0YWM2YTgzNDZmMDI4NzlmYmU4NWQ2ZDE5YmFmY2UifQ==</vt:lpwstr>
  </property>
</Properties>
</file>