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/>
          <w:color w:val="000000" w:themeColor="text1"/>
          <w:sz w:val="72"/>
          <w:lang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ascii="方正小标宋简体" w:hAnsi="方正小标宋简体" w:eastAsia="方正小标宋简体" w:cs="方正小标宋简体"/>
          <w:b/>
          <w:color w:val="000000" w:themeColor="text1"/>
          <w:spacing w:val="78"/>
          <w:sz w:val="7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72"/>
          <w:lang w:val="en-US" w:eastAsia="zh-CN"/>
          <w14:textFill>
            <w14:solidFill>
              <w14:schemeClr w14:val="tx1"/>
            </w14:solidFill>
          </w14:textFill>
        </w:rPr>
        <w:t>竞 价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72"/>
          <w14:textFill>
            <w14:solidFill>
              <w14:schemeClr w14:val="tx1"/>
            </w14:solidFill>
          </w14:textFill>
        </w:rPr>
        <w:t xml:space="preserve"> 函</w:t>
      </w:r>
    </w:p>
    <w:p>
      <w:pPr>
        <w:pStyle w:val="2"/>
        <w:tabs>
          <w:tab w:val="left" w:pos="2460"/>
        </w:tabs>
        <w:rPr>
          <w:rFonts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  <w:tab/>
      </w:r>
    </w:p>
    <w:p>
      <w:pPr>
        <w:pStyle w:val="2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 w:eastAsia="宋体"/>
          <w:b/>
          <w:bCs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项目名称: </w:t>
      </w:r>
      <w:bookmarkStart w:id="0" w:name="SOA_borndate1"/>
      <w:r>
        <w:rPr>
          <w:rFonts w:hint="eastAsia" w:ascii="宋体" w:hAnsi="宋体" w:eastAsia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雨城区凤鸣垃圾填埋场永久性封场治理工程项目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渗滤液抽排井、</w:t>
      </w:r>
      <w:r>
        <w:rPr>
          <w:rFonts w:hint="eastAsia" w:ascii="宋体" w:hAnsi="宋体" w:cs="Times New Roman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填埋气集气井钻井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竞价</w:t>
      </w:r>
    </w:p>
    <w:p>
      <w:pPr>
        <w:ind w:firstLine="1428" w:firstLineChars="395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ind w:firstLine="1428" w:firstLineChars="395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ind w:firstLine="1428" w:firstLineChars="395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雅安市市政</w:t>
      </w:r>
      <w:r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建设工程有限公司</w:t>
      </w:r>
    </w:p>
    <w:p>
      <w:pPr>
        <w:jc w:val="center"/>
        <w:rPr>
          <w:rFonts w:ascii="宋体" w:hAnsi="宋体"/>
          <w:bCs/>
          <w:caps/>
          <w:color w:val="000000" w:themeColor="text1"/>
          <w:sz w:val="24"/>
          <w14:textFill>
            <w14:solidFill>
              <w14:schemeClr w14:val="tx1"/>
            </w14:solidFill>
          </w14:textFill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332" w:right="1332" w:bottom="1332" w:left="1332" w:header="720" w:footer="720" w:gutter="0"/>
          <w:pgNumType w:fmt="numberInDash" w:start="0"/>
          <w:cols w:space="720" w:num="1"/>
          <w:titlePg/>
          <w:docGrid w:type="lines" w:linePitch="312" w:charSpace="0"/>
        </w:sect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二〇二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年</w:t>
      </w:r>
      <w:bookmarkEnd w:id="0"/>
      <w:bookmarkStart w:id="1" w:name="_Toc131305904"/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月</w:t>
      </w:r>
    </w:p>
    <w:bookmarkEnd w:id="1"/>
    <w:p>
      <w:pPr>
        <w:ind w:firstLine="4400" w:firstLineChars="1000"/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竞</w:t>
      </w:r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价函</w:t>
      </w:r>
    </w:p>
    <w:p>
      <w:pPr>
        <w:ind w:firstLine="480" w:firstLineChars="200"/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我公司拟对</w:t>
      </w:r>
      <w:r>
        <w:rPr>
          <w:rFonts w:hint="eastAsia" w:ascii="宋体" w:hAnsi="宋体" w:eastAsia="宋体"/>
          <w:sz w:val="24"/>
          <w:szCs w:val="28"/>
          <w:u w:val="single"/>
          <w:lang w:eastAsia="zh-CN"/>
        </w:rPr>
        <w:t>雨城区凤鸣垃圾填埋场永久性封场治理工程项目（</w:t>
      </w:r>
      <w:r>
        <w:rPr>
          <w:rFonts w:hint="eastAsia" w:ascii="宋体" w:hAnsi="宋体" w:eastAsia="宋体"/>
          <w:sz w:val="24"/>
          <w:szCs w:val="28"/>
          <w:u w:val="single"/>
          <w:lang w:val="en-US" w:eastAsia="zh-CN"/>
        </w:rPr>
        <w:t>渗滤液抽排</w:t>
      </w:r>
      <w:r>
        <w:rPr>
          <w:rFonts w:hint="eastAsia" w:ascii="宋体" w:hAnsi="宋体" w:eastAsia="宋体" w:cs="Times New Roman"/>
          <w:sz w:val="24"/>
          <w:szCs w:val="28"/>
          <w:u w:val="single"/>
          <w:lang w:val="en-US" w:eastAsia="zh-CN"/>
        </w:rPr>
        <w:t>井</w:t>
      </w:r>
      <w:r>
        <w:rPr>
          <w:rFonts w:hint="eastAsia" w:ascii="宋体" w:hAnsi="宋体" w:cs="Times New Roman"/>
          <w:sz w:val="24"/>
          <w:szCs w:val="28"/>
          <w:u w:val="single"/>
          <w:lang w:val="en-US" w:eastAsia="zh-CN"/>
        </w:rPr>
        <w:t>、</w:t>
      </w:r>
      <w:r>
        <w:rPr>
          <w:rFonts w:hint="eastAsia" w:ascii="宋体" w:hAnsi="宋体" w:eastAsia="宋体" w:cs="Times New Roman"/>
          <w:sz w:val="24"/>
          <w:szCs w:val="28"/>
          <w:u w:val="single"/>
          <w:lang w:val="en-US" w:eastAsia="zh-CN"/>
        </w:rPr>
        <w:t>填埋气集气井</w:t>
      </w:r>
      <w:r>
        <w:rPr>
          <w:rFonts w:hint="eastAsia" w:ascii="宋体" w:hAnsi="宋体"/>
          <w:sz w:val="24"/>
          <w:szCs w:val="28"/>
          <w:u w:val="single"/>
          <w:lang w:val="en-US" w:eastAsia="zh-CN"/>
        </w:rPr>
        <w:t>-钻井</w:t>
      </w:r>
      <w:r>
        <w:rPr>
          <w:rFonts w:hint="eastAsia" w:ascii="宋体" w:hAnsi="宋体" w:eastAsia="宋体"/>
          <w:sz w:val="24"/>
          <w:szCs w:val="28"/>
          <w:u w:val="single"/>
          <w:lang w:eastAsia="zh-CN"/>
        </w:rPr>
        <w:t>）</w:t>
      </w: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进行</w:t>
      </w: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竞价</w:t>
      </w: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，现诚邀遵守中国有关法律、法规，且具有良好的商业信誉及服务能力的单位参加，项目详情如下：</w:t>
      </w:r>
      <w:bookmarkStart w:id="2" w:name="_GoBack"/>
      <w:bookmarkEnd w:id="2"/>
    </w:p>
    <w:tbl>
      <w:tblPr>
        <w:tblStyle w:val="18"/>
        <w:tblpPr w:leftFromText="180" w:rightFromText="180" w:vertAnchor="text" w:horzAnchor="page" w:tblpX="659" w:tblpY="896"/>
        <w:tblOverlap w:val="never"/>
        <w:tblW w:w="10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3144"/>
        <w:gridCol w:w="1552"/>
        <w:gridCol w:w="4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948" w:type="dxa"/>
            <w:gridSpan w:val="4"/>
            <w:vAlign w:val="center"/>
          </w:tcPr>
          <w:p>
            <w:pPr>
              <w:spacing w:line="360" w:lineRule="auto"/>
              <w:rPr>
                <w:rFonts w:hint="default" w:ascii="宋体" w:hAnsi="宋体" w:eastAsia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项目名称：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雨城区凤鸣垃圾填埋场永久性封场治理工程项目（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渗滤液抽排井-钻井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竞价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0948" w:type="dxa"/>
            <w:gridSpan w:val="4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采购单位名称：雅安市市政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3144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 w:eastAsia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聂旻</w:t>
            </w:r>
          </w:p>
        </w:tc>
        <w:tc>
          <w:tcPr>
            <w:tcW w:w="1552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4647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宋体" w:hAnsi="宋体" w:eastAsia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18981625883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楷体_GB2312" w:eastAsia="楷体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询价项目范围、及其他描述</w:t>
            </w:r>
          </w:p>
        </w:tc>
        <w:tc>
          <w:tcPr>
            <w:tcW w:w="93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numPr>
                <w:ilvl w:val="0"/>
                <w:numId w:val="3"/>
              </w:numPr>
              <w:adjustRightInd w:val="0"/>
              <w:snapToGrid w:val="0"/>
              <w:spacing w:line="360" w:lineRule="auto"/>
              <w:jc w:val="left"/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渗滤液抽排井5座、</w:t>
            </w:r>
            <w:r>
              <w:rPr>
                <w:rFonts w:hint="eastAsia" w:ascii="宋体" w:hAnsi="宋体" w:cs="Times New Roman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填埋气集气井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-暂定钻井140米</w:t>
            </w:r>
          </w:p>
          <w:p>
            <w:pPr>
              <w:numPr>
                <w:ilvl w:val="0"/>
                <w:numId w:val="3"/>
              </w:numPr>
              <w:adjustRightInd w:val="0"/>
              <w:snapToGrid w:val="0"/>
              <w:spacing w:line="360" w:lineRule="auto"/>
              <w:jc w:val="left"/>
              <w:rPr>
                <w:rFonts w:hint="default" w:ascii="宋体" w:hAnsi="宋体" w:eastAsia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val="en-US" w:eastAsia="zh-CN"/>
              </w:rPr>
              <w:t>详见附：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</w:rPr>
              <w:t>材料清单（报价表）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施工图纸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</w:rPr>
              <w:t>服务时间段（工期）</w:t>
            </w:r>
          </w:p>
        </w:tc>
        <w:tc>
          <w:tcPr>
            <w:tcW w:w="934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宋体" w:hAnsi="宋体" w:eastAsia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小于30日历天。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资格条件要求：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cs="宋体"/>
                <w:lang w:eastAsia="zh-CN"/>
              </w:rPr>
              <w:t>一、</w:t>
            </w:r>
            <w:r>
              <w:rPr>
                <w:rFonts w:hint="eastAsia" w:ascii="宋体" w:hAnsi="宋体" w:eastAsia="宋体" w:cs="宋体"/>
              </w:rPr>
              <w:t>资质要求：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具有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抽排井旋挖钻井</w:t>
            </w:r>
            <w:r>
              <w:rPr>
                <w:rFonts w:hint="eastAsia" w:ascii="宋体" w:hAnsi="宋体" w:cs="宋体"/>
                <w:lang w:val="en-US" w:eastAsia="zh-CN"/>
              </w:rPr>
              <w:t>施工能力</w:t>
            </w:r>
            <w:r>
              <w:rPr>
                <w:rFonts w:hint="eastAsia" w:ascii="宋体" w:hAnsi="宋体" w:eastAsia="宋体" w:cs="宋体"/>
              </w:rPr>
              <w:t>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二、其他要求：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（1）具有独立承担民事责任的能力；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（2）具有良好的商业信誉和健全的财务会计制度；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（3）具有履行合同所必需的设备和专业技术能力；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（4）有依法缴纳税收和社会保障资金的良好记录；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（5）参加本次竞争投标前三年内，在经营活动中没有重大违法记录；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（6）法律、行政法规规定的其他条件。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（7）省外注册企业提供有效的《四川省省外建筑企业入川承揽业务验证登记证》或带二维码的《四川省省外施工、监理入川承揽业务信息录入证》；</w:t>
            </w:r>
          </w:p>
          <w:p>
            <w:pPr>
              <w:adjustRightInd w:val="0"/>
              <w:snapToGrid w:val="0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</w:rPr>
              <w:t>（8）本项目参加招投标活动的投标人在前三年内不得具有行贿犯罪记录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报价要求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tabs>
                <w:tab w:val="left" w:pos="458"/>
              </w:tabs>
              <w:spacing w:line="360" w:lineRule="auto"/>
              <w:rPr>
                <w:rFonts w:hint="default" w:ascii="宋体" w:hAnsi="宋体" w:eastAsia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1.最高限价：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133200.00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元（含税价）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大写：壹拾叁万叁仟贰佰</w:t>
            </w:r>
          </w:p>
          <w:p>
            <w:pPr>
              <w:tabs>
                <w:tab w:val="left" w:pos="458"/>
              </w:tabs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2.报价要求：报价函发送时间为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05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日至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05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 ，报价必须按照甲方提供的询价函及其附件要求报价，乙方单位私自变更内容，甲方有权拒绝。</w:t>
            </w:r>
          </w:p>
          <w:p>
            <w:pPr>
              <w:spacing w:line="360" w:lineRule="auto"/>
              <w:rPr>
                <w:rFonts w:hint="default" w:ascii="宋体" w:hAnsi="宋体" w:eastAsia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3.报价单组成：（1）报价函；（2）营业执照盖鲜章；（3）法人授权书；（4）法人身份证复印件盖鲜章；（5）授权委托人身份证复印件盖鲜章；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(格式自拟）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报价函提交时间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报价函递交截止时间：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202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05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18:00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时（北京时间）（现场方式提交）。</w:t>
            </w:r>
          </w:p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递交地点：雅安市市政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四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楼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工程建设部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（四川省雅安市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雨城区和兴街1号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付款条件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360" w:lineRule="auto"/>
              <w:rPr>
                <w:rFonts w:hint="default" w:ascii="宋体" w:hAnsi="宋体" w:eastAsia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无预付款；乙方施工完成后经甲方验收、检测合格后支付至合同总额100%。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廉洁要求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各方应秉承公开、公平、公正的原则参与本次报价，过程如有围标、串标、陪标、行贿等不廉洁行为发生，雅安城市建设投资开发有限公司将按照下列规定处理：</w:t>
            </w:r>
          </w:p>
          <w:p>
            <w:pPr>
              <w:spacing w:line="400" w:lineRule="exac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宋体" w:hAnsi="宋体"/>
                <w:bCs/>
                <w:szCs w:val="21"/>
              </w:rPr>
              <w:t>已签订合同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,中标企业不履行合同</w:t>
            </w:r>
            <w:r>
              <w:rPr>
                <w:rFonts w:hint="eastAsia" w:ascii="宋体" w:hAnsi="宋体"/>
                <w:bCs/>
                <w:szCs w:val="21"/>
              </w:rPr>
              <w:t>市政公司有权解除合同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,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并向雅安市市政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赔付补偿金（合同金额的2%）；已签订合同的雅安市市政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有权解除合同，并收取补偿金（合同金额的2%），并由违约方按合同相关约定承担违约责任，同时雅安市市政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可对违规方采取必要措施（包含但不限于暂停支付所有应付账款，或通过司法途径向供方追偿由此造成雅安市市政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的一切直接或间接经济损失）。</w:t>
            </w:r>
          </w:p>
          <w:p>
            <w:pPr>
              <w:spacing w:line="400" w:lineRule="exac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有权通过诉讼的方式向报价方主张权利。</w:t>
            </w:r>
          </w:p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有权将违规方列入黑名单，并有权决定与其不再合作。</w:t>
            </w:r>
          </w:p>
        </w:tc>
      </w:tr>
    </w:tbl>
    <w:p>
      <w:pPr>
        <w:spacing w:line="560" w:lineRule="exact"/>
        <w:outlineLvl w:val="1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outlineLvl w:val="1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outlineLvl w:val="1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/>
          <w:b/>
          <w:color w:val="000000"/>
          <w:sz w:val="24"/>
          <w:szCs w:val="24"/>
        </w:rPr>
      </w:pPr>
      <w:r>
        <w:rPr>
          <w:rFonts w:hint="eastAsia" w:ascii="黑体" w:hAnsi="黑体" w:eastAsia="黑体" w:cs="黑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黑体" w:hAnsi="黑体" w:eastAsia="黑体" w:cs="黑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/>
          <w:b/>
          <w:color w:val="000000"/>
          <w:sz w:val="24"/>
          <w:szCs w:val="24"/>
        </w:rPr>
        <w:t>材料清单（报价表）</w:t>
      </w:r>
    </w:p>
    <w:tbl>
      <w:tblPr>
        <w:tblStyle w:val="18"/>
        <w:tblW w:w="1021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1"/>
        <w:gridCol w:w="796"/>
        <w:gridCol w:w="2183"/>
        <w:gridCol w:w="1092"/>
        <w:gridCol w:w="1092"/>
        <w:gridCol w:w="828"/>
        <w:gridCol w:w="756"/>
        <w:gridCol w:w="745"/>
        <w:gridCol w:w="864"/>
        <w:gridCol w:w="141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工作内容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含税控制单价（元）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含税报价总价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（元）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含税报价单价（元）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含税报价总价价（元）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渗滤液抽排井、填埋气集气井钻井</w:t>
            </w: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1、严格按照施工图及设计要求进行施工钻井，施工符合规范及设计要求。</w:t>
            </w:r>
          </w:p>
          <w:p>
            <w:pPr>
              <w:widowControl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施工进场前</w:t>
            </w:r>
            <w:r>
              <w:rPr>
                <w:rFonts w:hint="eastAsia"/>
              </w:rPr>
              <w:t>要向甲方提供拟进场</w:t>
            </w:r>
            <w:r>
              <w:rPr>
                <w:rFonts w:hint="eastAsia"/>
                <w:lang w:val="en-US" w:eastAsia="zh-CN"/>
              </w:rPr>
              <w:t>机械设备</w:t>
            </w:r>
            <w:r>
              <w:rPr>
                <w:rFonts w:hint="eastAsia"/>
              </w:rPr>
              <w:t>相关资料，经甲方检查，确认符合设计要求后，才能进场。进场后，必须及时向甲方报验，经检查合格后，才能施工。</w:t>
            </w:r>
          </w:p>
          <w:p>
            <w:pPr>
              <w:widowControl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甲方提供吊车、挖机配合及2公分钢板</w:t>
            </w:r>
          </w:p>
          <w:p>
            <w:pPr>
              <w:widowControl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4.电力不提供,自行考虑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5.甲方提供水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米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140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600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84000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以实际工程量为准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6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护筒</w:t>
            </w: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壁厚10厚，直径110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米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140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300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42600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以实际工程量为准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6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机械进出场</w:t>
            </w: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旋挖机等机械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项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6600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6600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含税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控制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总价</w:t>
            </w:r>
          </w:p>
        </w:tc>
        <w:tc>
          <w:tcPr>
            <w:tcW w:w="679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133200.00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提供增值税专用发票</w:t>
            </w:r>
          </w:p>
        </w:tc>
        <w:tc>
          <w:tcPr>
            <w:tcW w:w="679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税率：_____%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含税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总价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盖章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）</w:t>
            </w:r>
          </w:p>
        </w:tc>
        <w:tc>
          <w:tcPr>
            <w:tcW w:w="679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</w:tbl>
    <w:p>
      <w:pPr>
        <w:adjustRightInd w:val="0"/>
        <w:spacing w:line="400" w:lineRule="exact"/>
        <w:jc w:val="left"/>
        <w:rPr>
          <w:rFonts w:hint="eastAsia" w:ascii="宋体" w:hAnsi="宋体" w:eastAsia="宋体" w:cs="Times New Roman"/>
          <w:color w:val="000000"/>
          <w:sz w:val="24"/>
        </w:rPr>
      </w:pPr>
    </w:p>
    <w:p>
      <w:pPr>
        <w:adjustRightInd w:val="0"/>
        <w:spacing w:line="400" w:lineRule="exact"/>
        <w:jc w:val="left"/>
        <w:rPr>
          <w:rFonts w:hint="eastAsia" w:ascii="宋体" w:hAnsi="宋体" w:eastAsia="宋体" w:cs="Times New Roman"/>
          <w:color w:val="000000"/>
          <w:sz w:val="24"/>
        </w:rPr>
      </w:pPr>
    </w:p>
    <w:p>
      <w:pPr>
        <w:adjustRightInd w:val="0"/>
        <w:spacing w:line="400" w:lineRule="exact"/>
        <w:jc w:val="left"/>
        <w:rPr>
          <w:rFonts w:hint="eastAsia" w:ascii="宋体" w:hAnsi="宋体" w:eastAsia="宋体" w:cs="Times New Roman"/>
          <w:color w:val="000000"/>
          <w:sz w:val="24"/>
        </w:rPr>
      </w:pPr>
    </w:p>
    <w:p>
      <w:pPr>
        <w:adjustRightInd w:val="0"/>
        <w:spacing w:line="400" w:lineRule="exact"/>
        <w:jc w:val="left"/>
        <w:rPr>
          <w:rFonts w:hint="eastAsia" w:ascii="宋体" w:hAnsi="宋体" w:eastAsia="宋体" w:cs="Times New Roman"/>
          <w:color w:val="000000"/>
          <w:sz w:val="24"/>
        </w:rPr>
      </w:pPr>
      <w:r>
        <w:rPr>
          <w:rFonts w:hint="eastAsia" w:ascii="宋体" w:hAnsi="宋体" w:eastAsia="宋体" w:cs="Times New Roman"/>
          <w:color w:val="000000"/>
          <w:sz w:val="24"/>
        </w:rPr>
        <w:t>说明：1）</w:t>
      </w:r>
      <w:r>
        <w:rPr>
          <w:rFonts w:hint="eastAsia" w:ascii="宋体" w:hAnsi="宋体" w:eastAsia="宋体" w:cs="Times New Roman"/>
          <w:color w:val="000000"/>
          <w:sz w:val="24"/>
          <w:lang w:eastAsia="zh-CN"/>
        </w:rPr>
        <w:t>报价不得高于控制价；</w:t>
      </w:r>
      <w:r>
        <w:rPr>
          <w:rFonts w:hint="eastAsia" w:ascii="宋体" w:hAnsi="宋体" w:eastAsia="宋体" w:cs="Times New Roman"/>
          <w:color w:val="C00000"/>
          <w:sz w:val="24"/>
        </w:rPr>
        <w:t>报价注明税率</w:t>
      </w:r>
      <w:r>
        <w:rPr>
          <w:rFonts w:hint="eastAsia" w:ascii="宋体" w:hAnsi="宋体" w:eastAsia="宋体" w:cs="Times New Roman"/>
          <w:color w:val="000000"/>
          <w:sz w:val="24"/>
        </w:rPr>
        <w:t>；</w:t>
      </w:r>
    </w:p>
    <w:p>
      <w:pPr>
        <w:adjustRightInd w:val="0"/>
        <w:spacing w:line="400" w:lineRule="exact"/>
        <w:ind w:firstLine="720" w:firstLineChars="300"/>
        <w:jc w:val="left"/>
        <w:rPr>
          <w:rFonts w:hint="eastAsia" w:ascii="宋体" w:hAnsi="宋体" w:eastAsia="宋体" w:cs="Times New Roman"/>
          <w:color w:val="000000"/>
          <w:sz w:val="24"/>
        </w:rPr>
      </w:pPr>
      <w:r>
        <w:rPr>
          <w:rFonts w:hint="eastAsia" w:ascii="宋体" w:hAnsi="宋体" w:eastAsia="宋体" w:cs="Times New Roman"/>
          <w:color w:val="000000"/>
          <w:sz w:val="24"/>
        </w:rPr>
        <w:t>2）主要技术参数应符合报价函。</w:t>
      </w:r>
    </w:p>
    <w:p>
      <w:pPr>
        <w:adjustRightInd w:val="0"/>
        <w:spacing w:line="400" w:lineRule="exact"/>
        <w:ind w:firstLine="720" w:firstLineChars="300"/>
        <w:jc w:val="left"/>
        <w:rPr>
          <w:rFonts w:hint="eastAsia" w:ascii="宋体" w:hAnsi="宋体" w:eastAsia="宋体" w:cs="Times New Roman"/>
          <w:color w:val="000000"/>
          <w:sz w:val="24"/>
        </w:rPr>
      </w:pPr>
      <w:r>
        <w:rPr>
          <w:rFonts w:hint="eastAsia" w:ascii="宋体" w:hAnsi="宋体" w:eastAsia="宋体" w:cs="Times New Roman"/>
          <w:color w:val="000000"/>
          <w:sz w:val="24"/>
        </w:rPr>
        <w:t>3)报价为</w:t>
      </w:r>
      <w:r>
        <w:rPr>
          <w:rFonts w:hint="eastAsia" w:ascii="宋体" w:hAnsi="宋体" w:eastAsia="宋体" w:cs="Times New Roman"/>
          <w:color w:val="000000"/>
          <w:sz w:val="24"/>
          <w:lang w:val="en-US" w:eastAsia="zh-CN"/>
        </w:rPr>
        <w:t>单价</w:t>
      </w:r>
      <w:r>
        <w:rPr>
          <w:rFonts w:hint="eastAsia" w:ascii="宋体" w:hAnsi="宋体" w:eastAsia="宋体" w:cs="Times New Roman"/>
          <w:color w:val="000000"/>
          <w:sz w:val="24"/>
        </w:rPr>
        <w:t>包干价，</w:t>
      </w:r>
      <w:r>
        <w:rPr>
          <w:rFonts w:hint="eastAsia" w:ascii="宋体" w:hAnsi="宋体" w:eastAsia="宋体" w:cs="Times New Roman"/>
          <w:color w:val="000000"/>
          <w:sz w:val="24"/>
          <w:lang w:val="en-US" w:eastAsia="zh-CN"/>
        </w:rPr>
        <w:t>包含人工费、仪表费、辅助工具费、设备燃油费（自备柴油发电机）、管理费、利润、税费、安全措施费、临设费、材料和机具的二次及多次转运费、工伤保险、意外保险、安全风险费、人员食宿及交通费等完成</w:t>
      </w:r>
      <w:r>
        <w:rPr>
          <w:rFonts w:hint="eastAsia" w:ascii="宋体" w:hAnsi="宋体" w:cs="Times New Roman"/>
          <w:color w:val="000000"/>
          <w:sz w:val="24"/>
          <w:lang w:val="en-US" w:eastAsia="zh-CN"/>
        </w:rPr>
        <w:t>钻井</w:t>
      </w:r>
      <w:r>
        <w:rPr>
          <w:rFonts w:hint="eastAsia" w:ascii="宋体" w:hAnsi="宋体" w:eastAsia="宋体" w:cs="Times New Roman"/>
          <w:color w:val="000000"/>
          <w:sz w:val="24"/>
          <w:lang w:val="en-US" w:eastAsia="zh-CN"/>
        </w:rPr>
        <w:t>并通过验收所发生的全部费用</w:t>
      </w:r>
      <w:r>
        <w:rPr>
          <w:rFonts w:hint="eastAsia" w:ascii="宋体" w:hAnsi="宋体" w:cs="Times New Roman"/>
          <w:color w:val="000000"/>
          <w:sz w:val="24"/>
          <w:lang w:val="en-US" w:eastAsia="zh-CN"/>
        </w:rPr>
        <w:t>。</w:t>
      </w:r>
    </w:p>
    <w:p>
      <w:pPr>
        <w:adjustRightInd w:val="0"/>
        <w:spacing w:line="400" w:lineRule="exact"/>
        <w:ind w:firstLine="720" w:firstLineChars="300"/>
        <w:jc w:val="left"/>
        <w:rPr>
          <w:rFonts w:hint="eastAsia" w:ascii="宋体" w:hAnsi="宋体" w:eastAsia="宋体" w:cs="Times New Roman"/>
          <w:color w:val="000000"/>
          <w:sz w:val="24"/>
        </w:rPr>
      </w:pPr>
    </w:p>
    <w:p>
      <w:pPr>
        <w:adjustRightInd w:val="0"/>
        <w:spacing w:line="400" w:lineRule="exact"/>
        <w:jc w:val="left"/>
        <w:rPr>
          <w:rFonts w:hint="default" w:ascii="宋体" w:hAnsi="宋体" w:eastAsia="宋体" w:cs="Times New Roman"/>
          <w:color w:val="000000"/>
          <w:sz w:val="24"/>
          <w:lang w:val="en-US" w:eastAsia="zh-CN"/>
        </w:rPr>
      </w:pPr>
      <w:r>
        <w:rPr>
          <w:rFonts w:hint="eastAsia" w:ascii="宋体" w:hAnsi="宋体" w:eastAsia="宋体" w:cs="Times New Roman"/>
          <w:color w:val="000000"/>
          <w:sz w:val="24"/>
          <w:lang w:val="en-US" w:eastAsia="zh-CN"/>
        </w:rPr>
        <w:t xml:space="preserve">      </w:t>
      </w:r>
      <w:r>
        <w:rPr>
          <w:rFonts w:hint="eastAsia" w:ascii="宋体" w:hAnsi="宋体" w:cs="Times New Roman"/>
          <w:color w:val="000000"/>
          <w:sz w:val="24"/>
          <w:lang w:val="en-US" w:eastAsia="zh-CN"/>
        </w:rPr>
        <w:t>4</w:t>
      </w:r>
      <w:r>
        <w:rPr>
          <w:rFonts w:hint="eastAsia" w:ascii="宋体" w:hAnsi="宋体" w:eastAsia="宋体" w:cs="Times New Roman"/>
          <w:color w:val="000000"/>
          <w:sz w:val="24"/>
          <w:lang w:val="en-US" w:eastAsia="zh-CN"/>
        </w:rPr>
        <w:t>）报价时需将此《</w:t>
      </w:r>
      <w:r>
        <w:rPr>
          <w:rFonts w:hint="eastAsia" w:ascii="宋体" w:hAnsi="宋体" w:cs="Times New Roman"/>
          <w:color w:val="000000"/>
          <w:sz w:val="24"/>
          <w:lang w:val="en-US" w:eastAsia="zh-CN"/>
        </w:rPr>
        <w:t>竞</w:t>
      </w:r>
      <w:r>
        <w:rPr>
          <w:rFonts w:hint="eastAsia" w:ascii="宋体" w:hAnsi="宋体" w:eastAsia="宋体" w:cs="Times New Roman"/>
          <w:color w:val="000000"/>
          <w:sz w:val="24"/>
          <w:lang w:val="en-US" w:eastAsia="zh-CN"/>
        </w:rPr>
        <w:t>价函》封面、正文、表格全部打印</w:t>
      </w:r>
      <w:r>
        <w:rPr>
          <w:rFonts w:hint="eastAsia" w:ascii="宋体" w:hAnsi="宋体" w:cs="Times New Roman"/>
          <w:color w:val="000000"/>
          <w:sz w:val="24"/>
          <w:lang w:val="en-US" w:eastAsia="zh-CN"/>
        </w:rPr>
        <w:t>逐页盖章</w:t>
      </w:r>
      <w:r>
        <w:rPr>
          <w:rFonts w:hint="eastAsia" w:ascii="宋体" w:hAnsi="宋体" w:eastAsia="宋体" w:cs="Times New Roman"/>
          <w:color w:val="000000"/>
          <w:sz w:val="24"/>
          <w:lang w:val="en-US" w:eastAsia="zh-CN"/>
        </w:rPr>
        <w:t>并按要求密封后交我公司。</w:t>
      </w:r>
    </w:p>
    <w:p>
      <w:pPr>
        <w:adjustRightInd w:val="0"/>
        <w:spacing w:line="400" w:lineRule="exact"/>
        <w:jc w:val="left"/>
        <w:rPr>
          <w:rFonts w:hint="eastAsia" w:ascii="宋体" w:hAnsi="宋体" w:eastAsia="宋体" w:cs="Times New Roman"/>
          <w:color w:val="000000"/>
          <w:sz w:val="24"/>
        </w:rPr>
      </w:pPr>
    </w:p>
    <w:p>
      <w:pPr>
        <w:adjustRightInd w:val="0"/>
        <w:spacing w:line="400" w:lineRule="exact"/>
        <w:jc w:val="left"/>
        <w:rPr>
          <w:rFonts w:hint="eastAsia" w:ascii="宋体" w:hAnsi="宋体" w:eastAsia="宋体" w:cs="Times New Roman"/>
          <w:color w:val="000000"/>
          <w:sz w:val="24"/>
        </w:rPr>
      </w:pPr>
      <w:r>
        <w:rPr>
          <w:rFonts w:hint="eastAsia" w:ascii="宋体" w:hAnsi="宋体" w:eastAsia="宋体" w:cs="Times New Roman"/>
          <w:color w:val="000000"/>
          <w:sz w:val="24"/>
        </w:rPr>
        <w:t xml:space="preserve">公司名称（盖章）：  </w:t>
      </w:r>
      <w:r>
        <w:rPr>
          <w:rFonts w:hint="eastAsia" w:ascii="宋体" w:hAnsi="宋体" w:eastAsia="宋体" w:cs="Times New Roman"/>
          <w:color w:val="000000"/>
          <w:sz w:val="24"/>
          <w:u w:val="single"/>
        </w:rPr>
        <w:t>　　　　　　　　　　　　　　　　　　　　　　　　　　</w:t>
      </w:r>
      <w:r>
        <w:rPr>
          <w:rFonts w:hint="eastAsia" w:ascii="宋体" w:hAnsi="宋体" w:eastAsia="宋体" w:cs="Times New Roman"/>
          <w:color w:val="000000"/>
          <w:sz w:val="24"/>
        </w:rPr>
        <w:t xml:space="preserve">      </w:t>
      </w:r>
    </w:p>
    <w:p>
      <w:pPr>
        <w:adjustRightInd w:val="0"/>
        <w:spacing w:line="400" w:lineRule="exact"/>
        <w:jc w:val="left"/>
        <w:rPr>
          <w:rFonts w:hint="eastAsia" w:ascii="宋体" w:hAnsi="宋体" w:eastAsia="宋体" w:cs="Times New Roman"/>
          <w:color w:val="000000"/>
          <w:sz w:val="24"/>
        </w:rPr>
      </w:pPr>
      <w:r>
        <w:rPr>
          <w:rFonts w:hint="eastAsia" w:ascii="宋体" w:hAnsi="宋体" w:eastAsia="宋体" w:cs="Times New Roman"/>
          <w:color w:val="000000"/>
          <w:sz w:val="24"/>
        </w:rPr>
        <w:t>法定代表人或授权代表（签字）：</w:t>
      </w:r>
      <w:r>
        <w:rPr>
          <w:rFonts w:hint="eastAsia" w:ascii="宋体" w:hAnsi="宋体" w:eastAsia="宋体" w:cs="Times New Roman"/>
          <w:color w:val="000000"/>
          <w:sz w:val="24"/>
          <w:u w:val="single"/>
        </w:rPr>
        <w:t>　　　　　　　　　　　　　　　　　　　　　</w:t>
      </w:r>
    </w:p>
    <w:p>
      <w:pPr>
        <w:spacing w:line="400" w:lineRule="exact"/>
        <w:rPr>
          <w:rFonts w:ascii="宋体" w:hAnsi="宋体" w:eastAsia="宋体" w:cs="Times New Roman"/>
          <w:color w:val="000000"/>
          <w:sz w:val="24"/>
          <w:u w:val="single"/>
        </w:rPr>
      </w:pPr>
      <w:r>
        <w:rPr>
          <w:rFonts w:hint="eastAsia" w:ascii="宋体" w:hAnsi="宋体" w:eastAsia="宋体" w:cs="Times New Roman"/>
          <w:color w:val="000000"/>
          <w:sz w:val="24"/>
        </w:rPr>
        <w:t>日期:</w:t>
      </w:r>
      <w:r>
        <w:rPr>
          <w:rFonts w:hint="eastAsia" w:ascii="宋体" w:hAnsi="宋体" w:eastAsia="宋体" w:cs="Times New Roman"/>
          <w:color w:val="000000"/>
          <w:sz w:val="24"/>
          <w:u w:val="single"/>
        </w:rPr>
        <w:t xml:space="preserve"> 　　　　　　　　　　　　　　　　　　　　　　　          　　　　 </w:t>
      </w:r>
    </w:p>
    <w:p>
      <w:pPr>
        <w:spacing w:line="400" w:lineRule="exact"/>
        <w:rPr>
          <w:rFonts w:hint="eastAsia" w:ascii="宋体" w:hAnsi="宋体"/>
          <w:color w:val="000000"/>
          <w:sz w:val="24"/>
          <w:u w:val="single"/>
        </w:rPr>
      </w:pPr>
    </w:p>
    <w:p>
      <w:pPr>
        <w:spacing w:line="400" w:lineRule="exact"/>
        <w:rPr>
          <w:rFonts w:hint="eastAsia" w:ascii="宋体" w:hAnsi="宋体"/>
          <w:color w:val="000000"/>
          <w:sz w:val="24"/>
          <w:u w:val="single"/>
        </w:rPr>
      </w:pPr>
    </w:p>
    <w:p>
      <w:pPr>
        <w:spacing w:line="400" w:lineRule="exact"/>
        <w:rPr>
          <w:rFonts w:hint="eastAsia" w:ascii="宋体" w:hAnsi="宋体"/>
          <w:color w:val="000000"/>
          <w:sz w:val="24"/>
          <w:u w:val="single"/>
        </w:rPr>
      </w:pPr>
    </w:p>
    <w:p>
      <w:pPr>
        <w:spacing w:line="400" w:lineRule="exact"/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spacing w:line="400" w:lineRule="exact"/>
        <w:rPr>
          <w:rFonts w:hint="eastAsia" w:ascii="宋体" w:hAnsi="宋体"/>
          <w:color w:val="000000"/>
          <w:sz w:val="24"/>
          <w:u w:val="single"/>
        </w:rPr>
      </w:pPr>
    </w:p>
    <w:p>
      <w:pPr>
        <w:spacing w:line="360" w:lineRule="auto"/>
        <w:rPr>
          <w:rFonts w:hint="eastAsia" w:ascii="宋体" w:hAnsi="宋体"/>
          <w:b/>
          <w:color w:val="000000"/>
          <w:sz w:val="30"/>
        </w:rPr>
      </w:pPr>
      <w:r>
        <w:rPr>
          <w:rFonts w:hint="eastAsia" w:ascii="宋体" w:hAnsi="宋体"/>
          <w:color w:val="000000"/>
        </w:rPr>
        <w:t>附件2：法定代表人授权委托书格式</w:t>
      </w:r>
    </w:p>
    <w:p>
      <w:pPr>
        <w:spacing w:line="360" w:lineRule="auto"/>
        <w:jc w:val="center"/>
        <w:rPr>
          <w:rFonts w:hint="eastAsia" w:ascii="宋体" w:hAnsi="宋体"/>
          <w:b/>
          <w:color w:val="000000"/>
          <w:sz w:val="36"/>
        </w:rPr>
      </w:pPr>
      <w:r>
        <w:rPr>
          <w:rFonts w:hint="eastAsia" w:ascii="宋体" w:hAnsi="宋体"/>
          <w:b/>
          <w:color w:val="000000"/>
          <w:sz w:val="36"/>
        </w:rPr>
        <w:t>授权委托书</w:t>
      </w:r>
    </w:p>
    <w:p>
      <w:pPr>
        <w:spacing w:line="360" w:lineRule="auto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 xml:space="preserve">                     </w:t>
      </w: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cs="宋体"/>
          <w:sz w:val="24"/>
        </w:rPr>
        <w:t>本人</w:t>
      </w:r>
      <w:r>
        <w:rPr>
          <w:rFonts w:hint="eastAsia" w:ascii="宋体" w:hAnsi="宋体" w:cs="宋体"/>
          <w:sz w:val="24"/>
          <w:u w:val="single"/>
        </w:rPr>
        <w:t xml:space="preserve">            </w:t>
      </w:r>
      <w:r>
        <w:rPr>
          <w:rFonts w:hint="eastAsia" w:ascii="宋体" w:hAnsi="宋体" w:cs="宋体"/>
          <w:sz w:val="24"/>
        </w:rPr>
        <w:t>（姓名）系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（报价人名称）的法定代表人，现委托本单位人员</w:t>
      </w:r>
      <w:r>
        <w:rPr>
          <w:rFonts w:hint="eastAsia" w:ascii="宋体" w:hAnsi="宋体" w:cs="宋体"/>
          <w:sz w:val="24"/>
          <w:u w:val="single"/>
        </w:rPr>
        <w:t xml:space="preserve">            </w:t>
      </w:r>
      <w:r>
        <w:rPr>
          <w:rFonts w:hint="eastAsia" w:ascii="宋体" w:hAnsi="宋体" w:cs="宋体"/>
          <w:sz w:val="24"/>
        </w:rPr>
        <w:t>（姓名）为我方代理人。代理人根据授权，以我方名义签署、澄清、说明、补正、递交、撤回、修改</w:t>
      </w:r>
      <w:r>
        <w:rPr>
          <w:rFonts w:hint="eastAsia" w:ascii="宋体" w:hAnsi="宋体" w:cs="宋体"/>
          <w:sz w:val="24"/>
          <w:u w:val="single"/>
        </w:rPr>
        <w:t xml:space="preserve">                    </w:t>
      </w:r>
      <w:r>
        <w:rPr>
          <w:rFonts w:hint="eastAsia" w:ascii="宋体" w:hAnsi="宋体" w:cs="宋体"/>
          <w:sz w:val="24"/>
        </w:rPr>
        <w:t>（项目名称）</w:t>
      </w:r>
      <w:r>
        <w:rPr>
          <w:rFonts w:hint="eastAsia" w:ascii="宋体" w:hAnsi="宋体" w:cs="宋体"/>
          <w:sz w:val="24"/>
          <w:u w:val="single"/>
        </w:rPr>
        <w:t xml:space="preserve">            </w:t>
      </w:r>
      <w:r>
        <w:rPr>
          <w:rFonts w:hint="eastAsia" w:ascii="宋体" w:hAnsi="宋体" w:cs="宋体"/>
          <w:sz w:val="24"/>
        </w:rPr>
        <w:t>报价文件、签订合同和处理有关事宜（向有关行政监督部门投诉另行授权），其法律后果由我方承担。</w:t>
      </w: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委托期限：从本授权委托书签署之日起至报价有效期结束为止。</w:t>
      </w: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代理人无转委托权。</w:t>
      </w:r>
    </w:p>
    <w:p>
      <w:pPr>
        <w:spacing w:line="360" w:lineRule="auto"/>
        <w:rPr>
          <w:rFonts w:hint="eastAsia" w:ascii="宋体" w:hAnsi="宋体" w:cs="宋体"/>
          <w:sz w:val="24"/>
        </w:rPr>
      </w:pP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</w:t>
      </w: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</w:t>
      </w: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报  价  人：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（盖单位章）</w:t>
      </w: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法定代表人：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（签字）</w:t>
      </w:r>
    </w:p>
    <w:p>
      <w:pPr>
        <w:spacing w:line="360" w:lineRule="auto"/>
        <w:rPr>
          <w:rFonts w:hint="eastAsia" w:ascii="宋体" w:hAnsi="宋体" w:cs="宋体"/>
          <w:sz w:val="24"/>
        </w:rPr>
      </w:pP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委托代理人：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（签字）</w:t>
      </w: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</w:t>
      </w:r>
      <w:r>
        <w:rPr>
          <w:rFonts w:ascii="宋体" w:hAnsi="宋体" w:cs="宋体"/>
          <w:sz w:val="24"/>
        </w:rPr>
        <w:t xml:space="preserve"> </w:t>
      </w:r>
      <w:r>
        <w:rPr>
          <w:rFonts w:hint="eastAsia" w:ascii="宋体" w:hAnsi="宋体" w:cs="宋体"/>
          <w:sz w:val="24"/>
        </w:rPr>
        <w:t xml:space="preserve"> 联系电话：</w:t>
      </w:r>
      <w:r>
        <w:rPr>
          <w:rFonts w:hint="eastAsia" w:ascii="宋体" w:hAnsi="宋体" w:cs="宋体"/>
          <w:sz w:val="24"/>
          <w:u w:val="single"/>
        </w:rPr>
        <w:t xml:space="preserve">         </w:t>
      </w:r>
      <w:r>
        <w:rPr>
          <w:rFonts w:hint="eastAsia" w:ascii="宋体" w:hAnsi="宋体" w:cs="宋体"/>
          <w:sz w:val="24"/>
        </w:rPr>
        <w:t>（固定电话）</w:t>
      </w:r>
      <w:r>
        <w:rPr>
          <w:rFonts w:hint="eastAsia" w:ascii="宋体" w:hAnsi="宋体" w:cs="宋体"/>
          <w:sz w:val="24"/>
          <w:u w:val="single"/>
        </w:rPr>
        <w:t xml:space="preserve">        </w:t>
      </w:r>
      <w:r>
        <w:rPr>
          <w:rFonts w:hint="eastAsia" w:ascii="宋体" w:hAnsi="宋体" w:cs="宋体"/>
          <w:sz w:val="24"/>
        </w:rPr>
        <w:t>（移动电话）</w:t>
      </w:r>
    </w:p>
    <w:p>
      <w:pPr>
        <w:spacing w:line="360" w:lineRule="auto"/>
        <w:rPr>
          <w:rFonts w:hint="eastAsia" w:ascii="宋体" w:hAnsi="宋体" w:cs="宋体"/>
          <w:sz w:val="24"/>
        </w:rPr>
      </w:pP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日期</w:t>
      </w:r>
      <w:r>
        <w:rPr>
          <w:rFonts w:ascii="宋体" w:hAnsi="宋体" w:cs="宋体"/>
          <w:sz w:val="24"/>
        </w:rPr>
        <w:t>：</w:t>
      </w:r>
      <w:r>
        <w:rPr>
          <w:rFonts w:hint="eastAsia" w:ascii="宋体" w:hAnsi="宋体" w:cs="宋体"/>
          <w:sz w:val="24"/>
        </w:rPr>
        <w:t xml:space="preserve"> </w:t>
      </w:r>
      <w:r>
        <w:rPr>
          <w:rFonts w:hint="eastAsia" w:ascii="宋体" w:hAnsi="宋体" w:cs="宋体"/>
          <w:sz w:val="24"/>
          <w:u w:val="single"/>
        </w:rPr>
        <w:t xml:space="preserve">       </w:t>
      </w:r>
      <w:r>
        <w:rPr>
          <w:rFonts w:hint="eastAsia" w:ascii="宋体" w:hAnsi="宋体" w:cs="宋体"/>
          <w:sz w:val="24"/>
        </w:rPr>
        <w:t>年</w:t>
      </w:r>
      <w:r>
        <w:rPr>
          <w:rFonts w:hint="eastAsia" w:ascii="宋体" w:hAnsi="宋体" w:cs="宋体"/>
          <w:sz w:val="24"/>
          <w:u w:val="single"/>
        </w:rPr>
        <w:t xml:space="preserve">       </w:t>
      </w:r>
      <w:r>
        <w:rPr>
          <w:rFonts w:hint="eastAsia" w:ascii="宋体" w:hAnsi="宋体" w:cs="宋体"/>
          <w:sz w:val="24"/>
        </w:rPr>
        <w:t>月</w:t>
      </w:r>
      <w:r>
        <w:rPr>
          <w:rFonts w:hint="eastAsia" w:ascii="宋体" w:hAnsi="宋体" w:cs="宋体"/>
          <w:sz w:val="24"/>
          <w:u w:val="single"/>
        </w:rPr>
        <w:t xml:space="preserve">       </w:t>
      </w:r>
      <w:r>
        <w:rPr>
          <w:rFonts w:hint="eastAsia" w:ascii="宋体" w:hAnsi="宋体" w:cs="宋体"/>
          <w:sz w:val="24"/>
        </w:rPr>
        <w:t>日</w:t>
      </w:r>
    </w:p>
    <w:p>
      <w:pPr>
        <w:spacing w:line="360" w:lineRule="auto"/>
        <w:rPr>
          <w:rFonts w:hint="eastAsia" w:ascii="宋体" w:hAnsi="宋体" w:cs="宋体"/>
          <w:color w:val="000000"/>
          <w:sz w:val="24"/>
        </w:rPr>
      </w:pPr>
    </w:p>
    <w:p>
      <w:pPr>
        <w:spacing w:line="360" w:lineRule="auto"/>
        <w:rPr>
          <w:rFonts w:hint="eastAsia" w:ascii="宋体" w:hAnsi="宋体" w:cs="宋体"/>
          <w:b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 xml:space="preserve">         </w:t>
      </w:r>
      <w:r>
        <w:rPr>
          <w:rFonts w:hint="eastAsia" w:ascii="宋体" w:hAnsi="宋体" w:cs="宋体"/>
          <w:b/>
          <w:color w:val="000000"/>
          <w:sz w:val="24"/>
        </w:rPr>
        <w:t xml:space="preserve">         </w:t>
      </w:r>
    </w:p>
    <w:p>
      <w:pPr>
        <w:spacing w:line="360" w:lineRule="auto"/>
        <w:rPr>
          <w:rFonts w:hint="eastAsia" w:ascii="宋体" w:hAns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</w:rPr>
        <w:t>（注意：适用于报价人，应装订入报价文件中用于询价小组审查）</w:t>
      </w:r>
    </w:p>
    <w:p>
      <w:pPr>
        <w:rPr>
          <w:rFonts w:hint="default"/>
          <w:lang w:val="en-US" w:eastAsia="zh-CN"/>
        </w:rPr>
      </w:pPr>
    </w:p>
    <w:sectPr>
      <w:footerReference r:id="rId7" w:type="default"/>
      <w:footnotePr>
        <w:pos w:val="beneathText"/>
      </w:footnotePr>
      <w:pgSz w:w="11905" w:h="16837"/>
      <w:pgMar w:top="595" w:right="1134" w:bottom="595" w:left="850" w:header="851" w:footer="992" w:gutter="0"/>
      <w:pgNumType w:fmt="numberInDash" w:start="1"/>
      <w:cols w:space="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framePr w:wrap="around" w:vAnchor="text" w:hAnchor="margin" w:xAlign="center" w:y="1"/>
      <w:rPr>
        <w:rStyle w:val="21"/>
      </w:rPr>
    </w:pPr>
    <w:r>
      <w:fldChar w:fldCharType="begin"/>
    </w:r>
    <w:r>
      <w:rPr>
        <w:rStyle w:val="21"/>
      </w:rPr>
      <w:instrText xml:space="preserve">PAGE  </w:instrText>
    </w:r>
    <w:r>
      <w:fldChar w:fldCharType="end"/>
    </w:r>
  </w:p>
  <w:p>
    <w:pPr>
      <w:pStyle w:val="1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center"/>
      <w:rPr>
        <w:rFonts w:ascii="宋体" w:hAnsi="宋体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t>- 3 -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  <w:lang w:eastAsia="zh-CN"/>
                      </w:rPr>
                      <w:t>- 3 -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decimal"/>
      <w:pStyle w:val="44"/>
      <w:lvlText w:val="%1."/>
      <w:lvlJc w:val="left"/>
      <w:pPr>
        <w:tabs>
          <w:tab w:val="left" w:pos="420"/>
        </w:tabs>
        <w:ind w:left="430" w:hanging="430"/>
      </w:pPr>
      <w:rPr>
        <w:rFonts w:hint="eastAsia"/>
      </w:rPr>
    </w:lvl>
    <w:lvl w:ilvl="1" w:tentative="0">
      <w:start w:val="1"/>
      <w:numFmt w:val="decimal"/>
      <w:pStyle w:val="47"/>
      <w:lvlText w:val="%1.%2"/>
      <w:lvlJc w:val="left"/>
      <w:pPr>
        <w:tabs>
          <w:tab w:val="left" w:pos="1268"/>
        </w:tabs>
        <w:ind w:left="1268" w:hanging="700"/>
      </w:pPr>
      <w:rPr>
        <w:rFonts w:hint="eastAsia"/>
      </w:rPr>
    </w:lvl>
    <w:lvl w:ilvl="2" w:tentative="0">
      <w:start w:val="1"/>
      <w:numFmt w:val="decimal"/>
      <w:pStyle w:val="52"/>
      <w:lvlText w:val="%1.%2.%3"/>
      <w:lvlJc w:val="left"/>
      <w:pPr>
        <w:tabs>
          <w:tab w:val="left" w:pos="1360"/>
        </w:tabs>
        <w:ind w:left="1360" w:hanging="100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480"/>
        </w:tabs>
        <w:ind w:left="246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31"/>
        </w:tabs>
        <w:ind w:left="303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740"/>
        </w:tabs>
        <w:ind w:left="374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307"/>
        </w:tabs>
        <w:ind w:left="430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874"/>
        </w:tabs>
        <w:ind w:left="487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582"/>
        </w:tabs>
        <w:ind w:left="5582" w:hanging="1700"/>
      </w:pPr>
      <w:rPr>
        <w:rFonts w:hint="eastAsia"/>
      </w:rPr>
    </w:lvl>
  </w:abstractNum>
  <w:abstractNum w:abstractNumId="1">
    <w:nsid w:val="00000012"/>
    <w:multiLevelType w:val="multilevel"/>
    <w:tmpl w:val="00000012"/>
    <w:lvl w:ilvl="0" w:tentative="0">
      <w:start w:val="1"/>
      <w:numFmt w:val="decimal"/>
      <w:lvlText w:val="%1."/>
      <w:lvlJc w:val="left"/>
      <w:pPr>
        <w:tabs>
          <w:tab w:val="left" w:pos="0"/>
        </w:tabs>
        <w:ind w:left="420" w:hanging="420"/>
      </w:pPr>
      <w:rPr>
        <w:rFonts w:hint="eastAsia"/>
      </w:rPr>
    </w:lvl>
    <w:lvl w:ilvl="1" w:tentative="0">
      <w:start w:val="1"/>
      <w:numFmt w:val="decimal"/>
      <w:pStyle w:val="29"/>
      <w:lvlText w:val="%1.%2"/>
      <w:lvlJc w:val="left"/>
      <w:pPr>
        <w:tabs>
          <w:tab w:val="left" w:pos="700"/>
        </w:tabs>
        <w:ind w:left="700" w:hanging="700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0"/>
        </w:tabs>
        <w:ind w:left="1418" w:hanging="1418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0"/>
        </w:tabs>
        <w:ind w:left="198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2">
    <w:nsid w:val="595BFB6B"/>
    <w:multiLevelType w:val="singleLevel"/>
    <w:tmpl w:val="595BFB6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jY2UyMmJlZjA4MzlhZWU3M2RhMDA3Njg5NGE0MTkifQ=="/>
  </w:docVars>
  <w:rsids>
    <w:rsidRoot w:val="00C9554A"/>
    <w:rsid w:val="00000EFE"/>
    <w:rsid w:val="0000447F"/>
    <w:rsid w:val="00005A11"/>
    <w:rsid w:val="00007FDD"/>
    <w:rsid w:val="0001119D"/>
    <w:rsid w:val="0001306B"/>
    <w:rsid w:val="00015861"/>
    <w:rsid w:val="00022146"/>
    <w:rsid w:val="00023524"/>
    <w:rsid w:val="0003402B"/>
    <w:rsid w:val="00035BAF"/>
    <w:rsid w:val="00035C16"/>
    <w:rsid w:val="00041622"/>
    <w:rsid w:val="00046ED4"/>
    <w:rsid w:val="00052684"/>
    <w:rsid w:val="00052A66"/>
    <w:rsid w:val="00052AF1"/>
    <w:rsid w:val="00056AB3"/>
    <w:rsid w:val="00057869"/>
    <w:rsid w:val="00071F0D"/>
    <w:rsid w:val="000746D1"/>
    <w:rsid w:val="00074AD3"/>
    <w:rsid w:val="00077D02"/>
    <w:rsid w:val="00092F82"/>
    <w:rsid w:val="0009404B"/>
    <w:rsid w:val="000A4765"/>
    <w:rsid w:val="000B083C"/>
    <w:rsid w:val="000B21F7"/>
    <w:rsid w:val="000B6E50"/>
    <w:rsid w:val="000C0234"/>
    <w:rsid w:val="000C4EC1"/>
    <w:rsid w:val="000C68A7"/>
    <w:rsid w:val="000D07D6"/>
    <w:rsid w:val="000D31BE"/>
    <w:rsid w:val="000D4F57"/>
    <w:rsid w:val="000D52B5"/>
    <w:rsid w:val="000F1E6B"/>
    <w:rsid w:val="001028CF"/>
    <w:rsid w:val="00110D6F"/>
    <w:rsid w:val="00117381"/>
    <w:rsid w:val="001176F8"/>
    <w:rsid w:val="00120E78"/>
    <w:rsid w:val="00120F74"/>
    <w:rsid w:val="001239CF"/>
    <w:rsid w:val="00124F63"/>
    <w:rsid w:val="001263C9"/>
    <w:rsid w:val="0012660A"/>
    <w:rsid w:val="001331BD"/>
    <w:rsid w:val="00133460"/>
    <w:rsid w:val="00141712"/>
    <w:rsid w:val="00143FF6"/>
    <w:rsid w:val="0015538C"/>
    <w:rsid w:val="001572B7"/>
    <w:rsid w:val="00162891"/>
    <w:rsid w:val="001646DD"/>
    <w:rsid w:val="0017018B"/>
    <w:rsid w:val="00170BC7"/>
    <w:rsid w:val="00177BEE"/>
    <w:rsid w:val="00177CC6"/>
    <w:rsid w:val="001810EF"/>
    <w:rsid w:val="00183AE8"/>
    <w:rsid w:val="00185D8A"/>
    <w:rsid w:val="00193806"/>
    <w:rsid w:val="00193F10"/>
    <w:rsid w:val="001944BE"/>
    <w:rsid w:val="00197E73"/>
    <w:rsid w:val="001A17F7"/>
    <w:rsid w:val="001A3ED2"/>
    <w:rsid w:val="001B14DD"/>
    <w:rsid w:val="001B502E"/>
    <w:rsid w:val="001C0D5F"/>
    <w:rsid w:val="001D1408"/>
    <w:rsid w:val="001D2D83"/>
    <w:rsid w:val="001D3771"/>
    <w:rsid w:val="001D62BD"/>
    <w:rsid w:val="001E6A96"/>
    <w:rsid w:val="001E6E99"/>
    <w:rsid w:val="001E732A"/>
    <w:rsid w:val="001F171A"/>
    <w:rsid w:val="00202341"/>
    <w:rsid w:val="00203CFB"/>
    <w:rsid w:val="00212626"/>
    <w:rsid w:val="00213436"/>
    <w:rsid w:val="0021603B"/>
    <w:rsid w:val="00217923"/>
    <w:rsid w:val="0023566F"/>
    <w:rsid w:val="00241C2F"/>
    <w:rsid w:val="0024204D"/>
    <w:rsid w:val="00244F47"/>
    <w:rsid w:val="00250433"/>
    <w:rsid w:val="00252C7D"/>
    <w:rsid w:val="00262273"/>
    <w:rsid w:val="00264144"/>
    <w:rsid w:val="00264FDC"/>
    <w:rsid w:val="00266490"/>
    <w:rsid w:val="00272F24"/>
    <w:rsid w:val="002733C6"/>
    <w:rsid w:val="002765FA"/>
    <w:rsid w:val="00277BDC"/>
    <w:rsid w:val="0028110B"/>
    <w:rsid w:val="00287AFE"/>
    <w:rsid w:val="00293259"/>
    <w:rsid w:val="00295AA7"/>
    <w:rsid w:val="002969A0"/>
    <w:rsid w:val="002A00F2"/>
    <w:rsid w:val="002B5E63"/>
    <w:rsid w:val="002B68FB"/>
    <w:rsid w:val="002B698B"/>
    <w:rsid w:val="002C082D"/>
    <w:rsid w:val="002C29E5"/>
    <w:rsid w:val="002C2A93"/>
    <w:rsid w:val="002D004E"/>
    <w:rsid w:val="002D79D1"/>
    <w:rsid w:val="002E09F4"/>
    <w:rsid w:val="002E0F4F"/>
    <w:rsid w:val="002E43FD"/>
    <w:rsid w:val="002F3456"/>
    <w:rsid w:val="00300C8F"/>
    <w:rsid w:val="003070F3"/>
    <w:rsid w:val="0031539C"/>
    <w:rsid w:val="00323AA6"/>
    <w:rsid w:val="00324303"/>
    <w:rsid w:val="00324865"/>
    <w:rsid w:val="00331124"/>
    <w:rsid w:val="003415FF"/>
    <w:rsid w:val="003447F5"/>
    <w:rsid w:val="00346854"/>
    <w:rsid w:val="00347D60"/>
    <w:rsid w:val="00352341"/>
    <w:rsid w:val="003543A2"/>
    <w:rsid w:val="00357802"/>
    <w:rsid w:val="003618BF"/>
    <w:rsid w:val="00365A64"/>
    <w:rsid w:val="00367C25"/>
    <w:rsid w:val="00371B75"/>
    <w:rsid w:val="00375C49"/>
    <w:rsid w:val="0038310B"/>
    <w:rsid w:val="00390331"/>
    <w:rsid w:val="00396205"/>
    <w:rsid w:val="003A0637"/>
    <w:rsid w:val="003A4FA7"/>
    <w:rsid w:val="003A6E62"/>
    <w:rsid w:val="003A7063"/>
    <w:rsid w:val="003B2162"/>
    <w:rsid w:val="003B3CCB"/>
    <w:rsid w:val="003B6ACE"/>
    <w:rsid w:val="003C42B6"/>
    <w:rsid w:val="003D070C"/>
    <w:rsid w:val="003D6EE2"/>
    <w:rsid w:val="003D71F8"/>
    <w:rsid w:val="003E3C9E"/>
    <w:rsid w:val="003F5CB4"/>
    <w:rsid w:val="003F61A7"/>
    <w:rsid w:val="003F66F2"/>
    <w:rsid w:val="003F7704"/>
    <w:rsid w:val="00400B14"/>
    <w:rsid w:val="004025A3"/>
    <w:rsid w:val="00410E2B"/>
    <w:rsid w:val="00415963"/>
    <w:rsid w:val="00417EE1"/>
    <w:rsid w:val="00420727"/>
    <w:rsid w:val="00422BA6"/>
    <w:rsid w:val="0042520F"/>
    <w:rsid w:val="0042613C"/>
    <w:rsid w:val="00440118"/>
    <w:rsid w:val="00446442"/>
    <w:rsid w:val="0044655A"/>
    <w:rsid w:val="00451ACB"/>
    <w:rsid w:val="00453844"/>
    <w:rsid w:val="00463E4D"/>
    <w:rsid w:val="00474F1C"/>
    <w:rsid w:val="0048544B"/>
    <w:rsid w:val="004961A2"/>
    <w:rsid w:val="00496E04"/>
    <w:rsid w:val="004A2A12"/>
    <w:rsid w:val="004B046D"/>
    <w:rsid w:val="004B1C3A"/>
    <w:rsid w:val="004B1F96"/>
    <w:rsid w:val="004B2DD4"/>
    <w:rsid w:val="004C28B2"/>
    <w:rsid w:val="004E133F"/>
    <w:rsid w:val="004E2672"/>
    <w:rsid w:val="004E6C5E"/>
    <w:rsid w:val="004E6DC2"/>
    <w:rsid w:val="004E7888"/>
    <w:rsid w:val="004F6237"/>
    <w:rsid w:val="00501F85"/>
    <w:rsid w:val="0050372E"/>
    <w:rsid w:val="00515632"/>
    <w:rsid w:val="00516554"/>
    <w:rsid w:val="0051796A"/>
    <w:rsid w:val="005270AE"/>
    <w:rsid w:val="0053009D"/>
    <w:rsid w:val="00530D64"/>
    <w:rsid w:val="00534657"/>
    <w:rsid w:val="00537493"/>
    <w:rsid w:val="005445B3"/>
    <w:rsid w:val="0055171C"/>
    <w:rsid w:val="00552965"/>
    <w:rsid w:val="0055615F"/>
    <w:rsid w:val="005632AF"/>
    <w:rsid w:val="005662B3"/>
    <w:rsid w:val="00571D39"/>
    <w:rsid w:val="005738D4"/>
    <w:rsid w:val="00581632"/>
    <w:rsid w:val="00584699"/>
    <w:rsid w:val="0058711C"/>
    <w:rsid w:val="005927EE"/>
    <w:rsid w:val="0059627D"/>
    <w:rsid w:val="005A0A2D"/>
    <w:rsid w:val="005A3583"/>
    <w:rsid w:val="005A45BC"/>
    <w:rsid w:val="005A5752"/>
    <w:rsid w:val="005A6B82"/>
    <w:rsid w:val="005A77CA"/>
    <w:rsid w:val="005B389D"/>
    <w:rsid w:val="005B79D0"/>
    <w:rsid w:val="005C51FA"/>
    <w:rsid w:val="005D191F"/>
    <w:rsid w:val="005E13A1"/>
    <w:rsid w:val="005E452E"/>
    <w:rsid w:val="005E75AD"/>
    <w:rsid w:val="005F17BB"/>
    <w:rsid w:val="00600432"/>
    <w:rsid w:val="00600DC2"/>
    <w:rsid w:val="00600F30"/>
    <w:rsid w:val="00621FA6"/>
    <w:rsid w:val="006258D8"/>
    <w:rsid w:val="00626D3E"/>
    <w:rsid w:val="006323EA"/>
    <w:rsid w:val="0064130B"/>
    <w:rsid w:val="006530AA"/>
    <w:rsid w:val="0065327F"/>
    <w:rsid w:val="0065361F"/>
    <w:rsid w:val="0065734D"/>
    <w:rsid w:val="00665F7D"/>
    <w:rsid w:val="006660AE"/>
    <w:rsid w:val="006713E5"/>
    <w:rsid w:val="00675FE0"/>
    <w:rsid w:val="00680144"/>
    <w:rsid w:val="00684B49"/>
    <w:rsid w:val="00686B28"/>
    <w:rsid w:val="006901B9"/>
    <w:rsid w:val="006944D6"/>
    <w:rsid w:val="006965D6"/>
    <w:rsid w:val="006B58E1"/>
    <w:rsid w:val="006C01C5"/>
    <w:rsid w:val="006C1A37"/>
    <w:rsid w:val="006C1A52"/>
    <w:rsid w:val="006C2C96"/>
    <w:rsid w:val="006C47F5"/>
    <w:rsid w:val="006D122F"/>
    <w:rsid w:val="006E030B"/>
    <w:rsid w:val="006E105B"/>
    <w:rsid w:val="006E5644"/>
    <w:rsid w:val="006E565F"/>
    <w:rsid w:val="006F315D"/>
    <w:rsid w:val="006F78BA"/>
    <w:rsid w:val="00700E17"/>
    <w:rsid w:val="00702AA1"/>
    <w:rsid w:val="007104C5"/>
    <w:rsid w:val="00710B21"/>
    <w:rsid w:val="0071233C"/>
    <w:rsid w:val="0072698C"/>
    <w:rsid w:val="00727DBE"/>
    <w:rsid w:val="00736229"/>
    <w:rsid w:val="0073712D"/>
    <w:rsid w:val="007405D7"/>
    <w:rsid w:val="00747EDC"/>
    <w:rsid w:val="0075297A"/>
    <w:rsid w:val="00755B42"/>
    <w:rsid w:val="007574C0"/>
    <w:rsid w:val="00765224"/>
    <w:rsid w:val="007678A3"/>
    <w:rsid w:val="00767ED0"/>
    <w:rsid w:val="00781244"/>
    <w:rsid w:val="00784E04"/>
    <w:rsid w:val="00784F9F"/>
    <w:rsid w:val="007850B1"/>
    <w:rsid w:val="00790025"/>
    <w:rsid w:val="00793000"/>
    <w:rsid w:val="0079586F"/>
    <w:rsid w:val="0079662B"/>
    <w:rsid w:val="007A01A4"/>
    <w:rsid w:val="007A2FAF"/>
    <w:rsid w:val="007A71E7"/>
    <w:rsid w:val="007A75FD"/>
    <w:rsid w:val="007A7EF3"/>
    <w:rsid w:val="007A7F5D"/>
    <w:rsid w:val="007C0314"/>
    <w:rsid w:val="007C0977"/>
    <w:rsid w:val="007C2601"/>
    <w:rsid w:val="007C2773"/>
    <w:rsid w:val="007C3637"/>
    <w:rsid w:val="007E027A"/>
    <w:rsid w:val="007E219D"/>
    <w:rsid w:val="007E6947"/>
    <w:rsid w:val="007E7A41"/>
    <w:rsid w:val="007E7CB0"/>
    <w:rsid w:val="007F4BC2"/>
    <w:rsid w:val="00804F83"/>
    <w:rsid w:val="0081171A"/>
    <w:rsid w:val="00812C36"/>
    <w:rsid w:val="00815E01"/>
    <w:rsid w:val="00823305"/>
    <w:rsid w:val="008305D5"/>
    <w:rsid w:val="00833602"/>
    <w:rsid w:val="008429A8"/>
    <w:rsid w:val="008430A2"/>
    <w:rsid w:val="00850992"/>
    <w:rsid w:val="00854539"/>
    <w:rsid w:val="00854C0B"/>
    <w:rsid w:val="00855CDE"/>
    <w:rsid w:val="00866172"/>
    <w:rsid w:val="00872239"/>
    <w:rsid w:val="00881F49"/>
    <w:rsid w:val="00882057"/>
    <w:rsid w:val="00886DF5"/>
    <w:rsid w:val="0089001E"/>
    <w:rsid w:val="00893C0A"/>
    <w:rsid w:val="00897672"/>
    <w:rsid w:val="008A0AA9"/>
    <w:rsid w:val="008A5C34"/>
    <w:rsid w:val="008A640E"/>
    <w:rsid w:val="008A6425"/>
    <w:rsid w:val="008C08F2"/>
    <w:rsid w:val="008C1D01"/>
    <w:rsid w:val="008C1D22"/>
    <w:rsid w:val="008C5AF5"/>
    <w:rsid w:val="008C7E2F"/>
    <w:rsid w:val="008E2CF8"/>
    <w:rsid w:val="008F2A3F"/>
    <w:rsid w:val="008F5F75"/>
    <w:rsid w:val="00903A1A"/>
    <w:rsid w:val="00903A61"/>
    <w:rsid w:val="00903C9E"/>
    <w:rsid w:val="0091187D"/>
    <w:rsid w:val="0091484F"/>
    <w:rsid w:val="00916BA5"/>
    <w:rsid w:val="00922C3E"/>
    <w:rsid w:val="009245DF"/>
    <w:rsid w:val="00926CF7"/>
    <w:rsid w:val="009336D8"/>
    <w:rsid w:val="00942D4A"/>
    <w:rsid w:val="0095199D"/>
    <w:rsid w:val="009545EB"/>
    <w:rsid w:val="00955B3A"/>
    <w:rsid w:val="009622D7"/>
    <w:rsid w:val="009665E3"/>
    <w:rsid w:val="00970FC2"/>
    <w:rsid w:val="00976397"/>
    <w:rsid w:val="009776D5"/>
    <w:rsid w:val="00977CF3"/>
    <w:rsid w:val="00981521"/>
    <w:rsid w:val="009826FC"/>
    <w:rsid w:val="009903D6"/>
    <w:rsid w:val="00990CAB"/>
    <w:rsid w:val="009925A9"/>
    <w:rsid w:val="00992A48"/>
    <w:rsid w:val="00993CAC"/>
    <w:rsid w:val="00994BF4"/>
    <w:rsid w:val="0099578B"/>
    <w:rsid w:val="00995E66"/>
    <w:rsid w:val="009A3388"/>
    <w:rsid w:val="009A411A"/>
    <w:rsid w:val="009B3FA1"/>
    <w:rsid w:val="009B4E62"/>
    <w:rsid w:val="009B5F99"/>
    <w:rsid w:val="009B688F"/>
    <w:rsid w:val="009B6DCE"/>
    <w:rsid w:val="009D1764"/>
    <w:rsid w:val="009D5D1C"/>
    <w:rsid w:val="009D5FB8"/>
    <w:rsid w:val="009E048C"/>
    <w:rsid w:val="009E3499"/>
    <w:rsid w:val="009E7873"/>
    <w:rsid w:val="009E7AB9"/>
    <w:rsid w:val="009F2E0E"/>
    <w:rsid w:val="009F3B79"/>
    <w:rsid w:val="00A05EF3"/>
    <w:rsid w:val="00A07AE6"/>
    <w:rsid w:val="00A11C99"/>
    <w:rsid w:val="00A176BE"/>
    <w:rsid w:val="00A20847"/>
    <w:rsid w:val="00A23F1E"/>
    <w:rsid w:val="00A27321"/>
    <w:rsid w:val="00A3116D"/>
    <w:rsid w:val="00A3250A"/>
    <w:rsid w:val="00A33432"/>
    <w:rsid w:val="00A334B2"/>
    <w:rsid w:val="00A347C4"/>
    <w:rsid w:val="00A379AA"/>
    <w:rsid w:val="00A40216"/>
    <w:rsid w:val="00A5111A"/>
    <w:rsid w:val="00A55577"/>
    <w:rsid w:val="00A606EA"/>
    <w:rsid w:val="00A6614A"/>
    <w:rsid w:val="00A67EB6"/>
    <w:rsid w:val="00A70688"/>
    <w:rsid w:val="00A71540"/>
    <w:rsid w:val="00A734CD"/>
    <w:rsid w:val="00A833A6"/>
    <w:rsid w:val="00A93C55"/>
    <w:rsid w:val="00AA4C89"/>
    <w:rsid w:val="00AA54DF"/>
    <w:rsid w:val="00AA5D11"/>
    <w:rsid w:val="00AB2C41"/>
    <w:rsid w:val="00AB4F58"/>
    <w:rsid w:val="00AB5B78"/>
    <w:rsid w:val="00AB7719"/>
    <w:rsid w:val="00AC305C"/>
    <w:rsid w:val="00AC3E06"/>
    <w:rsid w:val="00AD092E"/>
    <w:rsid w:val="00AD0D34"/>
    <w:rsid w:val="00AE263B"/>
    <w:rsid w:val="00AE4BD7"/>
    <w:rsid w:val="00AE5D6C"/>
    <w:rsid w:val="00AF1013"/>
    <w:rsid w:val="00AF375F"/>
    <w:rsid w:val="00AF5649"/>
    <w:rsid w:val="00AF697A"/>
    <w:rsid w:val="00B05460"/>
    <w:rsid w:val="00B05790"/>
    <w:rsid w:val="00B13AC7"/>
    <w:rsid w:val="00B1728A"/>
    <w:rsid w:val="00B179A6"/>
    <w:rsid w:val="00B22D7C"/>
    <w:rsid w:val="00B31FED"/>
    <w:rsid w:val="00B33DA9"/>
    <w:rsid w:val="00B34B33"/>
    <w:rsid w:val="00B374F3"/>
    <w:rsid w:val="00B4089B"/>
    <w:rsid w:val="00B42D15"/>
    <w:rsid w:val="00B42FF1"/>
    <w:rsid w:val="00B44474"/>
    <w:rsid w:val="00B5457B"/>
    <w:rsid w:val="00B55600"/>
    <w:rsid w:val="00B55DB4"/>
    <w:rsid w:val="00B569E9"/>
    <w:rsid w:val="00B63B95"/>
    <w:rsid w:val="00B63CB7"/>
    <w:rsid w:val="00B76901"/>
    <w:rsid w:val="00B84DDF"/>
    <w:rsid w:val="00B87D5B"/>
    <w:rsid w:val="00B928BD"/>
    <w:rsid w:val="00B929F4"/>
    <w:rsid w:val="00B9339D"/>
    <w:rsid w:val="00B93454"/>
    <w:rsid w:val="00B963C3"/>
    <w:rsid w:val="00B97C91"/>
    <w:rsid w:val="00B97EFD"/>
    <w:rsid w:val="00BA1180"/>
    <w:rsid w:val="00BA1AA7"/>
    <w:rsid w:val="00BA2631"/>
    <w:rsid w:val="00BA488C"/>
    <w:rsid w:val="00BA5EA3"/>
    <w:rsid w:val="00BB4C74"/>
    <w:rsid w:val="00BB61B8"/>
    <w:rsid w:val="00BD0EBF"/>
    <w:rsid w:val="00BD3631"/>
    <w:rsid w:val="00BD4A8C"/>
    <w:rsid w:val="00BE2ACE"/>
    <w:rsid w:val="00BE4155"/>
    <w:rsid w:val="00BE7F99"/>
    <w:rsid w:val="00BF32FC"/>
    <w:rsid w:val="00C058AD"/>
    <w:rsid w:val="00C06E59"/>
    <w:rsid w:val="00C07A11"/>
    <w:rsid w:val="00C13B70"/>
    <w:rsid w:val="00C2422A"/>
    <w:rsid w:val="00C253A9"/>
    <w:rsid w:val="00C31A47"/>
    <w:rsid w:val="00C32328"/>
    <w:rsid w:val="00C33458"/>
    <w:rsid w:val="00C43D01"/>
    <w:rsid w:val="00C50C30"/>
    <w:rsid w:val="00C54BD9"/>
    <w:rsid w:val="00C563DC"/>
    <w:rsid w:val="00C640A3"/>
    <w:rsid w:val="00C643CF"/>
    <w:rsid w:val="00C65C25"/>
    <w:rsid w:val="00C700C1"/>
    <w:rsid w:val="00C710E9"/>
    <w:rsid w:val="00C71C6A"/>
    <w:rsid w:val="00C74154"/>
    <w:rsid w:val="00C74601"/>
    <w:rsid w:val="00C81A60"/>
    <w:rsid w:val="00C82FBA"/>
    <w:rsid w:val="00C8673E"/>
    <w:rsid w:val="00C94322"/>
    <w:rsid w:val="00C9554A"/>
    <w:rsid w:val="00CA1BF4"/>
    <w:rsid w:val="00CB0004"/>
    <w:rsid w:val="00CB48B8"/>
    <w:rsid w:val="00CB578D"/>
    <w:rsid w:val="00CC2DDC"/>
    <w:rsid w:val="00CC4A07"/>
    <w:rsid w:val="00CC5BD6"/>
    <w:rsid w:val="00CC755E"/>
    <w:rsid w:val="00CC7984"/>
    <w:rsid w:val="00CC7F4B"/>
    <w:rsid w:val="00CD5512"/>
    <w:rsid w:val="00CE3CE2"/>
    <w:rsid w:val="00CE7195"/>
    <w:rsid w:val="00CF3899"/>
    <w:rsid w:val="00CF7BB9"/>
    <w:rsid w:val="00D11724"/>
    <w:rsid w:val="00D1368F"/>
    <w:rsid w:val="00D22316"/>
    <w:rsid w:val="00D249E7"/>
    <w:rsid w:val="00D36412"/>
    <w:rsid w:val="00D4027B"/>
    <w:rsid w:val="00D41F0C"/>
    <w:rsid w:val="00D427C5"/>
    <w:rsid w:val="00D45764"/>
    <w:rsid w:val="00D4608B"/>
    <w:rsid w:val="00D46A94"/>
    <w:rsid w:val="00D4702E"/>
    <w:rsid w:val="00D53A35"/>
    <w:rsid w:val="00D5413C"/>
    <w:rsid w:val="00D6152B"/>
    <w:rsid w:val="00D6152E"/>
    <w:rsid w:val="00D63E9E"/>
    <w:rsid w:val="00D773CC"/>
    <w:rsid w:val="00D826C6"/>
    <w:rsid w:val="00D90DAB"/>
    <w:rsid w:val="00D9498E"/>
    <w:rsid w:val="00DA2C64"/>
    <w:rsid w:val="00DA3982"/>
    <w:rsid w:val="00DA4489"/>
    <w:rsid w:val="00DA72B4"/>
    <w:rsid w:val="00DB0D9A"/>
    <w:rsid w:val="00DB4245"/>
    <w:rsid w:val="00DC2A4D"/>
    <w:rsid w:val="00DC2B35"/>
    <w:rsid w:val="00DC5264"/>
    <w:rsid w:val="00DC5CAE"/>
    <w:rsid w:val="00DD2AC0"/>
    <w:rsid w:val="00DE06E6"/>
    <w:rsid w:val="00DE54A8"/>
    <w:rsid w:val="00DE57DB"/>
    <w:rsid w:val="00DE6BE7"/>
    <w:rsid w:val="00DE7C89"/>
    <w:rsid w:val="00DF24E7"/>
    <w:rsid w:val="00DF45CE"/>
    <w:rsid w:val="00DF5952"/>
    <w:rsid w:val="00E0277A"/>
    <w:rsid w:val="00E02D04"/>
    <w:rsid w:val="00E04E4B"/>
    <w:rsid w:val="00E054BC"/>
    <w:rsid w:val="00E07D08"/>
    <w:rsid w:val="00E144CE"/>
    <w:rsid w:val="00E1476C"/>
    <w:rsid w:val="00E2215A"/>
    <w:rsid w:val="00E23BF6"/>
    <w:rsid w:val="00E26B21"/>
    <w:rsid w:val="00E31A19"/>
    <w:rsid w:val="00E322ED"/>
    <w:rsid w:val="00E3246F"/>
    <w:rsid w:val="00E33C79"/>
    <w:rsid w:val="00E36194"/>
    <w:rsid w:val="00E432A5"/>
    <w:rsid w:val="00E50A48"/>
    <w:rsid w:val="00E54351"/>
    <w:rsid w:val="00E5487C"/>
    <w:rsid w:val="00E626F4"/>
    <w:rsid w:val="00E64A67"/>
    <w:rsid w:val="00E71CFD"/>
    <w:rsid w:val="00E71FD4"/>
    <w:rsid w:val="00E73160"/>
    <w:rsid w:val="00E74819"/>
    <w:rsid w:val="00E76871"/>
    <w:rsid w:val="00E80F6F"/>
    <w:rsid w:val="00E8587A"/>
    <w:rsid w:val="00EA2582"/>
    <w:rsid w:val="00EA2AAF"/>
    <w:rsid w:val="00EA2C69"/>
    <w:rsid w:val="00EA73E7"/>
    <w:rsid w:val="00EA7F63"/>
    <w:rsid w:val="00EB1C45"/>
    <w:rsid w:val="00EB221C"/>
    <w:rsid w:val="00EB5903"/>
    <w:rsid w:val="00EB72F2"/>
    <w:rsid w:val="00EB78FA"/>
    <w:rsid w:val="00EC0536"/>
    <w:rsid w:val="00EC09D6"/>
    <w:rsid w:val="00EC39A0"/>
    <w:rsid w:val="00EC5134"/>
    <w:rsid w:val="00ED1933"/>
    <w:rsid w:val="00ED419F"/>
    <w:rsid w:val="00ED7FF0"/>
    <w:rsid w:val="00EE0095"/>
    <w:rsid w:val="00EE16C4"/>
    <w:rsid w:val="00EF2AE5"/>
    <w:rsid w:val="00EF2BB6"/>
    <w:rsid w:val="00EF31D8"/>
    <w:rsid w:val="00EF632B"/>
    <w:rsid w:val="00EF6E9C"/>
    <w:rsid w:val="00F04E5A"/>
    <w:rsid w:val="00F16760"/>
    <w:rsid w:val="00F428E0"/>
    <w:rsid w:val="00F45573"/>
    <w:rsid w:val="00F53D1A"/>
    <w:rsid w:val="00F63898"/>
    <w:rsid w:val="00F6553D"/>
    <w:rsid w:val="00F71A52"/>
    <w:rsid w:val="00F74198"/>
    <w:rsid w:val="00F808EF"/>
    <w:rsid w:val="00F92ED6"/>
    <w:rsid w:val="00F93400"/>
    <w:rsid w:val="00F94DC6"/>
    <w:rsid w:val="00F97264"/>
    <w:rsid w:val="00FA33EF"/>
    <w:rsid w:val="00FA7142"/>
    <w:rsid w:val="00FB1036"/>
    <w:rsid w:val="00FB2EA0"/>
    <w:rsid w:val="00FB4DAF"/>
    <w:rsid w:val="00FC376C"/>
    <w:rsid w:val="00FC5072"/>
    <w:rsid w:val="00FD3A14"/>
    <w:rsid w:val="00FD5C35"/>
    <w:rsid w:val="00FE29BD"/>
    <w:rsid w:val="00FE2C36"/>
    <w:rsid w:val="00FF18DE"/>
    <w:rsid w:val="00FF66A0"/>
    <w:rsid w:val="038A635A"/>
    <w:rsid w:val="049B4D7A"/>
    <w:rsid w:val="05CB0F64"/>
    <w:rsid w:val="06622973"/>
    <w:rsid w:val="07935ED0"/>
    <w:rsid w:val="0B61144B"/>
    <w:rsid w:val="0C2661F0"/>
    <w:rsid w:val="0C981349"/>
    <w:rsid w:val="0E1409F6"/>
    <w:rsid w:val="0F8E6586"/>
    <w:rsid w:val="0FD07A86"/>
    <w:rsid w:val="10EA595B"/>
    <w:rsid w:val="110A1AD5"/>
    <w:rsid w:val="111D5E14"/>
    <w:rsid w:val="11E50982"/>
    <w:rsid w:val="12883830"/>
    <w:rsid w:val="12FC4EED"/>
    <w:rsid w:val="13383ED1"/>
    <w:rsid w:val="134C5F05"/>
    <w:rsid w:val="15AE2336"/>
    <w:rsid w:val="16831E2E"/>
    <w:rsid w:val="180541EC"/>
    <w:rsid w:val="197C5011"/>
    <w:rsid w:val="198868B7"/>
    <w:rsid w:val="1A7B08FD"/>
    <w:rsid w:val="1B3D593A"/>
    <w:rsid w:val="1DCD235C"/>
    <w:rsid w:val="1F2D130A"/>
    <w:rsid w:val="20132210"/>
    <w:rsid w:val="24030E99"/>
    <w:rsid w:val="243C11B9"/>
    <w:rsid w:val="24E87A6B"/>
    <w:rsid w:val="25495507"/>
    <w:rsid w:val="25E92311"/>
    <w:rsid w:val="274C096F"/>
    <w:rsid w:val="29774FFB"/>
    <w:rsid w:val="2A723D83"/>
    <w:rsid w:val="2AF75BDF"/>
    <w:rsid w:val="2BB626E2"/>
    <w:rsid w:val="2C875615"/>
    <w:rsid w:val="2E2C0D2A"/>
    <w:rsid w:val="2F8A3126"/>
    <w:rsid w:val="303878B4"/>
    <w:rsid w:val="30C74C2C"/>
    <w:rsid w:val="31D240C7"/>
    <w:rsid w:val="31ED533C"/>
    <w:rsid w:val="3251489B"/>
    <w:rsid w:val="34545E59"/>
    <w:rsid w:val="36590DED"/>
    <w:rsid w:val="36F611F4"/>
    <w:rsid w:val="373E6C5C"/>
    <w:rsid w:val="376C7BDD"/>
    <w:rsid w:val="37F66F05"/>
    <w:rsid w:val="37FC514B"/>
    <w:rsid w:val="384F2DC0"/>
    <w:rsid w:val="38BA649F"/>
    <w:rsid w:val="38CA015C"/>
    <w:rsid w:val="391A3A3A"/>
    <w:rsid w:val="394114FA"/>
    <w:rsid w:val="395D152B"/>
    <w:rsid w:val="396A0E9E"/>
    <w:rsid w:val="3C03323D"/>
    <w:rsid w:val="3CA34155"/>
    <w:rsid w:val="3DAD4B33"/>
    <w:rsid w:val="3EFA2EAE"/>
    <w:rsid w:val="40BD4320"/>
    <w:rsid w:val="43532873"/>
    <w:rsid w:val="437B05F4"/>
    <w:rsid w:val="438D76F7"/>
    <w:rsid w:val="43A25880"/>
    <w:rsid w:val="43B1111A"/>
    <w:rsid w:val="45221A0F"/>
    <w:rsid w:val="46866FE1"/>
    <w:rsid w:val="478B2DD0"/>
    <w:rsid w:val="495A5744"/>
    <w:rsid w:val="4A64571C"/>
    <w:rsid w:val="4AE27FBA"/>
    <w:rsid w:val="4AF33D5A"/>
    <w:rsid w:val="4BAC0EB9"/>
    <w:rsid w:val="4E706335"/>
    <w:rsid w:val="4EBB2A81"/>
    <w:rsid w:val="4F524F2E"/>
    <w:rsid w:val="4F62413A"/>
    <w:rsid w:val="5012604A"/>
    <w:rsid w:val="50391D4C"/>
    <w:rsid w:val="52EF265E"/>
    <w:rsid w:val="553B3C6F"/>
    <w:rsid w:val="56C37A5C"/>
    <w:rsid w:val="56ED3C7E"/>
    <w:rsid w:val="575261C2"/>
    <w:rsid w:val="58354DBE"/>
    <w:rsid w:val="585C022D"/>
    <w:rsid w:val="59682F71"/>
    <w:rsid w:val="59D2488F"/>
    <w:rsid w:val="5B3A0472"/>
    <w:rsid w:val="5B996F79"/>
    <w:rsid w:val="5BFE271B"/>
    <w:rsid w:val="5C41389F"/>
    <w:rsid w:val="5C4F1119"/>
    <w:rsid w:val="5C5F632A"/>
    <w:rsid w:val="5E3434B0"/>
    <w:rsid w:val="5E374FC6"/>
    <w:rsid w:val="5E9D4A3C"/>
    <w:rsid w:val="5F5247ED"/>
    <w:rsid w:val="5F8A26CE"/>
    <w:rsid w:val="60AC6089"/>
    <w:rsid w:val="625E20AA"/>
    <w:rsid w:val="63E458EA"/>
    <w:rsid w:val="65332685"/>
    <w:rsid w:val="656942F9"/>
    <w:rsid w:val="65EF4692"/>
    <w:rsid w:val="662B7F6E"/>
    <w:rsid w:val="67073DC9"/>
    <w:rsid w:val="671477D9"/>
    <w:rsid w:val="681273DF"/>
    <w:rsid w:val="69CA0E37"/>
    <w:rsid w:val="6A885221"/>
    <w:rsid w:val="6AD811B4"/>
    <w:rsid w:val="6B701761"/>
    <w:rsid w:val="6B7D454F"/>
    <w:rsid w:val="6C1C4838"/>
    <w:rsid w:val="6C833956"/>
    <w:rsid w:val="6D850292"/>
    <w:rsid w:val="6E675169"/>
    <w:rsid w:val="6F1A10C8"/>
    <w:rsid w:val="6F6F7560"/>
    <w:rsid w:val="6FD50F8F"/>
    <w:rsid w:val="7217328A"/>
    <w:rsid w:val="724D5C61"/>
    <w:rsid w:val="7268538D"/>
    <w:rsid w:val="72904241"/>
    <w:rsid w:val="732007C0"/>
    <w:rsid w:val="732C48FD"/>
    <w:rsid w:val="74E874F4"/>
    <w:rsid w:val="761C45F1"/>
    <w:rsid w:val="76C770D1"/>
    <w:rsid w:val="771F73D7"/>
    <w:rsid w:val="7728448C"/>
    <w:rsid w:val="78102BB8"/>
    <w:rsid w:val="78EF290F"/>
    <w:rsid w:val="796224C0"/>
    <w:rsid w:val="7A0D0355"/>
    <w:rsid w:val="7A2538BE"/>
    <w:rsid w:val="7CD21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qFormat="1" w:uiPriority="0" w:semiHidden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qFormat="1" w:unhideWhenUsed="0" w:uiPriority="0" w:semiHidden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32"/>
      <w:szCs w:val="20"/>
    </w:rPr>
  </w:style>
  <w:style w:type="paragraph" w:styleId="4">
    <w:name w:val="heading 2"/>
    <w:basedOn w:val="1"/>
    <w:next w:val="5"/>
    <w:link w:val="33"/>
    <w:qFormat/>
    <w:uiPriority w:val="0"/>
    <w:pPr>
      <w:keepNext/>
      <w:keepLines/>
      <w:spacing w:before="260" w:after="260" w:line="500" w:lineRule="exact"/>
      <w:outlineLvl w:val="1"/>
    </w:pPr>
    <w:rPr>
      <w:rFonts w:ascii="Arial" w:hAnsi="Arial" w:eastAsia="黑体"/>
      <w:b/>
      <w:sz w:val="28"/>
      <w:szCs w:val="20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uppressAutoHyphens/>
      <w:spacing w:after="120"/>
    </w:pPr>
    <w:rPr>
      <w:kern w:val="1"/>
      <w:szCs w:val="20"/>
      <w:lang w:eastAsia="ar-SA"/>
    </w:rPr>
  </w:style>
  <w:style w:type="paragraph" w:styleId="5">
    <w:name w:val="Normal Indent"/>
    <w:basedOn w:val="1"/>
    <w:qFormat/>
    <w:uiPriority w:val="0"/>
    <w:pPr>
      <w:ind w:firstLine="420"/>
    </w:pPr>
    <w:rPr>
      <w:szCs w:val="20"/>
    </w:rPr>
  </w:style>
  <w:style w:type="paragraph" w:styleId="6">
    <w:name w:val="Document Map"/>
    <w:basedOn w:val="1"/>
    <w:semiHidden/>
    <w:qFormat/>
    <w:uiPriority w:val="0"/>
    <w:pPr>
      <w:shd w:val="clear" w:color="auto" w:fill="000080"/>
    </w:pPr>
  </w:style>
  <w:style w:type="paragraph" w:styleId="7">
    <w:name w:val="Body Text Indent"/>
    <w:basedOn w:val="1"/>
    <w:qFormat/>
    <w:uiPriority w:val="0"/>
    <w:pPr>
      <w:spacing w:after="120"/>
      <w:ind w:left="420" w:leftChars="200"/>
    </w:pPr>
  </w:style>
  <w:style w:type="paragraph" w:styleId="8">
    <w:name w:val="toc 3"/>
    <w:basedOn w:val="1"/>
    <w:next w:val="1"/>
    <w:qFormat/>
    <w:uiPriority w:val="39"/>
    <w:pPr>
      <w:suppressAutoHyphens/>
      <w:spacing w:line="520" w:lineRule="exact"/>
      <w:ind w:left="839"/>
    </w:pPr>
    <w:rPr>
      <w:kern w:val="1"/>
      <w:sz w:val="24"/>
      <w:szCs w:val="20"/>
      <w:lang w:eastAsia="ar-SA"/>
    </w:rPr>
  </w:style>
  <w:style w:type="paragraph" w:styleId="9">
    <w:name w:val="Plain Text"/>
    <w:basedOn w:val="1"/>
    <w:link w:val="27"/>
    <w:qFormat/>
    <w:uiPriority w:val="0"/>
    <w:rPr>
      <w:rFonts w:ascii="宋体" w:hAnsi="Courier New"/>
      <w:szCs w:val="20"/>
    </w:rPr>
  </w:style>
  <w:style w:type="paragraph" w:styleId="10">
    <w:name w:val="Body Text Indent 2"/>
    <w:basedOn w:val="1"/>
    <w:link w:val="35"/>
    <w:qFormat/>
    <w:uiPriority w:val="0"/>
    <w:pPr>
      <w:ind w:firstLine="562" w:firstLineChars="200"/>
    </w:pPr>
    <w:rPr>
      <w:rFonts w:ascii="仿宋_GB2312" w:eastAsia="仿宋_GB2312"/>
      <w:b/>
      <w:sz w:val="28"/>
      <w:szCs w:val="20"/>
    </w:rPr>
  </w:style>
  <w:style w:type="paragraph" w:styleId="11">
    <w:name w:val="Balloon Text"/>
    <w:basedOn w:val="1"/>
    <w:link w:val="41"/>
    <w:qFormat/>
    <w:uiPriority w:val="0"/>
    <w:pPr>
      <w:suppressAutoHyphens/>
    </w:pPr>
    <w:rPr>
      <w:rFonts w:eastAsia="Times New Roman"/>
      <w:kern w:val="1"/>
      <w:sz w:val="18"/>
      <w:szCs w:val="20"/>
      <w:lang w:eastAsia="ar-SA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uppressAutoHyphens/>
      <w:snapToGrid w:val="0"/>
      <w:jc w:val="left"/>
    </w:pPr>
    <w:rPr>
      <w:kern w:val="1"/>
      <w:sz w:val="18"/>
      <w:szCs w:val="20"/>
      <w:lang w:eastAsia="ar-SA"/>
    </w:rPr>
  </w:style>
  <w:style w:type="paragraph" w:styleId="13">
    <w:name w:val="header"/>
    <w:basedOn w:val="1"/>
    <w:qFormat/>
    <w:uiPriority w:val="0"/>
    <w:pPr>
      <w:pBdr>
        <w:bottom w:val="single" w:color="000000" w:sz="4" w:space="1"/>
      </w:pBdr>
      <w:tabs>
        <w:tab w:val="center" w:pos="4153"/>
        <w:tab w:val="right" w:pos="8306"/>
      </w:tabs>
      <w:suppressAutoHyphens/>
      <w:snapToGrid w:val="0"/>
      <w:jc w:val="center"/>
    </w:pPr>
    <w:rPr>
      <w:kern w:val="1"/>
      <w:sz w:val="18"/>
      <w:szCs w:val="20"/>
      <w:lang w:eastAsia="ar-SA"/>
    </w:rPr>
  </w:style>
  <w:style w:type="paragraph" w:styleId="14">
    <w:name w:val="toc 1"/>
    <w:basedOn w:val="1"/>
    <w:next w:val="1"/>
    <w:qFormat/>
    <w:uiPriority w:val="39"/>
    <w:pPr>
      <w:suppressAutoHyphens/>
      <w:spacing w:line="520" w:lineRule="exact"/>
    </w:pPr>
    <w:rPr>
      <w:kern w:val="1"/>
      <w:sz w:val="24"/>
      <w:szCs w:val="20"/>
      <w:lang w:eastAsia="ar-SA"/>
    </w:rPr>
  </w:style>
  <w:style w:type="paragraph" w:styleId="15">
    <w:name w:val="footnote text"/>
    <w:basedOn w:val="1"/>
    <w:link w:val="37"/>
    <w:unhideWhenUsed/>
    <w:qFormat/>
    <w:uiPriority w:val="0"/>
    <w:pPr>
      <w:widowControl/>
      <w:jc w:val="left"/>
    </w:pPr>
    <w:rPr>
      <w:rFonts w:ascii="Calibri" w:hAnsi="Calibri"/>
      <w:kern w:val="0"/>
      <w:sz w:val="20"/>
      <w:szCs w:val="20"/>
    </w:rPr>
  </w:style>
  <w:style w:type="paragraph" w:styleId="16">
    <w:name w:val="toc 2"/>
    <w:basedOn w:val="1"/>
    <w:next w:val="1"/>
    <w:qFormat/>
    <w:uiPriority w:val="39"/>
    <w:pPr>
      <w:suppressAutoHyphens/>
      <w:spacing w:line="520" w:lineRule="exact"/>
      <w:ind w:left="420"/>
    </w:pPr>
    <w:rPr>
      <w:kern w:val="1"/>
      <w:sz w:val="24"/>
      <w:szCs w:val="20"/>
      <w:lang w:eastAsia="ar-SA"/>
    </w:rPr>
  </w:style>
  <w:style w:type="paragraph" w:styleId="17">
    <w:name w:val="Body Text First Indent 2"/>
    <w:basedOn w:val="7"/>
    <w:qFormat/>
    <w:uiPriority w:val="0"/>
    <w:pPr>
      <w:ind w:firstLine="200" w:firstLineChars="200"/>
    </w:pPr>
  </w:style>
  <w:style w:type="table" w:styleId="19">
    <w:name w:val="Table Grid"/>
    <w:basedOn w:val="18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basedOn w:val="22"/>
    <w:qFormat/>
    <w:uiPriority w:val="0"/>
  </w:style>
  <w:style w:type="character" w:customStyle="1" w:styleId="22">
    <w:name w:val="默认段落字体1"/>
    <w:qFormat/>
    <w:uiPriority w:val="0"/>
  </w:style>
  <w:style w:type="character" w:styleId="23">
    <w:name w:val="FollowedHyperlink"/>
    <w:qFormat/>
    <w:uiPriority w:val="0"/>
    <w:rPr>
      <w:color w:val="800080"/>
      <w:u w:val="single"/>
    </w:rPr>
  </w:style>
  <w:style w:type="character" w:styleId="24">
    <w:name w:val="Hyperlink"/>
    <w:qFormat/>
    <w:uiPriority w:val="99"/>
    <w:rPr>
      <w:color w:val="0000FF"/>
      <w:u w:val="single"/>
    </w:rPr>
  </w:style>
  <w:style w:type="character" w:customStyle="1" w:styleId="25">
    <w:name w:val="正文首行缩进两字符 Char"/>
    <w:link w:val="26"/>
    <w:qFormat/>
    <w:uiPriority w:val="0"/>
    <w:rPr>
      <w:rFonts w:eastAsia="宋体"/>
      <w:kern w:val="2"/>
      <w:sz w:val="21"/>
      <w:lang w:val="en-US" w:eastAsia="zh-CN" w:bidi="ar-SA"/>
    </w:rPr>
  </w:style>
  <w:style w:type="paragraph" w:customStyle="1" w:styleId="26">
    <w:name w:val="正文首行缩进两字符"/>
    <w:basedOn w:val="1"/>
    <w:link w:val="25"/>
    <w:qFormat/>
    <w:uiPriority w:val="0"/>
    <w:pPr>
      <w:spacing w:line="360" w:lineRule="auto"/>
      <w:ind w:firstLine="200" w:firstLineChars="200"/>
    </w:pPr>
    <w:rPr>
      <w:szCs w:val="20"/>
    </w:rPr>
  </w:style>
  <w:style w:type="character" w:customStyle="1" w:styleId="27">
    <w:name w:val="纯文本 字符"/>
    <w:link w:val="9"/>
    <w:qFormat/>
    <w:uiPriority w:val="0"/>
    <w:rPr>
      <w:rFonts w:ascii="宋体" w:hAnsi="Courier New" w:eastAsia="宋体"/>
      <w:kern w:val="2"/>
      <w:sz w:val="21"/>
      <w:lang w:val="en-US" w:eastAsia="zh-CN" w:bidi="ar-SA"/>
    </w:rPr>
  </w:style>
  <w:style w:type="character" w:customStyle="1" w:styleId="28">
    <w:name w:val="（符号）三标题1.1 Char"/>
    <w:link w:val="29"/>
    <w:qFormat/>
    <w:uiPriority w:val="0"/>
    <w:rPr>
      <w:rFonts w:ascii="宋体" w:hAnsi="宋体"/>
      <w:kern w:val="2"/>
      <w:sz w:val="24"/>
      <w:lang w:bidi="ar-SA"/>
    </w:rPr>
  </w:style>
  <w:style w:type="paragraph" w:customStyle="1" w:styleId="29">
    <w:name w:val="（符号）三标题1.1"/>
    <w:basedOn w:val="1"/>
    <w:link w:val="28"/>
    <w:qFormat/>
    <w:uiPriority w:val="0"/>
    <w:pPr>
      <w:numPr>
        <w:ilvl w:val="1"/>
        <w:numId w:val="1"/>
      </w:numPr>
      <w:spacing w:line="500" w:lineRule="exact"/>
    </w:pPr>
    <w:rPr>
      <w:rFonts w:ascii="宋体" w:hAnsi="宋体" w:eastAsia="Times New Roman"/>
      <w:sz w:val="24"/>
      <w:szCs w:val="20"/>
    </w:rPr>
  </w:style>
  <w:style w:type="character" w:customStyle="1" w:styleId="30">
    <w:name w:val="(符号)标书正文 Char"/>
    <w:link w:val="31"/>
    <w:qFormat/>
    <w:uiPriority w:val="0"/>
    <w:rPr>
      <w:rFonts w:ascii="黑体" w:hAnsi="宋体" w:eastAsia="黑体"/>
      <w:b/>
      <w:kern w:val="2"/>
      <w:sz w:val="24"/>
      <w:lang w:val="en-US" w:eastAsia="zh-CN" w:bidi="ar-SA"/>
    </w:rPr>
  </w:style>
  <w:style w:type="paragraph" w:customStyle="1" w:styleId="31">
    <w:name w:val="(符号)标书正文"/>
    <w:basedOn w:val="1"/>
    <w:link w:val="30"/>
    <w:qFormat/>
    <w:uiPriority w:val="0"/>
    <w:pPr>
      <w:spacing w:line="500" w:lineRule="exact"/>
      <w:ind w:left="700"/>
    </w:pPr>
    <w:rPr>
      <w:rFonts w:ascii="黑体" w:hAnsi="宋体" w:eastAsia="黑体"/>
      <w:b/>
      <w:sz w:val="24"/>
      <w:szCs w:val="20"/>
    </w:rPr>
  </w:style>
  <w:style w:type="character" w:customStyle="1" w:styleId="32">
    <w:name w:val="Char Char1"/>
    <w:qFormat/>
    <w:locked/>
    <w:uiPriority w:val="0"/>
    <w:rPr>
      <w:rFonts w:hint="eastAsia" w:ascii="仿宋_GB2312" w:eastAsia="仿宋_GB2312"/>
      <w:b/>
      <w:kern w:val="2"/>
      <w:sz w:val="28"/>
      <w:lang w:val="en-US" w:eastAsia="zh-CN" w:bidi="ar-SA"/>
    </w:rPr>
  </w:style>
  <w:style w:type="character" w:customStyle="1" w:styleId="33">
    <w:name w:val="标题 2 字符"/>
    <w:link w:val="4"/>
    <w:qFormat/>
    <w:uiPriority w:val="0"/>
    <w:rPr>
      <w:rFonts w:ascii="Arial" w:hAnsi="Arial" w:eastAsia="黑体"/>
      <w:b/>
      <w:kern w:val="2"/>
      <w:sz w:val="28"/>
    </w:rPr>
  </w:style>
  <w:style w:type="character" w:customStyle="1" w:styleId="34">
    <w:name w:val="Char Char2"/>
    <w:qFormat/>
    <w:locked/>
    <w:uiPriority w:val="0"/>
    <w:rPr>
      <w:kern w:val="2"/>
      <w:sz w:val="18"/>
      <w:lang w:eastAsia="ar-SA" w:bidi="ar-SA"/>
    </w:rPr>
  </w:style>
  <w:style w:type="character" w:customStyle="1" w:styleId="35">
    <w:name w:val="正文文本缩进 2 字符"/>
    <w:link w:val="10"/>
    <w:qFormat/>
    <w:uiPriority w:val="0"/>
    <w:rPr>
      <w:rFonts w:ascii="仿宋_GB2312" w:eastAsia="仿宋_GB2312"/>
      <w:b/>
      <w:kern w:val="2"/>
      <w:sz w:val="28"/>
      <w:lang w:val="en-US" w:eastAsia="zh-CN" w:bidi="ar-SA"/>
    </w:rPr>
  </w:style>
  <w:style w:type="character" w:customStyle="1" w:styleId="36">
    <w:name w:val="正文首行缩进两字符 Char Char"/>
    <w:qFormat/>
    <w:uiPriority w:val="0"/>
    <w:rPr>
      <w:kern w:val="2"/>
      <w:sz w:val="21"/>
      <w:szCs w:val="24"/>
    </w:rPr>
  </w:style>
  <w:style w:type="character" w:customStyle="1" w:styleId="37">
    <w:name w:val="脚注文本 字符"/>
    <w:link w:val="15"/>
    <w:qFormat/>
    <w:uiPriority w:val="0"/>
    <w:rPr>
      <w:rFonts w:ascii="Calibri" w:hAnsi="Calibri" w:eastAsia="宋体"/>
      <w:lang w:val="en-US" w:eastAsia="zh-CN" w:bidi="ar-SA"/>
    </w:rPr>
  </w:style>
  <w:style w:type="character" w:customStyle="1" w:styleId="38">
    <w:name w:val="Char Char"/>
    <w:qFormat/>
    <w:locked/>
    <w:uiPriority w:val="0"/>
    <w:rPr>
      <w:rFonts w:hint="default" w:ascii="Calibri" w:hAnsi="Calibri" w:eastAsia="宋体"/>
      <w:lang w:val="en-US" w:eastAsia="zh-CN" w:bidi="ar-SA"/>
    </w:rPr>
  </w:style>
  <w:style w:type="character" w:customStyle="1" w:styleId="39">
    <w:name w:val="样式 宋体 小四"/>
    <w:qFormat/>
    <w:uiPriority w:val="0"/>
    <w:rPr>
      <w:sz w:val="24"/>
    </w:rPr>
  </w:style>
  <w:style w:type="character" w:customStyle="1" w:styleId="40">
    <w:name w:val="（符号）邀请函中一、"/>
    <w:qFormat/>
    <w:uiPriority w:val="0"/>
    <w:rPr>
      <w:rFonts w:ascii="黑体" w:hAnsi="黑体" w:eastAsia="黑体"/>
      <w:b/>
      <w:sz w:val="24"/>
    </w:rPr>
  </w:style>
  <w:style w:type="character" w:customStyle="1" w:styleId="41">
    <w:name w:val="批注框文本 字符"/>
    <w:link w:val="11"/>
    <w:qFormat/>
    <w:uiPriority w:val="0"/>
    <w:rPr>
      <w:kern w:val="1"/>
      <w:sz w:val="18"/>
      <w:lang w:eastAsia="ar-SA" w:bidi="ar-SA"/>
    </w:rPr>
  </w:style>
  <w:style w:type="paragraph" w:customStyle="1" w:styleId="42">
    <w:name w:val="样式 首行缩进:  2 字符"/>
    <w:basedOn w:val="1"/>
    <w:qFormat/>
    <w:uiPriority w:val="0"/>
    <w:pPr>
      <w:spacing w:line="400" w:lineRule="exact"/>
      <w:ind w:firstLine="200" w:firstLineChars="200"/>
    </w:pPr>
    <w:rPr>
      <w:sz w:val="24"/>
      <w:szCs w:val="20"/>
    </w:rPr>
  </w:style>
  <w:style w:type="paragraph" w:customStyle="1" w:styleId="43">
    <w:name w:val="Char Char Char Char Char Char Char"/>
    <w:basedOn w:val="1"/>
    <w:qFormat/>
    <w:uiPriority w:val="0"/>
    <w:rPr>
      <w:szCs w:val="21"/>
    </w:rPr>
  </w:style>
  <w:style w:type="paragraph" w:customStyle="1" w:styleId="44">
    <w:name w:val="(符号)三标题1."/>
    <w:basedOn w:val="1"/>
    <w:qFormat/>
    <w:uiPriority w:val="0"/>
    <w:pPr>
      <w:numPr>
        <w:ilvl w:val="0"/>
        <w:numId w:val="2"/>
      </w:numPr>
      <w:spacing w:before="140" w:after="140" w:line="500" w:lineRule="exact"/>
      <w:outlineLvl w:val="2"/>
    </w:pPr>
    <w:rPr>
      <w:rFonts w:ascii="楷体_GB2312" w:hAnsi="宋体" w:eastAsia="楷体_GB2312"/>
      <w:b/>
      <w:sz w:val="28"/>
      <w:szCs w:val="20"/>
    </w:rPr>
  </w:style>
  <w:style w:type="paragraph" w:customStyle="1" w:styleId="45">
    <w:name w:val="（符号）二标题总则"/>
    <w:basedOn w:val="46"/>
    <w:qFormat/>
    <w:uiPriority w:val="0"/>
    <w:pPr>
      <w:spacing w:beforeLines="0" w:afterLines="0"/>
    </w:pPr>
    <w:rPr>
      <w:rFonts w:ascii="华文中宋" w:hAnsi="华文中宋" w:eastAsia="华文中宋"/>
    </w:rPr>
  </w:style>
  <w:style w:type="paragraph" w:customStyle="1" w:styleId="46">
    <w:name w:val="(符号)一标题第一部分"/>
    <w:basedOn w:val="1"/>
    <w:qFormat/>
    <w:uiPriority w:val="0"/>
    <w:pPr>
      <w:spacing w:beforeLines="100" w:afterLines="100" w:line="500" w:lineRule="exact"/>
      <w:jc w:val="center"/>
      <w:outlineLvl w:val="1"/>
    </w:pPr>
    <w:rPr>
      <w:rFonts w:ascii="黑体" w:eastAsia="黑体"/>
      <w:b/>
      <w:sz w:val="32"/>
      <w:szCs w:val="20"/>
    </w:rPr>
  </w:style>
  <w:style w:type="paragraph" w:customStyle="1" w:styleId="47">
    <w:name w:val="(符号)四标题1.1"/>
    <w:basedOn w:val="1"/>
    <w:qFormat/>
    <w:uiPriority w:val="0"/>
    <w:pPr>
      <w:numPr>
        <w:ilvl w:val="1"/>
        <w:numId w:val="2"/>
      </w:numPr>
      <w:tabs>
        <w:tab w:val="left" w:pos="1180"/>
      </w:tabs>
      <w:spacing w:line="500" w:lineRule="exact"/>
    </w:pPr>
    <w:rPr>
      <w:rFonts w:ascii="宋体" w:hAnsi="宋体"/>
      <w:color w:val="000000"/>
      <w:kern w:val="0"/>
      <w:sz w:val="24"/>
      <w:szCs w:val="20"/>
    </w:rPr>
  </w:style>
  <w:style w:type="paragraph" w:customStyle="1" w:styleId="48">
    <w:name w:val="Char Char1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49">
    <w:name w:val="（符号）目录2"/>
    <w:basedOn w:val="1"/>
    <w:qFormat/>
    <w:uiPriority w:val="0"/>
    <w:pPr>
      <w:spacing w:line="500" w:lineRule="exact"/>
      <w:ind w:left="480"/>
    </w:pPr>
    <w:rPr>
      <w:sz w:val="24"/>
      <w:szCs w:val="20"/>
    </w:rPr>
  </w:style>
  <w:style w:type="paragraph" w:customStyle="1" w:styleId="50">
    <w:name w:val="(符号)三标题1.1"/>
    <w:basedOn w:val="1"/>
    <w:qFormat/>
    <w:uiPriority w:val="0"/>
    <w:pPr>
      <w:tabs>
        <w:tab w:val="left" w:pos="420"/>
      </w:tabs>
      <w:spacing w:before="140" w:after="140" w:line="500" w:lineRule="exact"/>
      <w:ind w:left="430" w:hanging="430"/>
      <w:outlineLvl w:val="2"/>
    </w:pPr>
    <w:rPr>
      <w:rFonts w:ascii="楷体_GB2312" w:hAnsi="宋体" w:eastAsia="楷体_GB2312" w:cs="宋体"/>
      <w:b/>
      <w:bCs/>
      <w:sz w:val="28"/>
      <w:szCs w:val="20"/>
    </w:rPr>
  </w:style>
  <w:style w:type="paragraph" w:customStyle="1" w:styleId="51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Times New Roman"/>
      <w:sz w:val="24"/>
      <w:lang w:val="en-US" w:eastAsia="zh-CN" w:bidi="ar-SA"/>
    </w:rPr>
  </w:style>
  <w:style w:type="paragraph" w:customStyle="1" w:styleId="52">
    <w:name w:val="(符号)五标题1.1.1"/>
    <w:basedOn w:val="1"/>
    <w:qFormat/>
    <w:uiPriority w:val="0"/>
    <w:pPr>
      <w:numPr>
        <w:ilvl w:val="2"/>
        <w:numId w:val="2"/>
      </w:numPr>
      <w:spacing w:line="500" w:lineRule="exact"/>
    </w:pPr>
    <w:rPr>
      <w:rFonts w:ascii="宋体" w:hAnsi="宋体"/>
      <w:color w:val="000000"/>
      <w:sz w:val="24"/>
      <w:szCs w:val="20"/>
    </w:rPr>
  </w:style>
  <w:style w:type="paragraph" w:customStyle="1" w:styleId="53">
    <w:name w:val="表格"/>
    <w:basedOn w:val="1"/>
    <w:qFormat/>
    <w:uiPriority w:val="0"/>
    <w:pPr>
      <w:spacing w:line="400" w:lineRule="exact"/>
    </w:pPr>
    <w:rPr>
      <w:sz w:val="24"/>
      <w:szCs w:val="20"/>
    </w:rPr>
  </w:style>
  <w:style w:type="paragraph" w:customStyle="1" w:styleId="54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092F5AD-2DF3-4905-8E56-6509E4D7BD9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泸州市人民政府采购中心</Company>
  <Pages>6</Pages>
  <Words>1990</Words>
  <Characters>2084</Characters>
  <Lines>16</Lines>
  <Paragraphs>4</Paragraphs>
  <TotalTime>17</TotalTime>
  <ScaleCrop>false</ScaleCrop>
  <LinksUpToDate>false</LinksUpToDate>
  <CharactersWithSpaces>2489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2019-09-05T10:05:00Z</dcterms:created>
  <dc:creator>hb</dc:creator>
  <cp:lastModifiedBy>d</cp:lastModifiedBy>
  <cp:lastPrinted>2020-11-02T09:19:00Z</cp:lastPrinted>
  <dcterms:modified xsi:type="dcterms:W3CDTF">2022-05-25T00:58:33Z</dcterms:modified>
  <dc:title>雅安</dc:title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7F83146A4435421D8A30E6566D20061C</vt:lpwstr>
  </property>
</Properties>
</file>