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72"/>
          <w:lang w:eastAsia="zh-CN"/>
        </w:rPr>
      </w:pPr>
    </w:p>
    <w:p>
      <w:pPr>
        <w:jc w:val="center"/>
        <w:rPr>
          <w:rFonts w:hint="eastAsia" w:ascii="宋体" w:hAnsi="宋体"/>
          <w:b/>
          <w:spacing w:val="78"/>
          <w:sz w:val="72"/>
        </w:rPr>
      </w:pPr>
      <w:r>
        <w:rPr>
          <w:rFonts w:hint="eastAsia" w:ascii="宋体" w:hAnsi="宋体"/>
          <w:sz w:val="72"/>
        </w:rPr>
        <w:t>询 价 函</w:t>
      </w:r>
    </w:p>
    <w:p>
      <w:pPr>
        <w:pStyle w:val="2"/>
        <w:tabs>
          <w:tab w:val="left" w:pos="2460"/>
        </w:tabs>
        <w:jc w:val="center"/>
        <w:rPr>
          <w:rFonts w:hint="eastAsia" w:ascii="宋体" w:hAnsi="宋体"/>
          <w:sz w:val="72"/>
        </w:rPr>
      </w:pPr>
    </w:p>
    <w:p>
      <w:pPr>
        <w:pStyle w:val="2"/>
        <w:jc w:val="center"/>
        <w:rPr>
          <w:rFonts w:hint="eastAsia" w:ascii="宋体" w:hAnsi="宋体"/>
        </w:rPr>
      </w:pPr>
    </w:p>
    <w:p>
      <w:pPr>
        <w:pStyle w:val="2"/>
        <w:jc w:val="center"/>
        <w:rPr>
          <w:rFonts w:hint="eastAsia" w:ascii="宋体" w:hAnsi="宋体"/>
        </w:rPr>
      </w:pPr>
    </w:p>
    <w:p>
      <w:pPr>
        <w:pStyle w:val="2"/>
        <w:jc w:val="center"/>
        <w:rPr>
          <w:rFonts w:hint="eastAsia" w:ascii="宋体" w:hAnsi="宋体"/>
        </w:rPr>
      </w:pPr>
    </w:p>
    <w:p>
      <w:pPr>
        <w:spacing w:before="312" w:beforeLines="100" w:after="156" w:afterLines="50" w:line="380" w:lineRule="exact"/>
        <w:ind w:firstLine="1662" w:firstLineChars="460"/>
        <w:jc w:val="center"/>
        <w:rPr>
          <w:rFonts w:hint="eastAsia" w:ascii="宋体" w:hAnsi="宋体"/>
          <w:b/>
          <w:bCs/>
          <w:sz w:val="36"/>
          <w:szCs w:val="36"/>
        </w:rPr>
      </w:pPr>
    </w:p>
    <w:p>
      <w:pPr>
        <w:ind w:left="2884" w:leftChars="513" w:hanging="1807" w:hangingChars="500"/>
        <w:jc w:val="center"/>
        <w:rPr>
          <w:rFonts w:hint="eastAsia" w:ascii="宋体" w:hAnsi="宋体"/>
          <w:b/>
          <w:bCs/>
          <w:sz w:val="36"/>
          <w:szCs w:val="36"/>
          <w:lang w:val="en-US" w:eastAsia="zh-CN"/>
        </w:rPr>
      </w:pPr>
      <w:r>
        <w:rPr>
          <w:rFonts w:hint="eastAsia" w:ascii="宋体" w:hAnsi="宋体"/>
          <w:b/>
          <w:bCs/>
          <w:sz w:val="36"/>
          <w:szCs w:val="36"/>
        </w:rPr>
        <w:t>项目名称：</w:t>
      </w:r>
      <w:bookmarkStart w:id="0" w:name="SOA_borndate1"/>
      <w:r>
        <w:rPr>
          <w:rFonts w:hint="eastAsia" w:ascii="宋体" w:hAnsi="宋体"/>
          <w:b/>
          <w:bCs/>
          <w:sz w:val="36"/>
          <w:szCs w:val="36"/>
          <w:lang w:val="en-US" w:eastAsia="zh-CN"/>
        </w:rPr>
        <w:t>中国藏茶文创产业园及基础设施建设项</w:t>
      </w:r>
    </w:p>
    <w:p>
      <w:pPr>
        <w:ind w:firstLine="3253" w:firstLineChars="900"/>
        <w:jc w:val="both"/>
        <w:rPr>
          <w:rFonts w:hint="default" w:ascii="宋体" w:hAnsi="宋体" w:eastAsia="宋体"/>
          <w:b/>
          <w:bCs/>
          <w:sz w:val="36"/>
          <w:szCs w:val="36"/>
          <w:lang w:val="en-US" w:eastAsia="zh-CN"/>
        </w:rPr>
      </w:pPr>
      <w:r>
        <w:rPr>
          <w:rFonts w:hint="eastAsia" w:ascii="宋体" w:hAnsi="宋体"/>
          <w:b/>
          <w:bCs/>
          <w:sz w:val="36"/>
          <w:szCs w:val="36"/>
          <w:lang w:val="en-US" w:eastAsia="zh-CN"/>
        </w:rPr>
        <w:t>茶马大道改造工程中段</w:t>
      </w:r>
    </w:p>
    <w:p>
      <w:pPr>
        <w:ind w:firstLine="1428" w:firstLineChars="395"/>
        <w:jc w:val="both"/>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pStyle w:val="2"/>
        <w:jc w:val="center"/>
        <w:rPr>
          <w:rFonts w:hint="eastAsia" w:ascii="宋体" w:hAnsi="宋体"/>
          <w:b/>
          <w:bCs/>
          <w:sz w:val="36"/>
          <w:szCs w:val="36"/>
        </w:rPr>
      </w:pPr>
    </w:p>
    <w:p>
      <w:pPr>
        <w:jc w:val="center"/>
        <w:rPr>
          <w:rFonts w:hint="eastAsia"/>
        </w:rPr>
      </w:pPr>
    </w:p>
    <w:p>
      <w:pPr>
        <w:ind w:firstLine="1970" w:firstLineChars="545"/>
        <w:jc w:val="center"/>
        <w:rPr>
          <w:rFonts w:hint="eastAsia" w:ascii="宋体" w:hAnsi="宋体"/>
          <w:b/>
          <w:bCs/>
          <w:sz w:val="36"/>
          <w:szCs w:val="36"/>
        </w:rPr>
      </w:pPr>
    </w:p>
    <w:p>
      <w:pPr>
        <w:ind w:firstLine="2327" w:firstLineChars="644"/>
        <w:jc w:val="both"/>
        <w:rPr>
          <w:rFonts w:hint="eastAsia" w:ascii="宋体" w:hAnsi="宋体"/>
          <w:b/>
          <w:bCs/>
          <w:sz w:val="36"/>
          <w:szCs w:val="36"/>
        </w:rPr>
      </w:pPr>
      <w:r>
        <w:rPr>
          <w:rFonts w:hint="eastAsia" w:ascii="宋体" w:hAnsi="宋体"/>
          <w:b/>
          <w:bCs/>
          <w:sz w:val="36"/>
          <w:szCs w:val="36"/>
        </w:rPr>
        <w:t>雅安市</w:t>
      </w:r>
      <w:r>
        <w:rPr>
          <w:rFonts w:ascii="宋体" w:hAnsi="宋体"/>
          <w:b/>
          <w:bCs/>
          <w:sz w:val="36"/>
          <w:szCs w:val="36"/>
        </w:rPr>
        <w:t>市政建设工程</w:t>
      </w:r>
      <w:r>
        <w:rPr>
          <w:rFonts w:hint="eastAsia" w:ascii="宋体" w:hAnsi="宋体"/>
          <w:b/>
          <w:bCs/>
          <w:sz w:val="36"/>
          <w:szCs w:val="36"/>
        </w:rPr>
        <w:t>有限公司</w:t>
      </w:r>
    </w:p>
    <w:p>
      <w:pPr>
        <w:jc w:val="center"/>
        <w:rPr>
          <w:rFonts w:hint="eastAsia" w:ascii="宋体" w:hAnsi="宋体"/>
          <w:b/>
          <w:bCs/>
          <w:sz w:val="36"/>
          <w:szCs w:val="36"/>
        </w:rPr>
      </w:pPr>
    </w:p>
    <w:p>
      <w:pPr>
        <w:ind w:firstLine="3589" w:firstLineChars="993"/>
        <w:jc w:val="both"/>
        <w:rPr>
          <w:rFonts w:hint="eastAsia" w:ascii="宋体" w:hAnsi="宋体"/>
          <w:b/>
          <w:bCs/>
          <w:sz w:val="36"/>
          <w:szCs w:val="36"/>
        </w:rPr>
      </w:pPr>
      <w:r>
        <w:rPr>
          <w:rFonts w:hint="eastAsia" w:ascii="宋体" w:hAnsi="宋体"/>
          <w:b/>
          <w:bCs/>
          <w:sz w:val="36"/>
          <w:szCs w:val="36"/>
        </w:rPr>
        <w:t>202</w:t>
      </w:r>
      <w:r>
        <w:rPr>
          <w:rFonts w:hint="eastAsia" w:ascii="宋体" w:hAnsi="宋体"/>
          <w:b/>
          <w:bCs/>
          <w:sz w:val="36"/>
          <w:szCs w:val="36"/>
          <w:lang w:val="en-US" w:eastAsia="zh-CN"/>
        </w:rPr>
        <w:t>2</w:t>
      </w:r>
      <w:r>
        <w:rPr>
          <w:rFonts w:hint="eastAsia" w:ascii="宋体" w:hAnsi="宋体"/>
          <w:b/>
          <w:bCs/>
          <w:sz w:val="36"/>
          <w:szCs w:val="36"/>
        </w:rPr>
        <w:t>年</w:t>
      </w:r>
      <w:r>
        <w:rPr>
          <w:rFonts w:hint="eastAsia" w:ascii="宋体" w:hAnsi="宋体"/>
          <w:b/>
          <w:bCs/>
          <w:sz w:val="36"/>
          <w:szCs w:val="36"/>
          <w:lang w:val="en-US" w:eastAsia="zh-CN"/>
        </w:rPr>
        <w:t>6</w:t>
      </w:r>
      <w:r>
        <w:rPr>
          <w:rFonts w:hint="eastAsia" w:ascii="宋体" w:hAnsi="宋体"/>
          <w:b/>
          <w:bCs/>
          <w:sz w:val="36"/>
          <w:szCs w:val="36"/>
        </w:rPr>
        <w:t>月</w:t>
      </w:r>
      <w:bookmarkEnd w:id="0"/>
    </w:p>
    <w:p>
      <w:pPr>
        <w:tabs>
          <w:tab w:val="right" w:leader="dot" w:pos="9030"/>
        </w:tabs>
        <w:spacing w:line="240" w:lineRule="exact"/>
        <w:jc w:val="both"/>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ind w:firstLine="3520" w:firstLineChars="800"/>
        <w:jc w:val="both"/>
        <w:rPr>
          <w:rFonts w:hint="eastAsia" w:ascii="方正小标宋简体" w:eastAsia="方正小标宋简体"/>
          <w:sz w:val="44"/>
          <w:szCs w:val="44"/>
        </w:rPr>
      </w:pPr>
      <w:r>
        <w:rPr>
          <w:rFonts w:hint="eastAsia" w:ascii="方正小标宋简体" w:eastAsia="方正小标宋简体"/>
          <w:sz w:val="44"/>
          <w:szCs w:val="44"/>
        </w:rPr>
        <w:t>询价函</w:t>
      </w:r>
    </w:p>
    <w:p>
      <w:pPr>
        <w:jc w:val="both"/>
        <w:rPr>
          <w:rFonts w:hint="eastAsia" w:ascii="方正小标宋简体" w:eastAsia="方正小标宋简体"/>
          <w:sz w:val="44"/>
          <w:szCs w:val="44"/>
        </w:rPr>
      </w:pPr>
      <w:r>
        <w:rPr>
          <w:rFonts w:hint="eastAsia" w:ascii="宋体" w:hAnsi="宋体"/>
          <w:sz w:val="24"/>
        </w:rPr>
        <w:t>我公司拟对</w:t>
      </w:r>
      <w:r>
        <w:rPr>
          <w:rFonts w:hint="eastAsia" w:ascii="宋体" w:hAnsi="宋体" w:eastAsia="宋体" w:cs="Times New Roman"/>
          <w:sz w:val="24"/>
          <w:lang w:val="en-US" w:eastAsia="zh-CN"/>
        </w:rPr>
        <w:t>中国藏茶文创产业园及基础设施建设项茶马大道改造工程中段</w:t>
      </w:r>
      <w:r>
        <w:rPr>
          <w:rFonts w:hint="eastAsia" w:ascii="宋体" w:hAnsi="宋体" w:cs="Times New Roman"/>
          <w:color w:val="FF0000"/>
          <w:sz w:val="24"/>
          <w:lang w:val="en-US" w:eastAsia="zh-CN"/>
        </w:rPr>
        <w:t>钢筋</w:t>
      </w:r>
      <w:r>
        <w:rPr>
          <w:rFonts w:hint="eastAsia" w:ascii="宋体" w:hAnsi="宋体"/>
          <w:sz w:val="24"/>
        </w:rPr>
        <w:t>进行询价，现诚邀遵守中国有关法律、法规，且具有良好的商业信誉及服务能力的单位参加，项目详情如下：</w:t>
      </w:r>
    </w:p>
    <w:tbl>
      <w:tblPr>
        <w:tblStyle w:val="6"/>
        <w:tblW w:w="10240"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2802"/>
        <w:gridCol w:w="1451"/>
        <w:gridCol w:w="4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rPr>
              <w:t>项目名称：</w:t>
            </w:r>
            <w:r>
              <w:rPr>
                <w:rFonts w:hint="eastAsia" w:ascii="宋体" w:hAnsi="宋体" w:eastAsia="宋体" w:cs="Times New Roman"/>
                <w:sz w:val="24"/>
                <w:lang w:val="en-US" w:eastAsia="zh-CN"/>
              </w:rPr>
              <w:t>中国藏茶文创产业园及基础设施建设项茶马大道改造工程中段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eastAsia" w:ascii="宋体" w:hAnsi="宋体"/>
                <w:bCs/>
                <w:szCs w:val="21"/>
              </w:rPr>
            </w:pPr>
            <w:r>
              <w:rPr>
                <w:rFonts w:hint="eastAsia" w:ascii="宋体" w:hAnsi="宋体"/>
                <w:bCs/>
                <w:szCs w:val="21"/>
              </w:rPr>
              <w:t>甲方单位名称：雅安市市政</w:t>
            </w:r>
            <w:r>
              <w:rPr>
                <w:rFonts w:ascii="宋体" w:hAnsi="宋体"/>
                <w:bCs/>
                <w:szCs w:val="21"/>
              </w:rPr>
              <w:t>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甲方联系人</w:t>
            </w:r>
          </w:p>
        </w:tc>
        <w:tc>
          <w:tcPr>
            <w:tcW w:w="2802"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彭呈龙</w:t>
            </w:r>
          </w:p>
        </w:tc>
        <w:tc>
          <w:tcPr>
            <w:tcW w:w="1451" w:type="dxa"/>
            <w:tcBorders>
              <w:bottom w:val="single" w:color="auto" w:sz="4" w:space="0"/>
            </w:tcBorders>
            <w:noWrap w:val="0"/>
            <w:vAlign w:val="center"/>
          </w:tcPr>
          <w:p>
            <w:pPr>
              <w:spacing w:line="360" w:lineRule="auto"/>
              <w:rPr>
                <w:rFonts w:ascii="宋体" w:hAnsi="宋体"/>
                <w:bCs/>
                <w:szCs w:val="21"/>
              </w:rPr>
            </w:pPr>
            <w:r>
              <w:rPr>
                <w:rFonts w:hint="eastAsia" w:ascii="宋体" w:hAnsi="宋体"/>
                <w:bCs/>
                <w:szCs w:val="21"/>
              </w:rPr>
              <w:t>联系方式</w:t>
            </w:r>
          </w:p>
        </w:tc>
        <w:tc>
          <w:tcPr>
            <w:tcW w:w="4348"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15528622224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询价项目范围、要求描述</w:t>
            </w:r>
          </w:p>
        </w:tc>
        <w:tc>
          <w:tcPr>
            <w:tcW w:w="8601" w:type="dxa"/>
            <w:gridSpan w:val="3"/>
            <w:tcBorders>
              <w:bottom w:val="single" w:color="auto" w:sz="4" w:space="0"/>
            </w:tcBorders>
            <w:noWrap w:val="0"/>
            <w:vAlign w:val="center"/>
          </w:tcPr>
          <w:p>
            <w:pPr>
              <w:spacing w:line="360" w:lineRule="auto"/>
              <w:rPr>
                <w:rFonts w:hint="eastAsia" w:ascii="宋体" w:hAnsi="宋体"/>
                <w:bCs/>
                <w:szCs w:val="21"/>
              </w:rPr>
            </w:pPr>
            <w:r>
              <w:rPr>
                <w:rFonts w:hint="eastAsia" w:ascii="宋体" w:hAnsi="宋体"/>
                <w:bCs/>
                <w:szCs w:val="21"/>
              </w:rPr>
              <w:t>详</w:t>
            </w:r>
            <w:r>
              <w:rPr>
                <w:rFonts w:ascii="宋体" w:hAnsi="宋体"/>
                <w:bCs/>
                <w:szCs w:val="21"/>
              </w:rPr>
              <w:t>见报价函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hint="eastAsia" w:ascii="宋体" w:hAnsi="宋体"/>
                <w:bCs/>
                <w:szCs w:val="21"/>
              </w:rPr>
            </w:pPr>
            <w:r>
              <w:rPr>
                <w:rFonts w:hint="eastAsia" w:ascii="宋体" w:hAnsi="宋体"/>
                <w:bCs/>
                <w:szCs w:val="21"/>
              </w:rPr>
              <w:t>资格条件要求：</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符合</w:t>
            </w:r>
            <w:r>
              <w:rPr>
                <w:rFonts w:ascii="宋体" w:hAnsi="宋体"/>
                <w:bCs/>
                <w:szCs w:val="21"/>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发送询价函时间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color w:val="FF0000"/>
                <w:szCs w:val="21"/>
              </w:rPr>
              <w:t>时间：202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2</w:t>
            </w:r>
            <w:r>
              <w:rPr>
                <w:rFonts w:hint="eastAsia" w:ascii="宋体" w:hAnsi="宋体"/>
                <w:bCs/>
                <w:color w:val="FF0000"/>
                <w:szCs w:val="21"/>
              </w:rPr>
              <w:t>日；</w:t>
            </w:r>
            <w:r>
              <w:rPr>
                <w:rFonts w:hint="eastAsia" w:ascii="宋体" w:hAnsi="宋体"/>
                <w:bCs/>
                <w:color w:val="FF0000"/>
                <w:szCs w:val="21"/>
                <w:lang w:val="en-US" w:eastAsia="zh-CN"/>
              </w:rPr>
              <w:t>上午09</w:t>
            </w:r>
            <w:r>
              <w:rPr>
                <w:rFonts w:hint="eastAsia" w:ascii="宋体" w:hAnsi="宋体"/>
                <w:bCs/>
                <w:color w:val="FF0000"/>
                <w:szCs w:val="21"/>
              </w:rPr>
              <w:t>：</w:t>
            </w:r>
            <w:r>
              <w:rPr>
                <w:rFonts w:hint="eastAsia" w:ascii="宋体" w:hAnsi="宋体"/>
                <w:bCs/>
                <w:color w:val="FF0000"/>
                <w:szCs w:val="21"/>
                <w:lang w:val="en-US" w:eastAsia="zh-CN"/>
              </w:rPr>
              <w:t>00</w:t>
            </w:r>
            <w:r>
              <w:rPr>
                <w:rFonts w:hint="eastAsia" w:ascii="宋体" w:hAnsi="宋体"/>
                <w:bCs/>
                <w:color w:val="FF0000"/>
                <w:szCs w:val="21"/>
              </w:rPr>
              <w:t>至</w:t>
            </w:r>
            <w:r>
              <w:rPr>
                <w:rFonts w:hint="eastAsia" w:ascii="宋体" w:hAnsi="宋体"/>
                <w:bCs/>
                <w:color w:val="FF0000"/>
                <w:szCs w:val="21"/>
                <w:lang w:val="en-US" w:eastAsia="zh-CN"/>
              </w:rPr>
              <w:t>16</w:t>
            </w:r>
            <w:r>
              <w:rPr>
                <w:rFonts w:hint="eastAsia" w:ascii="宋体" w:hAnsi="宋体"/>
                <w:bCs/>
                <w:color w:val="FF0000"/>
                <w:szCs w:val="21"/>
              </w:rPr>
              <w:t>：00（北京时间）。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报价要求</w:t>
            </w:r>
          </w:p>
        </w:tc>
        <w:tc>
          <w:tcPr>
            <w:tcW w:w="8601" w:type="dxa"/>
            <w:gridSpan w:val="3"/>
            <w:noWrap w:val="0"/>
            <w:vAlign w:val="center"/>
          </w:tcPr>
          <w:p>
            <w:pPr>
              <w:tabs>
                <w:tab w:val="left" w:pos="458"/>
              </w:tabs>
              <w:spacing w:line="360" w:lineRule="auto"/>
              <w:ind w:firstLine="420" w:firstLineChars="200"/>
              <w:rPr>
                <w:rFonts w:hint="eastAsia" w:ascii="宋体" w:hAnsi="宋体"/>
                <w:bCs/>
                <w:szCs w:val="21"/>
              </w:rPr>
            </w:pPr>
            <w:r>
              <w:rPr>
                <w:rFonts w:hint="eastAsia" w:ascii="宋体" w:hAnsi="宋体"/>
                <w:bCs/>
                <w:szCs w:val="21"/>
              </w:rPr>
              <w:t>1.报价要求：报价必须按照甲方提供的询价函及其附件要求报价，最高</w:t>
            </w:r>
            <w:r>
              <w:rPr>
                <w:rFonts w:hint="eastAsia" w:ascii="宋体" w:hAnsi="宋体"/>
                <w:bCs/>
                <w:szCs w:val="21"/>
                <w:lang w:val="en-US" w:eastAsia="zh-CN"/>
              </w:rPr>
              <w:t>含税</w:t>
            </w:r>
            <w:r>
              <w:rPr>
                <w:rFonts w:hint="eastAsia" w:ascii="宋体" w:hAnsi="宋体"/>
                <w:bCs/>
                <w:szCs w:val="21"/>
              </w:rPr>
              <w:t>限价为</w:t>
            </w:r>
            <w:r>
              <w:rPr>
                <w:rFonts w:hint="eastAsia" w:ascii="宋体" w:hAnsi="宋体"/>
                <w:bCs/>
                <w:szCs w:val="21"/>
                <w:lang w:val="en-US" w:eastAsia="zh-CN"/>
              </w:rPr>
              <w:t>478240.00</w:t>
            </w:r>
            <w:r>
              <w:rPr>
                <w:rFonts w:hint="eastAsia" w:ascii="宋体" w:hAnsi="宋体"/>
                <w:bCs/>
                <w:szCs w:val="21"/>
              </w:rPr>
              <w:t>元；乙方单位私自变更内容，甲方有权拒绝。附实物</w:t>
            </w:r>
            <w:r>
              <w:rPr>
                <w:rFonts w:ascii="宋体" w:hAnsi="宋体"/>
                <w:bCs/>
                <w:szCs w:val="21"/>
              </w:rPr>
              <w:t>照片。</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2.报价单（投标书）组成：（1）报价函；（2）营业执照复印件盖</w:t>
            </w:r>
            <w:r>
              <w:rPr>
                <w:rFonts w:ascii="宋体" w:hAnsi="宋体"/>
                <w:bCs/>
                <w:szCs w:val="21"/>
              </w:rPr>
              <w:t>鲜章</w:t>
            </w:r>
            <w:r>
              <w:rPr>
                <w:rFonts w:hint="eastAsia" w:ascii="宋体" w:hAnsi="宋体"/>
                <w:bCs/>
                <w:szCs w:val="21"/>
              </w:rPr>
              <w:t>；（3）法人授权书；（4）法人身份证复印件盖</w:t>
            </w:r>
            <w:r>
              <w:rPr>
                <w:rFonts w:ascii="宋体" w:hAnsi="宋体"/>
                <w:bCs/>
                <w:szCs w:val="21"/>
              </w:rPr>
              <w:t>鲜章</w:t>
            </w:r>
            <w:r>
              <w:rPr>
                <w:rFonts w:hint="eastAsia" w:ascii="宋体" w:hAnsi="宋体"/>
                <w:bCs/>
                <w:szCs w:val="21"/>
              </w:rPr>
              <w:t>；（5）授权委托人身份证复印件盖</w:t>
            </w:r>
            <w:r>
              <w:rPr>
                <w:rFonts w:ascii="宋体" w:hAnsi="宋体"/>
                <w:bCs/>
                <w:szCs w:val="21"/>
              </w:rPr>
              <w:t>鲜章</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报价函提交时间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报价函递交时间：</w:t>
            </w:r>
            <w:r>
              <w:rPr>
                <w:rFonts w:hint="eastAsia" w:ascii="宋体" w:hAnsi="宋体"/>
                <w:bCs/>
                <w:color w:val="FF0000"/>
                <w:szCs w:val="21"/>
              </w:rPr>
              <w:t>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6</w:t>
            </w:r>
            <w:r>
              <w:rPr>
                <w:rFonts w:hint="eastAsia" w:ascii="宋体" w:hAnsi="宋体"/>
                <w:bCs/>
                <w:color w:val="FF0000"/>
                <w:szCs w:val="21"/>
              </w:rPr>
              <w:t>日</w:t>
            </w:r>
            <w:r>
              <w:rPr>
                <w:rFonts w:hint="eastAsia" w:ascii="宋体" w:hAnsi="宋体"/>
                <w:bCs/>
                <w:color w:val="FF0000"/>
                <w:szCs w:val="21"/>
                <w:lang w:val="en-US" w:eastAsia="zh-CN"/>
              </w:rPr>
              <w:t>10</w:t>
            </w:r>
            <w:r>
              <w:rPr>
                <w:rFonts w:hint="eastAsia" w:ascii="宋体" w:hAnsi="宋体"/>
                <w:bCs/>
                <w:color w:val="FF0000"/>
                <w:szCs w:val="21"/>
              </w:rPr>
              <w:t>时</w:t>
            </w:r>
            <w:r>
              <w:rPr>
                <w:rFonts w:hint="eastAsia" w:ascii="宋体" w:hAnsi="宋体"/>
                <w:bCs/>
                <w:color w:val="FF0000"/>
                <w:szCs w:val="21"/>
                <w:lang w:val="en-US" w:eastAsia="zh-CN"/>
              </w:rPr>
              <w:t>00</w:t>
            </w:r>
            <w:r>
              <w:rPr>
                <w:rFonts w:hint="eastAsia" w:ascii="宋体" w:hAnsi="宋体"/>
                <w:bCs/>
                <w:color w:val="FF0000"/>
                <w:szCs w:val="21"/>
              </w:rPr>
              <w:t>分</w:t>
            </w:r>
            <w:r>
              <w:rPr>
                <w:rFonts w:hint="eastAsia" w:ascii="宋体" w:hAnsi="宋体"/>
                <w:bCs/>
                <w:szCs w:val="21"/>
              </w:rPr>
              <w:t>（北京时间）（可电邮、密封</w:t>
            </w:r>
            <w:r>
              <w:rPr>
                <w:rFonts w:ascii="宋体" w:hAnsi="宋体"/>
                <w:bCs/>
                <w:szCs w:val="21"/>
              </w:rPr>
              <w:t>邮寄、</w:t>
            </w:r>
            <w:r>
              <w:rPr>
                <w:rFonts w:hint="eastAsia" w:ascii="宋体" w:hAnsi="宋体"/>
                <w:bCs/>
                <w:szCs w:val="21"/>
              </w:rPr>
              <w:t>现场密封</w:t>
            </w:r>
            <w:r>
              <w:rPr>
                <w:rFonts w:ascii="宋体" w:hAnsi="宋体"/>
                <w:bCs/>
                <w:szCs w:val="21"/>
              </w:rPr>
              <w:t>递交</w:t>
            </w:r>
            <w:r>
              <w:rPr>
                <w:rFonts w:hint="eastAsia" w:ascii="宋体" w:hAnsi="宋体"/>
                <w:bCs/>
                <w:szCs w:val="21"/>
              </w:rPr>
              <w:t>多种方式提交）。</w:t>
            </w:r>
          </w:p>
          <w:p>
            <w:pPr>
              <w:spacing w:line="360" w:lineRule="auto"/>
              <w:rPr>
                <w:rFonts w:hint="eastAsia" w:ascii="宋体" w:hAnsi="宋体"/>
                <w:bCs/>
                <w:szCs w:val="21"/>
              </w:rPr>
            </w:pPr>
            <w:r>
              <w:rPr>
                <w:rFonts w:hint="eastAsia" w:ascii="宋体" w:hAnsi="宋体"/>
                <w:bCs/>
                <w:szCs w:val="21"/>
              </w:rPr>
              <w:t>递交地点：雅安市</w:t>
            </w:r>
            <w:r>
              <w:rPr>
                <w:rFonts w:ascii="宋体" w:hAnsi="宋体"/>
                <w:bCs/>
                <w:szCs w:val="21"/>
              </w:rPr>
              <w:t>市政建设工程</w:t>
            </w:r>
            <w:r>
              <w:rPr>
                <w:rFonts w:hint="eastAsia" w:ascii="宋体" w:hAnsi="宋体"/>
                <w:bCs/>
                <w:szCs w:val="21"/>
              </w:rPr>
              <w:t>有限公司四楼工程建设部（雅安市雨城区姚桥雅东丽都旁）。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付款条件</w:t>
            </w:r>
          </w:p>
        </w:tc>
        <w:tc>
          <w:tcPr>
            <w:tcW w:w="8601" w:type="dxa"/>
            <w:gridSpan w:val="3"/>
            <w:noWrap w:val="0"/>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廉洁要求</w:t>
            </w:r>
          </w:p>
        </w:tc>
        <w:tc>
          <w:tcPr>
            <w:tcW w:w="8601" w:type="dxa"/>
            <w:gridSpan w:val="3"/>
            <w:noWrap w:val="0"/>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各方应秉承公开、公平、公正的原则参与本次报价，过程如有围标、串标、陪标、行贿等不廉洁行为发生，市政公司将按照下列规定处理：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市政公司赔付补偿金（合同金额的2%）；已签订合同的市政公司有权解除合同，并收取补偿金（合同金额的2%），并由违约方按合同相关约定承担违约责任，同时市政公司可对违规方采取必要措施（包含但不限于暂停支付所有应付账款，或通过司法途径向供方追偿由此造成市政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2.其他违规方向市政公司按照招标金额（无控制价则按中标金额）的2%支付补偿金。</w:t>
            </w:r>
          </w:p>
          <w:p>
            <w:pPr>
              <w:spacing w:line="360" w:lineRule="auto"/>
              <w:rPr>
                <w:rFonts w:ascii="宋体" w:hAnsi="宋体"/>
                <w:bCs/>
                <w:szCs w:val="21"/>
              </w:rPr>
            </w:pPr>
            <w:r>
              <w:rPr>
                <w:rFonts w:hint="eastAsia" w:ascii="宋体" w:hAnsi="宋体"/>
                <w:bCs/>
                <w:szCs w:val="21"/>
              </w:rPr>
              <w:t>3.市政有权通过诉讼或仲裁方式向违规供方主张权利。</w:t>
            </w:r>
          </w:p>
          <w:p>
            <w:pPr>
              <w:spacing w:line="360" w:lineRule="auto"/>
              <w:rPr>
                <w:rFonts w:ascii="宋体" w:hAnsi="宋体"/>
                <w:bCs/>
                <w:szCs w:val="21"/>
              </w:rPr>
            </w:pPr>
            <w:r>
              <w:rPr>
                <w:rFonts w:hint="eastAsia" w:ascii="宋体" w:hAnsi="宋体"/>
                <w:bCs/>
                <w:szCs w:val="21"/>
              </w:rPr>
              <w:t>4.市政公司有权将违规方列入报市政公司的黑名单并报城投公司，在城投集团内永不合作。</w:t>
            </w:r>
          </w:p>
        </w:tc>
      </w:tr>
    </w:tbl>
    <w:p>
      <w:pPr>
        <w:spacing w:line="276" w:lineRule="auto"/>
        <w:ind w:firstLine="3840" w:firstLineChars="1200"/>
        <w:jc w:val="both"/>
        <w:outlineLvl w:val="1"/>
        <w:rPr>
          <w:rFonts w:hint="eastAsia" w:ascii="黑体" w:hAnsi="黑体" w:eastAsia="黑体"/>
          <w:color w:val="000000"/>
          <w:sz w:val="32"/>
          <w:szCs w:val="32"/>
        </w:rPr>
      </w:pPr>
      <w:r>
        <w:rPr>
          <w:rFonts w:hint="eastAsia" w:ascii="黑体" w:hAnsi="黑体" w:eastAsia="黑体"/>
          <w:color w:val="000000"/>
          <w:sz w:val="32"/>
          <w:szCs w:val="32"/>
          <w:lang w:val="en-US" w:eastAsia="zh-CN"/>
        </w:rPr>
        <w:t>询价</w:t>
      </w:r>
      <w:r>
        <w:rPr>
          <w:rFonts w:hint="eastAsia" w:ascii="黑体" w:hAnsi="黑体" w:eastAsia="黑体"/>
          <w:color w:val="000000"/>
          <w:sz w:val="32"/>
          <w:szCs w:val="32"/>
        </w:rPr>
        <w:t>函</w:t>
      </w:r>
    </w:p>
    <w:p>
      <w:pPr>
        <w:spacing w:line="276" w:lineRule="auto"/>
        <w:outlineLvl w:val="1"/>
        <w:rPr>
          <w:rFonts w:hint="default" w:ascii="宋体" w:hAnsi="宋体" w:eastAsia="宋体"/>
          <w:color w:val="000000"/>
          <w:lang w:val="en-US" w:eastAsia="zh-CN"/>
        </w:rPr>
      </w:pPr>
      <w:r>
        <w:rPr>
          <w:rFonts w:hint="eastAsia" w:ascii="宋体" w:hAnsi="宋体"/>
          <w:color w:val="000000"/>
        </w:rPr>
        <w:t xml:space="preserve">联系人：                                    </w:t>
      </w:r>
      <w:r>
        <w:rPr>
          <w:rFonts w:hint="eastAsia" w:ascii="宋体" w:hAnsi="宋体"/>
          <w:color w:val="000000"/>
          <w:lang w:val="en-US" w:eastAsia="zh-CN"/>
        </w:rPr>
        <w:t xml:space="preserve">         </w:t>
      </w:r>
      <w:r>
        <w:rPr>
          <w:rFonts w:hint="eastAsia" w:ascii="宋体" w:hAnsi="宋体"/>
          <w:color w:val="000000"/>
        </w:rPr>
        <w:t xml:space="preserve"> </w:t>
      </w:r>
      <w:r>
        <w:rPr>
          <w:rFonts w:hint="eastAsia" w:ascii="宋体" w:hAnsi="宋体"/>
          <w:color w:val="000000"/>
          <w:lang w:val="en-US" w:eastAsia="zh-CN"/>
        </w:rPr>
        <w:t xml:space="preserve">   </w:t>
      </w:r>
      <w:r>
        <w:rPr>
          <w:rFonts w:hint="eastAsia" w:ascii="宋体" w:hAnsi="宋体"/>
          <w:color w:val="000000"/>
        </w:rPr>
        <w:t xml:space="preserve"> 联系电话：</w:t>
      </w:r>
    </w:p>
    <w:tbl>
      <w:tblPr>
        <w:tblStyle w:val="6"/>
        <w:tblW w:w="10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66"/>
        <w:gridCol w:w="1005"/>
        <w:gridCol w:w="2025"/>
        <w:gridCol w:w="504"/>
        <w:gridCol w:w="861"/>
        <w:gridCol w:w="914"/>
        <w:gridCol w:w="793"/>
        <w:gridCol w:w="873"/>
        <w:gridCol w:w="634"/>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676" w:type="dxa"/>
            <w:vMerge w:val="restart"/>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366" w:type="dxa"/>
            <w:noWrap w:val="0"/>
            <w:vAlign w:val="center"/>
          </w:tcPr>
          <w:p>
            <w:pPr>
              <w:jc w:val="center"/>
              <w:rPr>
                <w:rFonts w:ascii="宋体" w:hAnsi="宋体"/>
                <w:bCs/>
                <w:sz w:val="20"/>
                <w:szCs w:val="20"/>
              </w:rPr>
            </w:pPr>
            <w:r>
              <w:rPr>
                <w:rFonts w:hint="eastAsia" w:ascii="宋体" w:hAnsi="宋体"/>
                <w:bCs/>
                <w:sz w:val="20"/>
                <w:szCs w:val="20"/>
              </w:rPr>
              <w:t>序号</w:t>
            </w:r>
          </w:p>
        </w:tc>
        <w:tc>
          <w:tcPr>
            <w:tcW w:w="100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项目名称</w:t>
            </w:r>
          </w:p>
        </w:tc>
        <w:tc>
          <w:tcPr>
            <w:tcW w:w="202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504" w:type="dxa"/>
            <w:noWrap w:val="0"/>
            <w:vAlign w:val="center"/>
          </w:tcPr>
          <w:p>
            <w:pPr>
              <w:spacing w:line="500" w:lineRule="exact"/>
              <w:jc w:val="center"/>
              <w:rPr>
                <w:rFonts w:ascii="宋体" w:hAnsi="宋体"/>
                <w:bCs/>
                <w:sz w:val="20"/>
                <w:szCs w:val="20"/>
              </w:rPr>
            </w:pPr>
            <w:r>
              <w:rPr>
                <w:rFonts w:hint="eastAsia" w:ascii="宋体" w:hAnsi="宋体"/>
                <w:bCs/>
                <w:sz w:val="20"/>
                <w:szCs w:val="20"/>
              </w:rPr>
              <w:t>单位</w:t>
            </w:r>
          </w:p>
        </w:tc>
        <w:tc>
          <w:tcPr>
            <w:tcW w:w="861" w:type="dxa"/>
            <w:noWrap w:val="0"/>
            <w:vAlign w:val="center"/>
          </w:tcPr>
          <w:p>
            <w:pPr>
              <w:spacing w:line="500" w:lineRule="exact"/>
              <w:jc w:val="center"/>
              <w:rPr>
                <w:rFonts w:ascii="宋体" w:hAnsi="宋体"/>
                <w:bCs/>
                <w:sz w:val="20"/>
                <w:szCs w:val="20"/>
              </w:rPr>
            </w:pPr>
            <w:r>
              <w:rPr>
                <w:rFonts w:hint="eastAsia" w:ascii="宋体" w:hAnsi="宋体"/>
                <w:bCs/>
                <w:sz w:val="20"/>
                <w:szCs w:val="20"/>
              </w:rPr>
              <w:t>暂定数量</w:t>
            </w:r>
          </w:p>
        </w:tc>
        <w:tc>
          <w:tcPr>
            <w:tcW w:w="914" w:type="dxa"/>
            <w:noWrap w:val="0"/>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lang w:val="en-US" w:eastAsia="zh-CN"/>
              </w:rPr>
              <w:t>含税</w:t>
            </w:r>
            <w:r>
              <w:rPr>
                <w:rFonts w:hint="eastAsia" w:ascii="宋体" w:hAnsi="宋体"/>
                <w:bCs/>
                <w:sz w:val="20"/>
                <w:szCs w:val="20"/>
              </w:rPr>
              <w:t>控制价(元)</w:t>
            </w:r>
          </w:p>
        </w:tc>
        <w:tc>
          <w:tcPr>
            <w:tcW w:w="793" w:type="dxa"/>
            <w:noWrap w:val="0"/>
            <w:vAlign w:val="center"/>
          </w:tcPr>
          <w:p>
            <w:pPr>
              <w:tabs>
                <w:tab w:val="left" w:pos="571"/>
              </w:tabs>
              <w:spacing w:line="500" w:lineRule="exact"/>
              <w:jc w:val="center"/>
              <w:rPr>
                <w:rFonts w:hint="default" w:ascii="宋体" w:hAnsi="宋体" w:eastAsia="宋体"/>
                <w:bCs/>
                <w:sz w:val="20"/>
                <w:szCs w:val="20"/>
                <w:lang w:val="en-US" w:eastAsia="zh-CN"/>
              </w:rPr>
            </w:pPr>
            <w:r>
              <w:rPr>
                <w:rFonts w:hint="eastAsia" w:ascii="宋体" w:hAnsi="宋体"/>
                <w:bCs/>
                <w:sz w:val="21"/>
                <w:szCs w:val="21"/>
              </w:rPr>
              <w:t>单价</w:t>
            </w:r>
            <w:r>
              <w:rPr>
                <w:rFonts w:hint="eastAsia" w:ascii="宋体" w:hAnsi="宋体"/>
                <w:bCs/>
                <w:sz w:val="21"/>
                <w:szCs w:val="21"/>
                <w:lang w:val="en-US" w:eastAsia="zh-CN"/>
              </w:rPr>
              <w:t>/元</w:t>
            </w:r>
          </w:p>
        </w:tc>
        <w:tc>
          <w:tcPr>
            <w:tcW w:w="873"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税率（%）</w:t>
            </w:r>
          </w:p>
        </w:tc>
        <w:tc>
          <w:tcPr>
            <w:tcW w:w="634"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含税合价(元)</w:t>
            </w:r>
          </w:p>
        </w:tc>
        <w:tc>
          <w:tcPr>
            <w:tcW w:w="1517"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atLeast"/>
          <w:jc w:val="center"/>
        </w:trPr>
        <w:tc>
          <w:tcPr>
            <w:tcW w:w="676" w:type="dxa"/>
            <w:vMerge w:val="continue"/>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eastAsia="宋体"/>
                <w:bCs/>
                <w:sz w:val="20"/>
                <w:szCs w:val="20"/>
                <w:lang w:val="en-US" w:eastAsia="zh-CN"/>
              </w:rPr>
              <w:t>1</w:t>
            </w: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钢筋 φ8~18</w:t>
            </w:r>
          </w:p>
        </w:tc>
        <w:tc>
          <w:tcPr>
            <w:tcW w:w="2025"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1.材料品种：三级钢φ8~18</w:t>
            </w:r>
          </w:p>
        </w:tc>
        <w:tc>
          <w:tcPr>
            <w:tcW w:w="504"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吨</w:t>
            </w:r>
          </w:p>
        </w:tc>
        <w:tc>
          <w:tcPr>
            <w:tcW w:w="861"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98</w:t>
            </w:r>
          </w:p>
        </w:tc>
        <w:tc>
          <w:tcPr>
            <w:tcW w:w="914" w:type="dxa"/>
            <w:noWrap w:val="0"/>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4880</w:t>
            </w:r>
          </w:p>
        </w:tc>
        <w:tc>
          <w:tcPr>
            <w:tcW w:w="793" w:type="dxa"/>
            <w:noWrap w:val="0"/>
            <w:vAlign w:val="center"/>
          </w:tcPr>
          <w:p>
            <w:pPr>
              <w:numPr>
                <w:ilvl w:val="0"/>
                <w:numId w:val="0"/>
              </w:numPr>
              <w:spacing w:line="500" w:lineRule="exact"/>
              <w:jc w:val="left"/>
              <w:rPr>
                <w:rFonts w:hint="default" w:ascii="宋体" w:hAnsi="宋体"/>
                <w:bCs/>
                <w:szCs w:val="21"/>
                <w:lang w:val="en-US" w:eastAsia="zh-CN"/>
              </w:rPr>
            </w:pPr>
          </w:p>
        </w:tc>
        <w:tc>
          <w:tcPr>
            <w:tcW w:w="873"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13%</w:t>
            </w:r>
          </w:p>
        </w:tc>
        <w:tc>
          <w:tcPr>
            <w:tcW w:w="634" w:type="dxa"/>
            <w:noWrap w:val="0"/>
            <w:vAlign w:val="center"/>
          </w:tcPr>
          <w:p>
            <w:pPr>
              <w:numPr>
                <w:ilvl w:val="0"/>
                <w:numId w:val="0"/>
              </w:numPr>
              <w:spacing w:line="500" w:lineRule="exact"/>
              <w:jc w:val="left"/>
              <w:rPr>
                <w:rFonts w:hint="default" w:ascii="宋体" w:hAnsi="宋体"/>
                <w:bCs/>
                <w:szCs w:val="21"/>
                <w:lang w:val="en-US" w:eastAsia="zh-CN"/>
              </w:rPr>
            </w:pPr>
          </w:p>
        </w:tc>
        <w:tc>
          <w:tcPr>
            <w:tcW w:w="1517"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该数量为暂定数量，具体数量以现场实际使用为准（不含制安）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676" w:type="dxa"/>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eastAsia" w:ascii="宋体" w:hAnsi="宋体"/>
                <w:bCs/>
                <w:sz w:val="20"/>
                <w:szCs w:val="20"/>
                <w:lang w:val="en-US" w:eastAsia="zh-CN"/>
              </w:rPr>
            </w:pPr>
          </w:p>
        </w:tc>
        <w:tc>
          <w:tcPr>
            <w:tcW w:w="1005" w:type="dxa"/>
            <w:noWrap w:val="0"/>
            <w:vAlign w:val="center"/>
          </w:tcPr>
          <w:p>
            <w:pPr>
              <w:spacing w:line="500" w:lineRule="exact"/>
              <w:jc w:val="center"/>
              <w:rPr>
                <w:rFonts w:hint="eastAsia" w:ascii="宋体" w:hAnsi="宋体"/>
                <w:bCs/>
                <w:sz w:val="24"/>
                <w:szCs w:val="24"/>
                <w:lang w:val="en-US" w:eastAsia="zh-CN"/>
              </w:rPr>
            </w:pPr>
          </w:p>
        </w:tc>
        <w:tc>
          <w:tcPr>
            <w:tcW w:w="2025" w:type="dxa"/>
            <w:noWrap w:val="0"/>
            <w:vAlign w:val="center"/>
          </w:tcPr>
          <w:p>
            <w:pPr>
              <w:jc w:val="center"/>
              <w:rPr>
                <w:rFonts w:hint="eastAsia" w:ascii="宋体" w:hAnsi="宋体"/>
                <w:bCs/>
                <w:sz w:val="24"/>
                <w:szCs w:val="24"/>
                <w:lang w:val="en-US" w:eastAsia="zh-CN"/>
              </w:rPr>
            </w:pPr>
            <w:r>
              <w:rPr>
                <w:rFonts w:hint="eastAsia" w:ascii="宋体" w:hAnsi="宋体"/>
                <w:bCs/>
                <w:szCs w:val="21"/>
                <w:lang w:val="en-US" w:eastAsia="zh-CN"/>
              </w:rPr>
              <w:t>含税总价</w:t>
            </w:r>
          </w:p>
        </w:tc>
        <w:tc>
          <w:tcPr>
            <w:tcW w:w="504" w:type="dxa"/>
            <w:noWrap w:val="0"/>
            <w:vAlign w:val="center"/>
          </w:tcPr>
          <w:p>
            <w:pPr>
              <w:jc w:val="center"/>
              <w:rPr>
                <w:rFonts w:hint="eastAsia" w:ascii="宋体" w:hAnsi="宋体"/>
                <w:bCs/>
                <w:szCs w:val="21"/>
                <w:lang w:val="en-US" w:eastAsia="zh-CN"/>
              </w:rPr>
            </w:pPr>
          </w:p>
        </w:tc>
        <w:tc>
          <w:tcPr>
            <w:tcW w:w="861" w:type="dxa"/>
            <w:noWrap w:val="0"/>
            <w:vAlign w:val="center"/>
          </w:tcPr>
          <w:p>
            <w:pPr>
              <w:jc w:val="center"/>
              <w:rPr>
                <w:rFonts w:hint="eastAsia" w:ascii="宋体" w:hAnsi="宋体"/>
                <w:bCs/>
                <w:szCs w:val="21"/>
                <w:lang w:val="en-US" w:eastAsia="zh-CN"/>
              </w:rPr>
            </w:pPr>
          </w:p>
        </w:tc>
        <w:tc>
          <w:tcPr>
            <w:tcW w:w="914" w:type="dxa"/>
            <w:noWrap w:val="0"/>
            <w:vAlign w:val="center"/>
          </w:tcPr>
          <w:p>
            <w:pPr>
              <w:jc w:val="center"/>
              <w:rPr>
                <w:rFonts w:hint="eastAsia" w:ascii="宋体" w:hAnsi="宋体"/>
                <w:bCs/>
                <w:szCs w:val="21"/>
                <w:lang w:val="en-US" w:eastAsia="zh-CN"/>
              </w:rPr>
            </w:pPr>
          </w:p>
        </w:tc>
        <w:tc>
          <w:tcPr>
            <w:tcW w:w="793" w:type="dxa"/>
            <w:noWrap w:val="0"/>
            <w:vAlign w:val="center"/>
          </w:tcPr>
          <w:p>
            <w:pPr>
              <w:keepNext w:val="0"/>
              <w:keepLines w:val="0"/>
              <w:widowControl/>
              <w:suppressLineNumbers w:val="0"/>
              <w:jc w:val="center"/>
              <w:textAlignment w:val="center"/>
              <w:rPr>
                <w:rFonts w:ascii="宋体" w:hAnsi="宋体"/>
                <w:bCs/>
                <w:sz w:val="20"/>
                <w:szCs w:val="20"/>
              </w:rPr>
            </w:pPr>
          </w:p>
        </w:tc>
        <w:tc>
          <w:tcPr>
            <w:tcW w:w="873" w:type="dxa"/>
            <w:noWrap w:val="0"/>
            <w:vAlign w:val="top"/>
          </w:tcPr>
          <w:p>
            <w:pPr>
              <w:spacing w:line="500" w:lineRule="exact"/>
              <w:jc w:val="center"/>
              <w:rPr>
                <w:rFonts w:ascii="宋体" w:hAnsi="宋体"/>
                <w:bCs/>
                <w:sz w:val="20"/>
                <w:szCs w:val="20"/>
              </w:rPr>
            </w:pPr>
          </w:p>
        </w:tc>
        <w:tc>
          <w:tcPr>
            <w:tcW w:w="634" w:type="dxa"/>
            <w:noWrap w:val="0"/>
            <w:vAlign w:val="top"/>
          </w:tcPr>
          <w:p>
            <w:pPr>
              <w:spacing w:line="500" w:lineRule="exact"/>
              <w:jc w:val="center"/>
              <w:rPr>
                <w:rFonts w:hint="default" w:ascii="宋体" w:hAnsi="宋体" w:eastAsia="宋体"/>
                <w:bCs/>
                <w:sz w:val="20"/>
                <w:szCs w:val="20"/>
                <w:lang w:val="en-US" w:eastAsia="zh-CN"/>
              </w:rPr>
            </w:pPr>
          </w:p>
        </w:tc>
        <w:tc>
          <w:tcPr>
            <w:tcW w:w="1517" w:type="dxa"/>
            <w:noWrap w:val="0"/>
            <w:vAlign w:val="top"/>
          </w:tcPr>
          <w:p>
            <w:pPr>
              <w:spacing w:line="500" w:lineRule="exact"/>
              <w:jc w:val="center"/>
              <w:rPr>
                <w:rFonts w:hint="eastAsia" w:ascii="宋体" w:hAnsi="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10168" w:type="dxa"/>
            <w:gridSpan w:val="11"/>
            <w:noWrap w:val="0"/>
            <w:vAlign w:val="top"/>
          </w:tcPr>
          <w:p>
            <w:pPr>
              <w:spacing w:line="500" w:lineRule="exact"/>
            </w:pPr>
            <w:r>
              <w:rPr>
                <w:rFonts w:hint="eastAsia"/>
              </w:rPr>
              <w:t>报价单位名称（盖章）：</w:t>
            </w:r>
            <w:bookmarkStart w:id="2" w:name="_GoBack"/>
            <w:bookmarkEnd w:id="2"/>
          </w:p>
          <w:p>
            <w:pPr>
              <w:spacing w:line="500" w:lineRule="exact"/>
              <w:rPr>
                <w:rFonts w:hint="eastAsia"/>
              </w:rPr>
            </w:pPr>
            <w:r>
              <w:rPr>
                <w:rFonts w:hint="eastAsia"/>
              </w:rPr>
              <w:t xml:space="preserve">                                        </w:t>
            </w:r>
          </w:p>
          <w:p>
            <w:pPr>
              <w:pStyle w:val="2"/>
            </w:pPr>
          </w:p>
        </w:tc>
      </w:tr>
    </w:tbl>
    <w:p>
      <w:pPr>
        <w:adjustRightInd w:val="0"/>
        <w:spacing w:line="400" w:lineRule="exact"/>
        <w:jc w:val="left"/>
        <w:rPr>
          <w:rFonts w:hint="eastAsia" w:ascii="宋体" w:hAnsi="宋体"/>
          <w:color w:val="000000"/>
          <w:sz w:val="24"/>
        </w:rPr>
      </w:pPr>
      <w:r>
        <w:rPr>
          <w:rFonts w:hint="eastAsia" w:ascii="宋体" w:hAnsi="宋体"/>
          <w:color w:val="000000"/>
          <w:sz w:val="24"/>
        </w:rPr>
        <w:t>说明：1）报价不得高于控制价；</w:t>
      </w:r>
      <w:r>
        <w:rPr>
          <w:rFonts w:hint="eastAsia" w:ascii="宋体" w:hAnsi="宋体"/>
          <w:color w:val="C00000"/>
          <w:sz w:val="24"/>
        </w:rPr>
        <w:t>报价注明税率</w:t>
      </w:r>
      <w:r>
        <w:rPr>
          <w:rFonts w:hint="eastAsia" w:ascii="宋体" w:hAnsi="宋体"/>
          <w:color w:val="000000"/>
          <w:sz w:val="24"/>
        </w:rPr>
        <w:t>；</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2）主要技术参数应符合报价函。</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3)</w:t>
      </w:r>
      <w:r>
        <w:rPr>
          <w:rFonts w:hint="eastAsia" w:ascii="宋体" w:hAnsi="宋体"/>
          <w:color w:val="FF0000"/>
          <w:sz w:val="24"/>
          <w:lang w:val="en-US" w:eastAsia="zh-CN"/>
        </w:rPr>
        <w:t xml:space="preserve"> 含税总价</w:t>
      </w:r>
      <w:r>
        <w:rPr>
          <w:rFonts w:hint="eastAsia" w:ascii="宋体" w:hAnsi="宋体"/>
          <w:color w:val="FF0000"/>
          <w:sz w:val="24"/>
        </w:rPr>
        <w:t>报价为包干价</w:t>
      </w:r>
      <w:r>
        <w:rPr>
          <w:rFonts w:hint="eastAsia" w:ascii="宋体" w:hAnsi="宋体"/>
          <w:color w:val="FF0000"/>
          <w:sz w:val="24"/>
          <w:lang w:val="en-US" w:eastAsia="zh-CN"/>
        </w:rPr>
        <w:t>,含</w:t>
      </w:r>
      <w:r>
        <w:rPr>
          <w:rFonts w:hint="eastAsia" w:ascii="宋体" w:hAnsi="宋体"/>
          <w:color w:val="FF0000"/>
          <w:sz w:val="24"/>
        </w:rPr>
        <w:t>运输费、上下车费、辅材费、税费（增值税专用发票）</w:t>
      </w:r>
      <w:r>
        <w:rPr>
          <w:rFonts w:hint="eastAsia" w:ascii="宋体" w:hAnsi="宋体"/>
          <w:color w:val="FF0000"/>
          <w:sz w:val="24"/>
          <w:lang w:val="en-US" w:eastAsia="zh-CN"/>
        </w:rPr>
        <w:t>及现场安全文明施工等形式工程实体的等</w:t>
      </w:r>
      <w:r>
        <w:rPr>
          <w:rFonts w:hint="eastAsia" w:ascii="宋体" w:hAnsi="宋体"/>
          <w:color w:val="FF0000"/>
          <w:sz w:val="24"/>
        </w:rPr>
        <w:t>一切费用。</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4）服务期内供货价不得高于投标时最终报价。</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5）配送时需按照询价清单上物品的品牌及规格进行配送，若收货时发现与订购商品规格及价格不符，我方有权拒绝收货。</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6）包含但不限于以上物资,未包含在报价单中的其他耗材，费用不高于市场价，并由我公司自主决定是否在报价单位购买。</w:t>
      </w:r>
    </w:p>
    <w:p>
      <w:pPr>
        <w:adjustRightInd w:val="0"/>
        <w:spacing w:line="400" w:lineRule="exact"/>
        <w:jc w:val="left"/>
        <w:rPr>
          <w:rFonts w:ascii="宋体" w:hAnsi="宋体"/>
          <w:color w:val="000000"/>
          <w:sz w:val="24"/>
        </w:rPr>
      </w:pPr>
      <w:r>
        <w:rPr>
          <w:rFonts w:hint="eastAsia" w:ascii="宋体" w:hAnsi="宋体"/>
          <w:color w:val="000000"/>
          <w:sz w:val="24"/>
        </w:rPr>
        <w:t xml:space="preserve">      7）报价时需将此《询价函》封面、正文、表格全部打印并按要求密封后交我公司。</w:t>
      </w: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p>
    <w:p>
      <w:pPr>
        <w:spacing w:line="360" w:lineRule="auto"/>
        <w:rPr>
          <w:rFonts w:hint="eastAsia" w:ascii="宋体" w:hAnsi="宋体"/>
          <w:color w:val="000000"/>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委托期限：从本授权委托书签署之日起至报价有效期结束为止。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9823B7D-2703-45BB-8A4F-5C9CA73AE2D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E5E1870D-DCA8-46A6-9640-0C0B14727595}"/>
  </w:font>
  <w:font w:name="仿宋_GB2312">
    <w:altName w:val="仿宋"/>
    <w:panose1 w:val="02010609030101010101"/>
    <w:charset w:val="86"/>
    <w:family w:val="swiss"/>
    <w:pitch w:val="default"/>
    <w:sig w:usb0="00000000" w:usb1="00000000" w:usb2="00000000" w:usb3="00000000" w:csb0="00040000" w:csb1="00000000"/>
    <w:embedRegular r:id="rId3" w:fontKey="{7876A335-862C-4F36-83EC-C1FC24CF3CE6}"/>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YWZhOWZkMmE4ODhlNjFhNDZhNGFhYWM3MjljZWQifQ=="/>
  </w:docVars>
  <w:rsids>
    <w:rsidRoot w:val="472F530B"/>
    <w:rsid w:val="00BB7AC8"/>
    <w:rsid w:val="05942874"/>
    <w:rsid w:val="083D3697"/>
    <w:rsid w:val="087F106F"/>
    <w:rsid w:val="0B1D7137"/>
    <w:rsid w:val="0D1E4875"/>
    <w:rsid w:val="0F1C482A"/>
    <w:rsid w:val="12A92C1C"/>
    <w:rsid w:val="12CD2857"/>
    <w:rsid w:val="141A2ADF"/>
    <w:rsid w:val="15E2762C"/>
    <w:rsid w:val="1DF655C9"/>
    <w:rsid w:val="1F751BD2"/>
    <w:rsid w:val="21D45A58"/>
    <w:rsid w:val="23F05B1E"/>
    <w:rsid w:val="255D6CCF"/>
    <w:rsid w:val="263F63D5"/>
    <w:rsid w:val="26FB67A0"/>
    <w:rsid w:val="278542BB"/>
    <w:rsid w:val="28E744A4"/>
    <w:rsid w:val="30C23E8A"/>
    <w:rsid w:val="33C65A3F"/>
    <w:rsid w:val="34064D2C"/>
    <w:rsid w:val="39677CC5"/>
    <w:rsid w:val="3C6754B8"/>
    <w:rsid w:val="3D7A7FC6"/>
    <w:rsid w:val="45D165D5"/>
    <w:rsid w:val="472F530B"/>
    <w:rsid w:val="49B043AA"/>
    <w:rsid w:val="49F11496"/>
    <w:rsid w:val="4C8F3363"/>
    <w:rsid w:val="4DA465BE"/>
    <w:rsid w:val="4E9E5ADF"/>
    <w:rsid w:val="505B6C48"/>
    <w:rsid w:val="51522840"/>
    <w:rsid w:val="52A31916"/>
    <w:rsid w:val="545C7FCE"/>
    <w:rsid w:val="564608E6"/>
    <w:rsid w:val="594D4389"/>
    <w:rsid w:val="6807177F"/>
    <w:rsid w:val="6DCB73B6"/>
    <w:rsid w:val="6DD75E2D"/>
    <w:rsid w:val="6DE210EC"/>
    <w:rsid w:val="6F084B83"/>
    <w:rsid w:val="73C80D84"/>
    <w:rsid w:val="743326A2"/>
    <w:rsid w:val="74936FDF"/>
    <w:rsid w:val="76627A01"/>
    <w:rsid w:val="76C577FD"/>
    <w:rsid w:val="77040325"/>
    <w:rsid w:val="772F3DC9"/>
    <w:rsid w:val="7A11757D"/>
    <w:rsid w:val="7A9E45ED"/>
    <w:rsid w:val="7C1C7EBF"/>
    <w:rsid w:val="7C3150CA"/>
    <w:rsid w:val="7CF3169E"/>
    <w:rsid w:val="7E062BD5"/>
    <w:rsid w:val="7FC921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page number"/>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1424</Words>
  <Characters>1482</Characters>
  <Lines>0</Lines>
  <Paragraphs>0</Paragraphs>
  <TotalTime>4</TotalTime>
  <ScaleCrop>false</ScaleCrop>
  <LinksUpToDate>false</LinksUpToDate>
  <CharactersWithSpaces>1789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2022-03-23T05:49:00Z</dcterms:created>
  <dc:creator>君莫笑</dc:creator>
  <cp:lastModifiedBy>君莫笑</cp:lastModifiedBy>
  <dcterms:modified xsi:type="dcterms:W3CDTF">2022-06-01T01:16:09Z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58EA958036E0477EA0B0A5360F0E1A86</vt:lpwstr>
  </property>
</Properties>
</file>