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方正小标宋简体" w:eastAsia="方正小标宋简体"/>
          <w:color w:val="auto"/>
          <w:sz w:val="44"/>
          <w:szCs w:val="44"/>
          <w:lang w:eastAsia="zh-CN"/>
        </w:rPr>
      </w:pPr>
      <w:r>
        <w:rPr>
          <w:rFonts w:hint="eastAsia" w:ascii="方正小标宋简体" w:eastAsia="方正小标宋简体"/>
          <w:color w:val="auto"/>
          <w:sz w:val="44"/>
          <w:szCs w:val="44"/>
          <w:lang w:eastAsia="zh-CN"/>
        </w:rPr>
        <w:t>竞价</w:t>
      </w:r>
      <w:r>
        <w:rPr>
          <w:rFonts w:hint="eastAsia" w:ascii="方正小标宋简体" w:eastAsia="方正小标宋简体"/>
          <w:color w:val="auto"/>
          <w:sz w:val="44"/>
          <w:szCs w:val="44"/>
        </w:rPr>
        <w:t>函</w:t>
      </w:r>
    </w:p>
    <w:p>
      <w:pPr>
        <w:ind w:firstLine="480" w:firstLineChars="200"/>
        <w:jc w:val="left"/>
        <w:rPr>
          <w:rFonts w:hint="eastAsia" w:ascii="宋体" w:hAnsi="宋体"/>
          <w:color w:val="000000"/>
          <w:sz w:val="24"/>
        </w:rPr>
      </w:pPr>
      <w:r>
        <w:rPr>
          <w:rFonts w:hint="eastAsia" w:ascii="宋体" w:hAnsi="宋体"/>
          <w:color w:val="auto"/>
          <w:sz w:val="24"/>
          <w:lang w:val="en-US" w:eastAsia="zh-CN"/>
        </w:rPr>
        <w:t xml:space="preserve">  </w:t>
      </w:r>
      <w:r>
        <w:rPr>
          <w:rFonts w:hint="eastAsia" w:ascii="宋体" w:hAnsi="宋体"/>
          <w:color w:val="auto"/>
          <w:sz w:val="24"/>
        </w:rPr>
        <w:t>我公司拟对</w:t>
      </w:r>
      <w:r>
        <w:rPr>
          <w:rFonts w:hint="eastAsia" w:ascii="宋体" w:hAnsi="宋体"/>
          <w:color w:val="auto"/>
          <w:sz w:val="24"/>
          <w:u w:val="single"/>
          <w:lang w:val="en-US" w:eastAsia="zh-CN"/>
        </w:rPr>
        <w:t>蒙顶壹号项目桥架采购（第二次）</w:t>
      </w:r>
      <w:r>
        <w:rPr>
          <w:rFonts w:hint="eastAsia" w:ascii="宋体" w:hAnsi="宋体"/>
          <w:color w:val="auto"/>
          <w:sz w:val="24"/>
          <w:u w:val="none"/>
          <w:lang w:val="en-US" w:eastAsia="zh-CN"/>
        </w:rPr>
        <w:t>内容</w:t>
      </w:r>
      <w:r>
        <w:rPr>
          <w:rFonts w:hint="eastAsia" w:ascii="宋体" w:hAnsi="宋体"/>
          <w:color w:val="000000"/>
          <w:sz w:val="24"/>
        </w:rPr>
        <w:t>进行</w:t>
      </w:r>
      <w:r>
        <w:rPr>
          <w:rFonts w:hint="eastAsia" w:ascii="宋体" w:hAnsi="宋体"/>
          <w:color w:val="000000"/>
          <w:sz w:val="24"/>
          <w:lang w:eastAsia="zh-CN"/>
        </w:rPr>
        <w:t>竞价</w:t>
      </w:r>
      <w:r>
        <w:rPr>
          <w:rFonts w:hint="eastAsia" w:ascii="宋体" w:hAnsi="宋体"/>
          <w:color w:val="000000"/>
          <w:sz w:val="24"/>
        </w:rPr>
        <w:t>，现诚邀遵守国家、地方有关法律、</w:t>
      </w:r>
      <w:r>
        <w:rPr>
          <w:rFonts w:hint="eastAsia" w:ascii="宋体" w:hAnsi="宋体"/>
          <w:color w:val="000000"/>
          <w:sz w:val="24"/>
          <w:lang w:val="en-US" w:eastAsia="zh-CN"/>
        </w:rPr>
        <w:t>法</w:t>
      </w:r>
      <w:r>
        <w:rPr>
          <w:rFonts w:hint="eastAsia" w:ascii="宋体" w:hAnsi="宋体"/>
          <w:color w:val="000000"/>
          <w:sz w:val="24"/>
        </w:rPr>
        <w:t>规，具有良好的商业信誉及服务能力的单位参加。</w:t>
      </w:r>
    </w:p>
    <w:p>
      <w:pPr>
        <w:ind w:firstLine="480" w:firstLineChars="200"/>
        <w:jc w:val="left"/>
        <w:rPr>
          <w:rFonts w:hint="eastAsia" w:ascii="宋体" w:hAnsi="宋体"/>
          <w:color w:val="000000"/>
          <w:sz w:val="24"/>
        </w:rPr>
      </w:pPr>
    </w:p>
    <w:tbl>
      <w:tblPr>
        <w:tblStyle w:val="5"/>
        <w:tblW w:w="10948" w:type="dxa"/>
        <w:tblInd w:w="-7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3"/>
        <w:gridCol w:w="2996"/>
        <w:gridCol w:w="1552"/>
        <w:gridCol w:w="46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0948" w:type="dxa"/>
            <w:gridSpan w:val="4"/>
            <w:noWrap w:val="0"/>
            <w:vAlign w:val="top"/>
          </w:tcPr>
          <w:p>
            <w:pPr>
              <w:spacing w:line="500" w:lineRule="exact"/>
              <w:rPr>
                <w:rFonts w:hint="default" w:ascii="宋体" w:hAnsi="宋体" w:eastAsia="宋体"/>
                <w:b w:val="0"/>
                <w:bCs/>
                <w:color w:val="000000"/>
                <w:szCs w:val="21"/>
                <w:lang w:val="en-US" w:eastAsia="zh-CN"/>
              </w:rPr>
            </w:pPr>
            <w:r>
              <w:rPr>
                <w:rFonts w:hint="eastAsia" w:ascii="宋体" w:hAnsi="宋体"/>
                <w:b/>
                <w:bCs w:val="0"/>
                <w:color w:val="000000"/>
                <w:szCs w:val="21"/>
              </w:rPr>
              <w:t>项目名称：</w:t>
            </w:r>
            <w:r>
              <w:rPr>
                <w:rFonts w:hint="eastAsia" w:ascii="宋体" w:hAnsi="宋体"/>
                <w:color w:val="000000"/>
                <w:sz w:val="24"/>
                <w:u w:val="none"/>
                <w:lang w:val="en-US" w:eastAsia="zh-CN"/>
              </w:rPr>
              <w:t>蒙</w:t>
            </w:r>
            <w:r>
              <w:rPr>
                <w:rFonts w:hint="eastAsia" w:ascii="宋体" w:hAnsi="宋体"/>
                <w:color w:val="auto"/>
                <w:sz w:val="24"/>
                <w:u w:val="none"/>
                <w:lang w:val="en-US" w:eastAsia="zh-CN"/>
              </w:rPr>
              <w:t>顶壹号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0948" w:type="dxa"/>
            <w:gridSpan w:val="4"/>
            <w:noWrap w:val="0"/>
            <w:vAlign w:val="top"/>
          </w:tcPr>
          <w:p>
            <w:pPr>
              <w:spacing w:line="500" w:lineRule="exact"/>
              <w:rPr>
                <w:rFonts w:ascii="宋体" w:hAnsi="宋体"/>
                <w:b w:val="0"/>
                <w:bCs/>
                <w:color w:val="000000"/>
                <w:szCs w:val="21"/>
              </w:rPr>
            </w:pPr>
            <w:r>
              <w:rPr>
                <w:rFonts w:hint="eastAsia" w:ascii="宋体" w:hAnsi="宋体"/>
                <w:b/>
                <w:bCs w:val="0"/>
                <w:color w:val="000000"/>
                <w:szCs w:val="21"/>
                <w:lang w:val="en-US" w:eastAsia="zh-CN"/>
              </w:rPr>
              <w:t>采购人</w:t>
            </w:r>
            <w:r>
              <w:rPr>
                <w:rFonts w:hint="eastAsia" w:ascii="宋体" w:hAnsi="宋体"/>
                <w:b/>
                <w:bCs w:val="0"/>
                <w:color w:val="000000"/>
                <w:szCs w:val="21"/>
              </w:rPr>
              <w:t>名称：</w:t>
            </w:r>
            <w:r>
              <w:rPr>
                <w:rFonts w:hint="eastAsia" w:ascii="宋体" w:hAnsi="宋体"/>
                <w:b w:val="0"/>
                <w:bCs/>
                <w:color w:val="000000"/>
                <w:szCs w:val="21"/>
              </w:rPr>
              <w:t>雅安城投建筑工程有限公司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753"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rPr>
              <w:t>联系人</w:t>
            </w:r>
            <w:r>
              <w:rPr>
                <w:rFonts w:hint="eastAsia" w:ascii="宋体" w:hAnsi="宋体"/>
                <w:b/>
                <w:bCs w:val="0"/>
                <w:color w:val="000000"/>
                <w:szCs w:val="21"/>
                <w:lang w:val="en-US" w:eastAsia="zh-CN"/>
              </w:rPr>
              <w:t>/经办人</w:t>
            </w:r>
          </w:p>
        </w:tc>
        <w:tc>
          <w:tcPr>
            <w:tcW w:w="2996" w:type="dxa"/>
            <w:tcBorders>
              <w:bottom w:val="single" w:color="auto" w:sz="4" w:space="0"/>
            </w:tcBorders>
            <w:noWrap w:val="0"/>
            <w:vAlign w:val="top"/>
          </w:tcPr>
          <w:p>
            <w:pPr>
              <w:spacing w:line="500" w:lineRule="exact"/>
              <w:rPr>
                <w:rFonts w:hint="eastAsia" w:ascii="宋体" w:hAnsi="宋体"/>
                <w:b w:val="0"/>
                <w:bCs/>
                <w:color w:val="000000"/>
                <w:szCs w:val="21"/>
              </w:rPr>
            </w:pPr>
            <w:r>
              <w:rPr>
                <w:rFonts w:hint="eastAsia" w:ascii="宋体" w:hAnsi="宋体"/>
                <w:b w:val="0"/>
                <w:bCs/>
                <w:color w:val="auto"/>
                <w:szCs w:val="21"/>
                <w:lang w:val="en-US" w:eastAsia="zh-CN"/>
              </w:rPr>
              <w:t>江北</w:t>
            </w:r>
          </w:p>
        </w:tc>
        <w:tc>
          <w:tcPr>
            <w:tcW w:w="1552" w:type="dxa"/>
            <w:tcBorders>
              <w:bottom w:val="single" w:color="auto" w:sz="4" w:space="0"/>
            </w:tcBorders>
            <w:noWrap w:val="0"/>
            <w:vAlign w:val="top"/>
          </w:tcPr>
          <w:p>
            <w:pPr>
              <w:spacing w:line="500" w:lineRule="exact"/>
              <w:rPr>
                <w:rFonts w:ascii="宋体" w:hAnsi="宋体"/>
                <w:b w:val="0"/>
                <w:bCs/>
                <w:color w:val="000000"/>
                <w:szCs w:val="21"/>
              </w:rPr>
            </w:pPr>
            <w:r>
              <w:rPr>
                <w:rFonts w:hint="eastAsia" w:ascii="宋体" w:hAnsi="宋体"/>
                <w:b/>
                <w:bCs w:val="0"/>
                <w:color w:val="000000"/>
                <w:szCs w:val="21"/>
              </w:rPr>
              <w:t>联系方式</w:t>
            </w:r>
          </w:p>
        </w:tc>
        <w:tc>
          <w:tcPr>
            <w:tcW w:w="4647" w:type="dxa"/>
            <w:tcBorders>
              <w:bottom w:val="single" w:color="auto" w:sz="4" w:space="0"/>
            </w:tcBorders>
            <w:noWrap w:val="0"/>
            <w:vAlign w:val="top"/>
          </w:tcPr>
          <w:p>
            <w:pPr>
              <w:spacing w:line="500" w:lineRule="exact"/>
              <w:rPr>
                <w:rFonts w:hint="default" w:ascii="宋体" w:hAnsi="宋体"/>
                <w:b w:val="0"/>
                <w:bCs/>
                <w:color w:val="000000"/>
                <w:szCs w:val="21"/>
                <w:lang w:val="en-US"/>
              </w:rPr>
            </w:pPr>
            <w:r>
              <w:rPr>
                <w:rFonts w:hint="eastAsia" w:ascii="宋体" w:hAnsi="宋体"/>
                <w:b w:val="0"/>
                <w:bCs/>
                <w:color w:val="000000"/>
                <w:szCs w:val="21"/>
              </w:rPr>
              <w:t xml:space="preserve"> </w:t>
            </w:r>
            <w:r>
              <w:rPr>
                <w:rFonts w:hint="eastAsia" w:ascii="宋体" w:hAnsi="宋体"/>
                <w:b w:val="0"/>
                <w:bCs/>
                <w:color w:val="auto"/>
                <w:szCs w:val="21"/>
                <w:lang w:val="en-US" w:eastAsia="zh-CN"/>
              </w:rPr>
              <w:t>17321900216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753"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项目简介</w:t>
            </w:r>
          </w:p>
        </w:tc>
        <w:tc>
          <w:tcPr>
            <w:tcW w:w="9195" w:type="dxa"/>
            <w:gridSpan w:val="3"/>
            <w:tcBorders>
              <w:bottom w:val="single" w:color="auto" w:sz="4" w:space="0"/>
            </w:tcBorders>
            <w:noWrap w:val="0"/>
            <w:vAlign w:val="top"/>
          </w:tcPr>
          <w:p>
            <w:pPr>
              <w:spacing w:line="500" w:lineRule="exact"/>
              <w:rPr>
                <w:rFonts w:hint="eastAsia" w:ascii="宋体" w:hAnsi="宋体"/>
                <w:b w:val="0"/>
                <w:bCs/>
                <w:color w:val="000000"/>
                <w:szCs w:val="21"/>
              </w:rPr>
            </w:pPr>
            <w:r>
              <w:rPr>
                <w:rFonts w:hint="eastAsia" w:ascii="宋体" w:hAnsi="宋体"/>
                <w:color w:val="000000"/>
                <w:sz w:val="21"/>
                <w:szCs w:val="21"/>
                <w:u w:val="none"/>
                <w:lang w:val="en-US" w:eastAsia="zh-CN"/>
              </w:rPr>
              <w:t>1、蒙</w:t>
            </w:r>
            <w:r>
              <w:rPr>
                <w:rFonts w:hint="eastAsia" w:ascii="宋体" w:hAnsi="宋体"/>
                <w:color w:val="auto"/>
                <w:sz w:val="21"/>
                <w:szCs w:val="21"/>
                <w:u w:val="none"/>
                <w:lang w:val="en-US" w:eastAsia="zh-CN"/>
              </w:rPr>
              <w:t>顶壹号</w:t>
            </w:r>
            <w:r>
              <w:rPr>
                <w:rFonts w:hint="eastAsia" w:ascii="宋体" w:hAnsi="宋体"/>
                <w:b w:val="0"/>
                <w:bCs/>
                <w:color w:val="000000"/>
                <w:szCs w:val="21"/>
              </w:rPr>
              <w:t>以该项目总规划用地面积25458.42平方米(约38.2亩)，总建筑面积102470.70 m2，其中地下建筑面积为25825.00平方米，地上建筑面积为76645.70平方米（住宅建筑面积71447.66平方米），共计653户。包括5栋高层（4#/17F、1#、2#、3#、5#均为18F，其中3#楼为-2层地下室）,1栋商业楼（2F），容积率2.90，建筑总基底面积5579.86m2，高层主体建筑基底面积4479.86m2，总绿地面积9000.00m2，机动车停车位740辆。</w:t>
            </w:r>
          </w:p>
          <w:p>
            <w:pPr>
              <w:spacing w:line="500" w:lineRule="exact"/>
              <w:rPr>
                <w:rFonts w:hint="eastAsia" w:ascii="宋体" w:hAnsi="宋体"/>
                <w:b w:val="0"/>
                <w:bCs/>
                <w:color w:val="000000"/>
                <w:szCs w:val="21"/>
              </w:rPr>
            </w:pPr>
            <w:r>
              <w:rPr>
                <w:rFonts w:hint="eastAsia" w:ascii="宋体" w:hAnsi="宋体"/>
                <w:b w:val="0"/>
                <w:bCs/>
                <w:color w:val="000000"/>
                <w:szCs w:val="21"/>
              </w:rPr>
              <w:t>2、人防工程主要集中在3#楼-2层，结构抗震等级为三级，抗震设防烈度为7度，建筑抗震类别为丙类，设计耐久年限为50年。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753" w:type="dxa"/>
            <w:noWrap w:val="0"/>
            <w:vAlign w:val="center"/>
          </w:tcPr>
          <w:p>
            <w:pPr>
              <w:spacing w:line="500" w:lineRule="exact"/>
              <w:jc w:val="center"/>
              <w:rPr>
                <w:rFonts w:hint="eastAsia" w:ascii="宋体" w:hAnsi="宋体"/>
                <w:b/>
                <w:bCs w:val="0"/>
                <w:color w:val="000000"/>
                <w:szCs w:val="21"/>
                <w:lang w:eastAsia="zh-CN"/>
              </w:rPr>
            </w:pPr>
            <w:r>
              <w:rPr>
                <w:rFonts w:hint="eastAsia" w:ascii="宋体" w:hAnsi="宋体"/>
                <w:b/>
                <w:bCs w:val="0"/>
                <w:color w:val="000000"/>
                <w:szCs w:val="21"/>
                <w:lang w:val="en-US" w:eastAsia="zh-CN"/>
              </w:rPr>
              <w:t>采购</w:t>
            </w:r>
            <w:r>
              <w:rPr>
                <w:rFonts w:hint="eastAsia" w:ascii="宋体" w:hAnsi="宋体"/>
                <w:b/>
                <w:bCs w:val="0"/>
                <w:color w:val="000000"/>
                <w:szCs w:val="21"/>
              </w:rPr>
              <w:t>范围、要求描述</w:t>
            </w:r>
          </w:p>
        </w:tc>
        <w:tc>
          <w:tcPr>
            <w:tcW w:w="9195" w:type="dxa"/>
            <w:gridSpan w:val="3"/>
            <w:tcBorders>
              <w:bottom w:val="single" w:color="auto" w:sz="4" w:space="0"/>
            </w:tcBorders>
            <w:noWrap w:val="0"/>
            <w:vAlign w:val="top"/>
          </w:tcPr>
          <w:p>
            <w:pPr>
              <w:spacing w:line="500" w:lineRule="exact"/>
              <w:jc w:val="left"/>
              <w:rPr>
                <w:rFonts w:hint="default"/>
                <w:lang w:val="en-US" w:eastAsia="zh-CN"/>
              </w:rPr>
            </w:pPr>
            <w:r>
              <w:rPr>
                <w:rFonts w:hint="eastAsia"/>
                <w:lang w:val="en-US" w:eastAsia="zh-CN"/>
              </w:rPr>
              <w:t>采购范围：地下室</w:t>
            </w:r>
          </w:p>
          <w:p>
            <w:pPr>
              <w:pStyle w:val="2"/>
              <w:rPr>
                <w:rFonts w:hint="default"/>
                <w:lang w:val="en-US" w:eastAsia="zh-CN"/>
              </w:rPr>
            </w:pPr>
            <w:r>
              <w:rPr>
                <w:rFonts w:hint="eastAsia" w:ascii="宋体" w:hAnsi="宋体"/>
                <w:b w:val="0"/>
                <w:bCs/>
                <w:color w:val="000000"/>
                <w:szCs w:val="21"/>
                <w:lang w:val="en-US" w:eastAsia="zh-CN"/>
              </w:rPr>
              <w:t>要求：防火桥架，符合国家质量验收标准。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753" w:type="dxa"/>
            <w:noWrap w:val="0"/>
            <w:vAlign w:val="center"/>
          </w:tcPr>
          <w:p>
            <w:pPr>
              <w:spacing w:line="500" w:lineRule="exact"/>
              <w:jc w:val="center"/>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工期、质量要求</w:t>
            </w:r>
          </w:p>
        </w:tc>
        <w:tc>
          <w:tcPr>
            <w:tcW w:w="9195" w:type="dxa"/>
            <w:gridSpan w:val="3"/>
            <w:tcBorders>
              <w:top w:val="single" w:color="auto" w:sz="4" w:space="0"/>
            </w:tcBorders>
            <w:noWrap w:val="0"/>
            <w:vAlign w:val="top"/>
          </w:tcPr>
          <w:p>
            <w:pPr>
              <w:numPr>
                <w:ilvl w:val="0"/>
                <w:numId w:val="1"/>
              </w:numPr>
              <w:spacing w:line="500" w:lineRule="exact"/>
              <w:rPr>
                <w:rFonts w:hint="eastAsia"/>
                <w:color w:val="auto"/>
                <w:lang w:val="en-US" w:eastAsia="zh-CN"/>
              </w:rPr>
            </w:pPr>
            <w:r>
              <w:rPr>
                <w:rFonts w:hint="eastAsia"/>
                <w:lang w:val="en-US" w:eastAsia="zh-CN"/>
              </w:rPr>
              <w:t>工期：</w:t>
            </w:r>
            <w:r>
              <w:rPr>
                <w:rFonts w:hint="eastAsia" w:ascii="宋体" w:hAnsi="宋体"/>
                <w:b w:val="0"/>
                <w:bCs/>
                <w:color w:val="auto"/>
                <w:szCs w:val="21"/>
                <w:lang w:val="en-US" w:eastAsia="zh-CN"/>
              </w:rPr>
              <w:t>2周</w:t>
            </w:r>
          </w:p>
          <w:p>
            <w:pPr>
              <w:pStyle w:val="2"/>
              <w:numPr>
                <w:ilvl w:val="0"/>
                <w:numId w:val="1"/>
              </w:numPr>
              <w:rPr>
                <w:rFonts w:hint="default"/>
                <w:lang w:val="en-US" w:eastAsia="zh-CN"/>
              </w:rPr>
            </w:pPr>
            <w:r>
              <w:rPr>
                <w:rFonts w:hint="eastAsia"/>
                <w:lang w:val="en-US" w:eastAsia="zh-CN"/>
              </w:rPr>
              <w:t>质量要求：</w:t>
            </w:r>
            <w:r>
              <w:rPr>
                <w:rFonts w:hint="eastAsia" w:ascii="宋体" w:hAnsi="宋体"/>
                <w:b w:val="0"/>
                <w:bCs/>
                <w:color w:val="000000"/>
                <w:szCs w:val="21"/>
                <w:lang w:val="en-US" w:eastAsia="zh-CN"/>
              </w:rPr>
              <w:t>防火桥架，符合国家质量验收标准。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753" w:type="dxa"/>
            <w:noWrap w:val="0"/>
            <w:vAlign w:val="center"/>
          </w:tcPr>
          <w:p>
            <w:pPr>
              <w:spacing w:line="500" w:lineRule="exact"/>
              <w:jc w:val="center"/>
              <w:rPr>
                <w:rFonts w:hint="eastAsia" w:ascii="宋体" w:hAnsi="宋体"/>
                <w:b/>
                <w:bCs w:val="0"/>
                <w:color w:val="000000"/>
                <w:szCs w:val="21"/>
              </w:rPr>
            </w:pPr>
            <w:r>
              <w:rPr>
                <w:rFonts w:hint="eastAsia" w:ascii="宋体" w:hAnsi="宋体"/>
                <w:b/>
                <w:bCs w:val="0"/>
                <w:color w:val="000000"/>
                <w:szCs w:val="21"/>
                <w:lang w:val="en-US" w:eastAsia="zh-CN"/>
              </w:rPr>
              <w:t>资质及</w:t>
            </w:r>
            <w:r>
              <w:rPr>
                <w:rFonts w:hint="eastAsia" w:ascii="宋体" w:hAnsi="宋体"/>
                <w:b/>
                <w:bCs w:val="0"/>
                <w:color w:val="000000"/>
                <w:szCs w:val="21"/>
              </w:rPr>
              <w:t>资格要求</w:t>
            </w:r>
          </w:p>
        </w:tc>
        <w:tc>
          <w:tcPr>
            <w:tcW w:w="9195" w:type="dxa"/>
            <w:gridSpan w:val="3"/>
            <w:noWrap w:val="0"/>
            <w:vAlign w:val="top"/>
          </w:tcPr>
          <w:p>
            <w:pPr>
              <w:numPr>
                <w:ilvl w:val="0"/>
                <w:numId w:val="2"/>
              </w:numPr>
              <w:spacing w:line="500" w:lineRule="exact"/>
              <w:ind w:firstLine="420" w:firstLineChars="200"/>
              <w:jc w:val="left"/>
              <w:rPr>
                <w:rFonts w:hint="default"/>
                <w:b w:val="0"/>
                <w:bCs w:val="0"/>
                <w:color w:val="auto"/>
                <w:lang w:val="en-US" w:eastAsia="zh-CN"/>
              </w:rPr>
            </w:pPr>
            <w:r>
              <w:rPr>
                <w:rFonts w:hint="eastAsia"/>
              </w:rPr>
              <w:t>资质</w:t>
            </w:r>
            <w:r>
              <w:rPr>
                <w:rFonts w:hint="eastAsia"/>
                <w:lang w:val="en-US" w:eastAsia="zh-CN"/>
              </w:rPr>
              <w:t>要求（如有）</w:t>
            </w:r>
            <w:r>
              <w:rPr>
                <w:rFonts w:hint="eastAsia"/>
              </w:rPr>
              <w:t>：</w:t>
            </w:r>
            <w:r>
              <w:rPr>
                <w:rFonts w:hint="eastAsia"/>
                <w:b w:val="0"/>
                <w:bCs w:val="0"/>
                <w:color w:val="auto"/>
                <w:lang w:val="en-US" w:eastAsia="zh-CN"/>
              </w:rPr>
              <w:t>营业执照包含桥架销售范围</w:t>
            </w:r>
          </w:p>
          <w:p>
            <w:pPr>
              <w:numPr>
                <w:ilvl w:val="0"/>
                <w:numId w:val="0"/>
              </w:numPr>
              <w:spacing w:line="500" w:lineRule="exact"/>
              <w:ind w:firstLine="420" w:firstLineChars="200"/>
              <w:jc w:val="left"/>
              <w:rPr>
                <w:rFonts w:hint="default"/>
                <w:lang w:val="en-US" w:eastAsia="zh-CN"/>
              </w:rPr>
            </w:pPr>
            <w:r>
              <w:rPr>
                <w:rFonts w:hint="eastAsia"/>
                <w:lang w:val="en-US" w:eastAsia="zh-CN"/>
              </w:rPr>
              <w:t>（二）资格要求</w:t>
            </w:r>
            <w:r>
              <w:rPr>
                <w:rFonts w:hint="eastAsia"/>
                <w:b/>
                <w:bCs/>
                <w:lang w:val="en-US" w:eastAsia="zh-CN"/>
              </w:rPr>
              <w:t>（应在竞价文件中进行响应，可以承诺函形式体现）</w:t>
            </w:r>
          </w:p>
          <w:p>
            <w:pPr>
              <w:spacing w:line="500" w:lineRule="exact"/>
              <w:ind w:firstLine="420" w:firstLineChars="200"/>
              <w:jc w:val="left"/>
              <w:rPr>
                <w:rFonts w:hint="eastAsia"/>
                <w:lang w:eastAsia="zh-CN"/>
              </w:rPr>
            </w:pPr>
            <w:r>
              <w:rPr>
                <w:rFonts w:hint="eastAsia"/>
              </w:rPr>
              <w:t>（1）具有独立承担民事责任的能力</w:t>
            </w:r>
            <w:r>
              <w:rPr>
                <w:rFonts w:hint="eastAsia"/>
                <w:lang w:eastAsia="zh-CN"/>
              </w:rPr>
              <w:t>；</w:t>
            </w:r>
          </w:p>
          <w:p>
            <w:pPr>
              <w:spacing w:line="500" w:lineRule="exact"/>
              <w:ind w:firstLine="420" w:firstLineChars="200"/>
              <w:jc w:val="left"/>
              <w:rPr>
                <w:rFonts w:hint="eastAsia"/>
              </w:rPr>
            </w:pPr>
            <w:r>
              <w:rPr>
                <w:rFonts w:hint="eastAsia"/>
              </w:rPr>
              <w:t>（2）具有良好的商业信誉和健全的财务会计制度；</w:t>
            </w:r>
          </w:p>
          <w:p>
            <w:pPr>
              <w:spacing w:line="500" w:lineRule="exact"/>
              <w:ind w:firstLine="420" w:firstLineChars="200"/>
              <w:jc w:val="left"/>
              <w:rPr>
                <w:rFonts w:hint="eastAsia"/>
              </w:rPr>
            </w:pPr>
            <w:r>
              <w:rPr>
                <w:rFonts w:hint="eastAsia"/>
              </w:rPr>
              <w:t>（3）具有履行合同所必需的设备和专业技术能力；</w:t>
            </w:r>
          </w:p>
          <w:p>
            <w:pPr>
              <w:spacing w:line="500" w:lineRule="exact"/>
              <w:ind w:firstLine="420" w:firstLineChars="200"/>
              <w:jc w:val="left"/>
              <w:rPr>
                <w:rFonts w:hint="eastAsia"/>
              </w:rPr>
            </w:pPr>
            <w:r>
              <w:rPr>
                <w:rFonts w:hint="eastAsia"/>
              </w:rPr>
              <w:t>（4）有依法缴纳税收和社会保障资金的良好记录；</w:t>
            </w:r>
          </w:p>
          <w:p>
            <w:pPr>
              <w:spacing w:line="500" w:lineRule="exact"/>
              <w:ind w:firstLine="420" w:firstLineChars="200"/>
              <w:jc w:val="left"/>
              <w:rPr>
                <w:rFonts w:hint="eastAsia"/>
              </w:rPr>
            </w:pPr>
            <w:r>
              <w:rPr>
                <w:rFonts w:hint="eastAsia"/>
              </w:rPr>
              <w:t>（5）参加本次</w:t>
            </w:r>
            <w:r>
              <w:rPr>
                <w:rFonts w:hint="eastAsia"/>
                <w:lang w:eastAsia="zh-CN"/>
              </w:rPr>
              <w:t>竞争投标</w:t>
            </w:r>
            <w:r>
              <w:rPr>
                <w:rFonts w:hint="eastAsia"/>
              </w:rPr>
              <w:t>前三年内，在经营活动中没有重大违法记录；</w:t>
            </w:r>
          </w:p>
          <w:p>
            <w:pPr>
              <w:spacing w:line="500" w:lineRule="exact"/>
              <w:ind w:firstLine="420" w:firstLineChars="200"/>
              <w:jc w:val="left"/>
              <w:rPr>
                <w:rFonts w:hint="eastAsia"/>
              </w:rPr>
            </w:pPr>
            <w:r>
              <w:rPr>
                <w:rFonts w:hint="eastAsia"/>
              </w:rPr>
              <w:t>（6）法律、行政法规规定的其他条件。</w:t>
            </w:r>
          </w:p>
          <w:p>
            <w:pPr>
              <w:pStyle w:val="2"/>
              <w:ind w:firstLine="420" w:firstLineChars="200"/>
              <w:rPr>
                <w:rFonts w:hint="default"/>
                <w:lang w:val="en-US" w:eastAsia="zh-CN"/>
              </w:rPr>
            </w:pPr>
            <w:r>
              <w:rPr>
                <w:rFonts w:hint="eastAsia" w:ascii="Times New Roman" w:hAnsi="Times New Roman" w:eastAsia="宋体" w:cs="Times New Roman"/>
                <w:kern w:val="2"/>
                <w:sz w:val="21"/>
                <w:szCs w:val="24"/>
                <w:lang w:val="en-US" w:eastAsia="zh-CN" w:bidi="ar-SA"/>
              </w:rPr>
              <w:t>（</w:t>
            </w:r>
            <w:r>
              <w:rPr>
                <w:rFonts w:hint="eastAsia" w:cs="Times New Roman"/>
                <w:kern w:val="2"/>
                <w:sz w:val="21"/>
                <w:szCs w:val="24"/>
                <w:lang w:val="en-US" w:eastAsia="zh-CN" w:bidi="ar-SA"/>
              </w:rPr>
              <w:t>7</w:t>
            </w:r>
            <w:r>
              <w:rPr>
                <w:rFonts w:hint="eastAsia" w:ascii="Times New Roman" w:hAnsi="Times New Roman" w:eastAsia="宋体" w:cs="Times New Roman"/>
                <w:kern w:val="2"/>
                <w:sz w:val="21"/>
                <w:szCs w:val="24"/>
                <w:lang w:val="en-US" w:eastAsia="zh-CN" w:bidi="ar-SA"/>
              </w:rPr>
              <w:t>）本项目参加招投标活动的投标人在前三年内不得具有行贿犯罪记录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753" w:type="dxa"/>
            <w:noWrap w:val="0"/>
            <w:vAlign w:val="top"/>
          </w:tcPr>
          <w:p>
            <w:pPr>
              <w:spacing w:line="15" w:lineRule="auto"/>
              <w:rPr>
                <w:rFonts w:ascii="宋体" w:hAnsi="宋体"/>
                <w:b/>
                <w:bCs w:val="0"/>
                <w:color w:val="000000"/>
                <w:szCs w:val="21"/>
              </w:rPr>
            </w:pPr>
            <w:r>
              <w:rPr>
                <w:rFonts w:hint="eastAsia" w:ascii="宋体" w:hAnsi="宋体"/>
                <w:b/>
                <w:bCs w:val="0"/>
                <w:color w:val="000000"/>
                <w:szCs w:val="21"/>
              </w:rPr>
              <w:t>发送</w:t>
            </w:r>
            <w:r>
              <w:rPr>
                <w:rFonts w:hint="eastAsia" w:ascii="宋体" w:hAnsi="宋体"/>
                <w:b/>
                <w:bCs w:val="0"/>
                <w:color w:val="000000"/>
                <w:szCs w:val="21"/>
                <w:lang w:eastAsia="zh-CN"/>
              </w:rPr>
              <w:t>竞价</w:t>
            </w:r>
            <w:r>
              <w:rPr>
                <w:rFonts w:hint="eastAsia" w:ascii="宋体" w:hAnsi="宋体"/>
                <w:b/>
                <w:bCs w:val="0"/>
                <w:color w:val="000000"/>
                <w:szCs w:val="21"/>
              </w:rPr>
              <w:t>函时间</w:t>
            </w:r>
          </w:p>
        </w:tc>
        <w:tc>
          <w:tcPr>
            <w:tcW w:w="9195" w:type="dxa"/>
            <w:gridSpan w:val="3"/>
            <w:noWrap w:val="0"/>
            <w:vAlign w:val="top"/>
          </w:tcPr>
          <w:p>
            <w:pPr>
              <w:spacing w:line="15" w:lineRule="auto"/>
              <w:rPr>
                <w:rFonts w:hint="eastAsia" w:ascii="宋体" w:hAnsi="宋体"/>
                <w:b w:val="0"/>
                <w:bCs/>
                <w:color w:val="000000"/>
                <w:szCs w:val="21"/>
              </w:rPr>
            </w:pPr>
            <w:r>
              <w:rPr>
                <w:rFonts w:hint="eastAsia" w:ascii="宋体" w:hAnsi="宋体"/>
                <w:b/>
                <w:bCs w:val="0"/>
                <w:color w:val="000000"/>
                <w:szCs w:val="21"/>
              </w:rPr>
              <w:t>时间：20</w:t>
            </w:r>
            <w:r>
              <w:rPr>
                <w:rFonts w:ascii="宋体" w:hAnsi="宋体"/>
                <w:b/>
                <w:bCs w:val="0"/>
                <w:color w:val="000000"/>
                <w:szCs w:val="21"/>
              </w:rPr>
              <w:t>2</w:t>
            </w:r>
            <w:r>
              <w:rPr>
                <w:rFonts w:hint="eastAsia" w:ascii="宋体" w:hAnsi="宋体"/>
                <w:b/>
                <w:bCs w:val="0"/>
                <w:color w:val="000000"/>
                <w:szCs w:val="21"/>
                <w:lang w:val="en-US" w:eastAsia="zh-CN"/>
              </w:rPr>
              <w:t>2</w:t>
            </w:r>
            <w:r>
              <w:rPr>
                <w:rFonts w:hint="eastAsia" w:ascii="宋体" w:hAnsi="宋体"/>
                <w:b/>
                <w:bCs w:val="0"/>
                <w:color w:val="000000"/>
                <w:szCs w:val="21"/>
              </w:rPr>
              <w:t xml:space="preserve"> 年</w:t>
            </w:r>
            <w:r>
              <w:rPr>
                <w:rFonts w:hint="eastAsia" w:ascii="宋体" w:hAnsi="宋体"/>
                <w:b/>
                <w:bCs w:val="0"/>
                <w:color w:val="auto"/>
                <w:szCs w:val="21"/>
                <w:lang w:val="en-US" w:eastAsia="zh-CN"/>
              </w:rPr>
              <w:t>7</w:t>
            </w:r>
            <w:r>
              <w:rPr>
                <w:rFonts w:hint="eastAsia" w:ascii="宋体" w:hAnsi="宋体"/>
                <w:b/>
                <w:bCs w:val="0"/>
                <w:color w:val="auto"/>
                <w:szCs w:val="21"/>
              </w:rPr>
              <w:t>月</w:t>
            </w:r>
            <w:r>
              <w:rPr>
                <w:rFonts w:hint="eastAsia" w:ascii="宋体" w:hAnsi="宋体"/>
                <w:b/>
                <w:bCs w:val="0"/>
                <w:color w:val="auto"/>
                <w:szCs w:val="21"/>
                <w:lang w:val="en-US" w:eastAsia="zh-CN"/>
              </w:rPr>
              <w:t>29</w:t>
            </w:r>
            <w:r>
              <w:rPr>
                <w:rFonts w:hint="eastAsia" w:ascii="宋体" w:hAnsi="宋体"/>
                <w:b/>
                <w:bCs w:val="0"/>
                <w:color w:val="auto"/>
                <w:szCs w:val="21"/>
              </w:rPr>
              <w:t>日—20</w:t>
            </w:r>
            <w:r>
              <w:rPr>
                <w:rFonts w:ascii="宋体" w:hAnsi="宋体"/>
                <w:b/>
                <w:bCs w:val="0"/>
                <w:color w:val="auto"/>
                <w:szCs w:val="21"/>
              </w:rPr>
              <w:t>2</w:t>
            </w:r>
            <w:r>
              <w:rPr>
                <w:rFonts w:hint="eastAsia" w:ascii="宋体" w:hAnsi="宋体"/>
                <w:b/>
                <w:bCs w:val="0"/>
                <w:color w:val="auto"/>
                <w:szCs w:val="21"/>
                <w:lang w:val="en-US" w:eastAsia="zh-CN"/>
              </w:rPr>
              <w:t>2</w:t>
            </w:r>
            <w:r>
              <w:rPr>
                <w:rFonts w:hint="eastAsia" w:ascii="宋体" w:hAnsi="宋体"/>
                <w:b/>
                <w:bCs w:val="0"/>
                <w:color w:val="auto"/>
                <w:szCs w:val="21"/>
              </w:rPr>
              <w:t>年</w:t>
            </w:r>
            <w:r>
              <w:rPr>
                <w:rFonts w:hint="eastAsia" w:ascii="宋体" w:hAnsi="宋体"/>
                <w:b/>
                <w:bCs w:val="0"/>
                <w:color w:val="auto"/>
                <w:szCs w:val="21"/>
                <w:lang w:val="en-US" w:eastAsia="zh-CN"/>
              </w:rPr>
              <w:t>7</w:t>
            </w:r>
            <w:r>
              <w:rPr>
                <w:rFonts w:hint="eastAsia" w:ascii="宋体" w:hAnsi="宋体"/>
                <w:b/>
                <w:bCs w:val="0"/>
                <w:color w:val="auto"/>
                <w:szCs w:val="21"/>
              </w:rPr>
              <w:t>月</w:t>
            </w:r>
            <w:r>
              <w:rPr>
                <w:rFonts w:hint="eastAsia" w:ascii="宋体" w:hAnsi="宋体"/>
                <w:b/>
                <w:bCs w:val="0"/>
                <w:color w:val="auto"/>
                <w:szCs w:val="21"/>
                <w:lang w:val="en-US" w:eastAsia="zh-CN"/>
              </w:rPr>
              <w:t>31</w:t>
            </w:r>
            <w:r>
              <w:rPr>
                <w:rFonts w:hint="eastAsia" w:ascii="宋体" w:hAnsi="宋体"/>
                <w:b/>
                <w:bCs w:val="0"/>
                <w:color w:val="auto"/>
                <w:szCs w:val="21"/>
              </w:rPr>
              <w:t>日</w:t>
            </w:r>
            <w:r>
              <w:rPr>
                <w:rFonts w:hint="eastAsia" w:ascii="宋体" w:hAnsi="宋体"/>
                <w:b/>
                <w:bCs w:val="0"/>
                <w:color w:val="000000"/>
                <w:szCs w:val="21"/>
              </w:rPr>
              <w:t>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2" w:hRule="atLeast"/>
        </w:trPr>
        <w:tc>
          <w:tcPr>
            <w:tcW w:w="1753" w:type="dxa"/>
            <w:noWrap w:val="0"/>
            <w:vAlign w:val="top"/>
          </w:tcPr>
          <w:p>
            <w:pPr>
              <w:spacing w:line="500" w:lineRule="exact"/>
              <w:rPr>
                <w:rFonts w:ascii="宋体" w:hAnsi="宋体"/>
                <w:b/>
                <w:bCs w:val="0"/>
                <w:color w:val="000000"/>
                <w:szCs w:val="21"/>
              </w:rPr>
            </w:pPr>
          </w:p>
          <w:p>
            <w:pPr>
              <w:spacing w:line="500" w:lineRule="exact"/>
              <w:rPr>
                <w:rFonts w:ascii="宋体" w:hAnsi="宋体"/>
                <w:b/>
                <w:bCs w:val="0"/>
                <w:color w:val="000000"/>
                <w:szCs w:val="21"/>
              </w:rPr>
            </w:pPr>
            <w:r>
              <w:rPr>
                <w:rFonts w:hint="eastAsia" w:ascii="宋体" w:hAnsi="宋体"/>
                <w:b/>
                <w:bCs w:val="0"/>
                <w:color w:val="000000"/>
                <w:szCs w:val="21"/>
              </w:rPr>
              <w:t>报价要求</w:t>
            </w:r>
          </w:p>
        </w:tc>
        <w:tc>
          <w:tcPr>
            <w:tcW w:w="9195" w:type="dxa"/>
            <w:gridSpan w:val="3"/>
            <w:noWrap w:val="0"/>
            <w:vAlign w:val="top"/>
          </w:tcPr>
          <w:p>
            <w:pPr>
              <w:tabs>
                <w:tab w:val="left" w:pos="458"/>
              </w:tabs>
              <w:ind w:firstLine="210" w:firstLineChars="100"/>
              <w:rPr>
                <w:rFonts w:ascii="宋体" w:hAnsi="宋体"/>
                <w:b w:val="0"/>
                <w:bCs/>
                <w:color w:val="000000"/>
                <w:szCs w:val="21"/>
              </w:rPr>
            </w:pPr>
            <w:r>
              <w:rPr>
                <w:rFonts w:hint="eastAsia" w:ascii="宋体" w:hAnsi="宋体"/>
                <w:b w:val="0"/>
                <w:bCs/>
                <w:color w:val="000000"/>
                <w:szCs w:val="21"/>
              </w:rPr>
              <w:t>1.最高限价</w:t>
            </w:r>
            <w:r>
              <w:rPr>
                <w:rFonts w:hint="eastAsia" w:ascii="宋体" w:hAnsi="宋体"/>
                <w:b w:val="0"/>
                <w:bCs/>
                <w:color w:val="000000"/>
                <w:szCs w:val="21"/>
                <w:lang w:eastAsia="zh-CN"/>
              </w:rPr>
              <w:t>（</w:t>
            </w:r>
            <w:r>
              <w:rPr>
                <w:rFonts w:hint="eastAsia" w:ascii="宋体" w:hAnsi="宋体"/>
                <w:b w:val="0"/>
                <w:bCs/>
                <w:color w:val="000000"/>
                <w:szCs w:val="21"/>
                <w:lang w:val="en-US" w:eastAsia="zh-CN"/>
              </w:rPr>
              <w:t>含税</w:t>
            </w:r>
            <w:r>
              <w:rPr>
                <w:rFonts w:hint="eastAsia" w:ascii="宋体" w:hAnsi="宋体"/>
                <w:b w:val="0"/>
                <w:bCs/>
                <w:color w:val="000000"/>
                <w:szCs w:val="21"/>
                <w:lang w:eastAsia="zh-CN"/>
              </w:rPr>
              <w:t>）：</w:t>
            </w:r>
            <w:r>
              <w:rPr>
                <w:rFonts w:hint="eastAsia" w:ascii="宋体" w:hAnsi="宋体"/>
                <w:b w:val="0"/>
                <w:bCs/>
                <w:color w:val="auto"/>
                <w:szCs w:val="21"/>
                <w:u w:val="single"/>
                <w:lang w:val="en-US" w:eastAsia="zh-CN"/>
              </w:rPr>
              <w:t xml:space="preserve">   370000元</w:t>
            </w:r>
            <w:r>
              <w:rPr>
                <w:rFonts w:hint="eastAsia" w:ascii="宋体" w:hAnsi="宋体"/>
                <w:b w:val="0"/>
                <w:bCs/>
                <w:color w:val="auto"/>
                <w:szCs w:val="21"/>
                <w:u w:val="none"/>
              </w:rPr>
              <w:t>，</w:t>
            </w:r>
            <w:r>
              <w:rPr>
                <w:rFonts w:hint="eastAsia" w:ascii="宋体" w:hAnsi="宋体"/>
                <w:b w:val="0"/>
                <w:bCs/>
                <w:color w:val="000000"/>
                <w:szCs w:val="21"/>
              </w:rPr>
              <w:t>报价人自主报价，报价不得超过最高限价</w:t>
            </w:r>
            <w:r>
              <w:rPr>
                <w:rFonts w:hint="eastAsia" w:ascii="宋体" w:hAnsi="宋体"/>
                <w:b w:val="0"/>
                <w:bCs/>
                <w:color w:val="000000"/>
                <w:szCs w:val="21"/>
                <w:lang w:eastAsia="zh-CN"/>
              </w:rPr>
              <w:t>；</w:t>
            </w:r>
            <w:r>
              <w:rPr>
                <w:rFonts w:hint="eastAsia" w:ascii="宋体" w:hAnsi="宋体"/>
                <w:b w:val="0"/>
                <w:bCs/>
                <w:color w:val="000000"/>
                <w:szCs w:val="21"/>
                <w:lang w:val="en-US" w:eastAsia="zh-CN"/>
              </w:rPr>
              <w:t>含税的税率须注明；</w:t>
            </w:r>
            <w:r>
              <w:rPr>
                <w:rFonts w:hint="eastAsia" w:ascii="宋体" w:hAnsi="宋体"/>
                <w:b w:val="0"/>
                <w:bCs/>
                <w:color w:val="000000"/>
                <w:szCs w:val="21"/>
              </w:rPr>
              <w:t>报价必须按照甲方提供的</w:t>
            </w:r>
            <w:r>
              <w:rPr>
                <w:rFonts w:hint="eastAsia" w:ascii="宋体" w:hAnsi="宋体"/>
                <w:b w:val="0"/>
                <w:bCs/>
                <w:color w:val="000000"/>
                <w:szCs w:val="21"/>
                <w:lang w:eastAsia="zh-CN"/>
              </w:rPr>
              <w:t>竞价</w:t>
            </w:r>
            <w:r>
              <w:rPr>
                <w:rFonts w:hint="eastAsia" w:ascii="宋体" w:hAnsi="宋体"/>
                <w:b w:val="0"/>
                <w:bCs/>
                <w:color w:val="000000"/>
                <w:szCs w:val="21"/>
              </w:rPr>
              <w:t>函及其附件要求报价，报价单位私自变更内容，甲方有权拒绝。</w:t>
            </w:r>
          </w:p>
          <w:p>
            <w:pPr>
              <w:ind w:firstLine="210" w:firstLineChars="100"/>
              <w:rPr>
                <w:rFonts w:hint="default" w:ascii="宋体" w:hAnsi="宋体" w:eastAsia="宋体"/>
                <w:b w:val="0"/>
                <w:bCs/>
                <w:color w:val="000000"/>
                <w:szCs w:val="21"/>
                <w:lang w:val="en-US" w:eastAsia="zh-CN"/>
              </w:rPr>
            </w:pPr>
            <w:r>
              <w:rPr>
                <w:rFonts w:hint="eastAsia" w:ascii="宋体" w:hAnsi="宋体"/>
                <w:b w:val="0"/>
                <w:bCs/>
                <w:color w:val="000000"/>
                <w:szCs w:val="21"/>
              </w:rPr>
              <w:t>2.</w:t>
            </w:r>
            <w:r>
              <w:rPr>
                <w:rFonts w:hint="eastAsia" w:ascii="宋体" w:hAnsi="宋体"/>
                <w:b/>
                <w:bCs w:val="0"/>
                <w:color w:val="000000"/>
                <w:szCs w:val="21"/>
              </w:rPr>
              <w:t>报价</w:t>
            </w:r>
            <w:r>
              <w:rPr>
                <w:rFonts w:hint="eastAsia" w:ascii="宋体" w:hAnsi="宋体"/>
                <w:b/>
                <w:bCs w:val="0"/>
                <w:color w:val="000000"/>
                <w:szCs w:val="21"/>
                <w:lang w:val="en-US" w:eastAsia="zh-CN"/>
              </w:rPr>
              <w:t>函</w:t>
            </w:r>
            <w:r>
              <w:rPr>
                <w:rFonts w:hint="eastAsia" w:ascii="宋体" w:hAnsi="宋体"/>
                <w:b/>
                <w:bCs w:val="0"/>
                <w:color w:val="000000"/>
                <w:szCs w:val="21"/>
              </w:rPr>
              <w:t>（</w:t>
            </w:r>
            <w:r>
              <w:rPr>
                <w:rFonts w:hint="eastAsia" w:ascii="宋体" w:hAnsi="宋体"/>
                <w:b/>
                <w:bCs w:val="0"/>
                <w:color w:val="000000"/>
                <w:szCs w:val="21"/>
                <w:lang w:val="en-US" w:eastAsia="zh-CN"/>
              </w:rPr>
              <w:t>竞价</w:t>
            </w:r>
            <w:r>
              <w:rPr>
                <w:rFonts w:hint="eastAsia" w:ascii="宋体" w:hAnsi="宋体"/>
                <w:b/>
                <w:bCs w:val="0"/>
                <w:color w:val="000000"/>
                <w:szCs w:val="21"/>
              </w:rPr>
              <w:t>书）组成：（1）报价函、（2）营业执照、（3）</w:t>
            </w:r>
            <w:r>
              <w:rPr>
                <w:rFonts w:hint="eastAsia" w:ascii="宋体" w:hAnsi="宋体"/>
                <w:b/>
                <w:bCs w:val="0"/>
                <w:color w:val="000000"/>
                <w:szCs w:val="21"/>
                <w:lang w:val="en-US" w:eastAsia="zh-CN"/>
              </w:rPr>
              <w:t>资质</w:t>
            </w:r>
            <w:r>
              <w:rPr>
                <w:rFonts w:hint="eastAsia" w:ascii="宋体" w:hAnsi="宋体"/>
                <w:b/>
                <w:bCs w:val="0"/>
                <w:color w:val="000000"/>
                <w:szCs w:val="21"/>
              </w:rPr>
              <w:t>证书</w:t>
            </w:r>
            <w:r>
              <w:rPr>
                <w:rFonts w:hint="eastAsia" w:ascii="宋体" w:hAnsi="宋体"/>
                <w:b/>
                <w:bCs w:val="0"/>
                <w:color w:val="000000"/>
                <w:szCs w:val="21"/>
                <w:lang w:eastAsia="zh-CN"/>
              </w:rPr>
              <w:t>（</w:t>
            </w:r>
            <w:r>
              <w:rPr>
                <w:rFonts w:hint="eastAsia" w:ascii="宋体" w:hAnsi="宋体"/>
                <w:b/>
                <w:bCs w:val="0"/>
                <w:color w:val="000000"/>
                <w:szCs w:val="21"/>
                <w:lang w:val="en-US" w:eastAsia="zh-CN"/>
              </w:rPr>
              <w:t>如有</w:t>
            </w:r>
            <w:r>
              <w:rPr>
                <w:rFonts w:hint="eastAsia" w:ascii="宋体" w:hAnsi="宋体"/>
                <w:b/>
                <w:bCs w:val="0"/>
                <w:color w:val="000000"/>
                <w:szCs w:val="21"/>
                <w:lang w:eastAsia="zh-CN"/>
              </w:rPr>
              <w:t>）</w:t>
            </w:r>
            <w:r>
              <w:rPr>
                <w:rFonts w:hint="eastAsia" w:ascii="宋体" w:hAnsi="宋体"/>
                <w:b/>
                <w:bCs w:val="0"/>
                <w:color w:val="000000"/>
                <w:szCs w:val="21"/>
              </w:rPr>
              <w:t>、（4）授权</w:t>
            </w:r>
            <w:r>
              <w:rPr>
                <w:rFonts w:hint="eastAsia" w:ascii="宋体" w:hAnsi="宋体"/>
                <w:b/>
                <w:bCs w:val="0"/>
                <w:color w:val="000000"/>
                <w:szCs w:val="21"/>
                <w:lang w:val="en-US" w:eastAsia="zh-CN"/>
              </w:rPr>
              <w:t>委托</w:t>
            </w:r>
            <w:r>
              <w:rPr>
                <w:rFonts w:hint="eastAsia" w:ascii="宋体" w:hAnsi="宋体"/>
                <w:b/>
                <w:bCs w:val="0"/>
                <w:color w:val="000000"/>
                <w:szCs w:val="21"/>
              </w:rPr>
              <w:t>书（5）法人身份证复印件（6）授权委托人身份证复印件</w:t>
            </w:r>
            <w:r>
              <w:rPr>
                <w:rFonts w:hint="eastAsia" w:ascii="宋体" w:hAnsi="宋体"/>
                <w:b/>
                <w:bCs w:val="0"/>
                <w:color w:val="000000"/>
                <w:szCs w:val="21"/>
                <w:lang w:eastAsia="zh-CN"/>
              </w:rPr>
              <w:t>。</w:t>
            </w:r>
            <w:r>
              <w:rPr>
                <w:rFonts w:hint="eastAsia" w:ascii="宋体" w:hAnsi="宋体"/>
                <w:b/>
                <w:bCs w:val="0"/>
                <w:color w:val="000000"/>
                <w:szCs w:val="21"/>
                <w:lang w:val="en-US" w:eastAsia="zh-CN"/>
              </w:rPr>
              <w:t>（7）资格要求承诺函。上述组成附件均需盖章，并胶装或订书机装订成册，不得散页递交。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1753" w:type="dxa"/>
            <w:noWrap w:val="0"/>
            <w:vAlign w:val="top"/>
          </w:tcPr>
          <w:p>
            <w:pPr>
              <w:spacing w:line="500" w:lineRule="exact"/>
              <w:rPr>
                <w:rFonts w:hint="eastAsia" w:ascii="宋体" w:hAnsi="宋体"/>
                <w:b/>
                <w:bCs w:val="0"/>
                <w:color w:val="000000"/>
                <w:szCs w:val="21"/>
              </w:rPr>
            </w:pPr>
            <w:r>
              <w:rPr>
                <w:rFonts w:hint="eastAsia" w:ascii="宋体" w:hAnsi="宋体"/>
                <w:b/>
                <w:bCs w:val="0"/>
                <w:color w:val="000000"/>
                <w:szCs w:val="21"/>
                <w:lang w:val="en-US" w:eastAsia="zh-CN"/>
              </w:rPr>
              <w:t>中选确定方式</w:t>
            </w:r>
          </w:p>
        </w:tc>
        <w:tc>
          <w:tcPr>
            <w:tcW w:w="9195" w:type="dxa"/>
            <w:gridSpan w:val="3"/>
            <w:noWrap w:val="0"/>
            <w:vAlign w:val="top"/>
          </w:tcPr>
          <w:p>
            <w:pPr>
              <w:ind w:firstLine="210" w:firstLineChars="100"/>
              <w:rPr>
                <w:rFonts w:hint="eastAsia" w:ascii="宋体" w:hAnsi="宋体"/>
                <w:b w:val="0"/>
                <w:bCs/>
                <w:color w:val="000000"/>
                <w:szCs w:val="21"/>
              </w:rPr>
            </w:pPr>
            <w:r>
              <w:rPr>
                <w:rFonts w:hint="eastAsia" w:ascii="宋体" w:hAnsi="宋体"/>
                <w:b w:val="0"/>
                <w:bCs/>
                <w:color w:val="000000"/>
                <w:szCs w:val="21"/>
              </w:rPr>
              <w:t>采用经</w:t>
            </w:r>
            <w:r>
              <w:rPr>
                <w:rFonts w:hint="eastAsia" w:ascii="宋体" w:hAnsi="宋体"/>
                <w:b w:val="0"/>
                <w:bCs/>
                <w:color w:val="000000"/>
                <w:szCs w:val="21"/>
                <w:lang w:val="en-US" w:eastAsia="zh-CN"/>
              </w:rPr>
              <w:t>评比</w:t>
            </w:r>
            <w:r>
              <w:rPr>
                <w:rFonts w:hint="eastAsia" w:ascii="宋体" w:hAnsi="宋体"/>
                <w:b w:val="0"/>
                <w:bCs/>
                <w:color w:val="000000"/>
                <w:szCs w:val="21"/>
              </w:rPr>
              <w:t>的</w:t>
            </w:r>
            <w:r>
              <w:rPr>
                <w:rFonts w:hint="eastAsia" w:ascii="宋体" w:hAnsi="宋体"/>
                <w:b w:val="0"/>
                <w:bCs/>
                <w:color w:val="000000"/>
                <w:szCs w:val="21"/>
                <w:lang w:val="en-US" w:eastAsia="zh-CN"/>
              </w:rPr>
              <w:t>合理</w:t>
            </w:r>
            <w:r>
              <w:rPr>
                <w:rFonts w:hint="eastAsia" w:ascii="宋体" w:hAnsi="宋体"/>
                <w:b w:val="0"/>
                <w:bCs/>
                <w:color w:val="000000"/>
                <w:szCs w:val="21"/>
              </w:rPr>
              <w:t>低价法。</w:t>
            </w:r>
            <w:r>
              <w:rPr>
                <w:rFonts w:hint="eastAsia" w:ascii="宋体" w:hAnsi="宋体"/>
                <w:b w:val="0"/>
                <w:bCs/>
                <w:color w:val="000000"/>
                <w:szCs w:val="21"/>
                <w:lang w:val="en-US" w:eastAsia="zh-CN"/>
              </w:rPr>
              <w:t>采购人可根据评比结果，结合对中选候选人合同履行能力和风险进行复核的情况，自主确定中选人。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1753"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报价说明</w:t>
            </w:r>
          </w:p>
        </w:tc>
        <w:tc>
          <w:tcPr>
            <w:tcW w:w="9195" w:type="dxa"/>
            <w:gridSpan w:val="3"/>
            <w:noWrap w:val="0"/>
            <w:vAlign w:val="top"/>
          </w:tcPr>
          <w:p>
            <w:pPr>
              <w:pageBreakBefore w:val="0"/>
              <w:widowControl/>
              <w:numPr>
                <w:ilvl w:val="0"/>
                <w:numId w:val="0"/>
              </w:numPr>
              <w:tabs>
                <w:tab w:val="left" w:pos="420"/>
              </w:tabs>
              <w:kinsoku/>
              <w:wordWrap/>
              <w:overflowPunct/>
              <w:topLinePunct w:val="0"/>
              <w:autoSpaceDE/>
              <w:autoSpaceDN/>
              <w:bidi w:val="0"/>
              <w:spacing w:line="540" w:lineRule="exact"/>
              <w:ind w:firstLine="420" w:firstLineChars="200"/>
              <w:jc w:val="both"/>
              <w:textAlignment w:val="auto"/>
              <w:rPr>
                <w:rFonts w:hint="eastAsia" w:ascii="宋体" w:hAnsi="宋体"/>
                <w:b w:val="0"/>
                <w:bCs/>
                <w:color w:val="000000"/>
                <w:szCs w:val="21"/>
              </w:rPr>
            </w:pPr>
            <w:r>
              <w:rPr>
                <w:rFonts w:hint="default" w:ascii="宋体" w:hAnsi="宋体" w:eastAsia="宋体" w:cs="Times New Roman"/>
                <w:b w:val="0"/>
                <w:bCs/>
                <w:color w:val="000000"/>
                <w:kern w:val="2"/>
                <w:sz w:val="21"/>
                <w:szCs w:val="21"/>
                <w:lang w:val="en-US" w:eastAsia="zh-CN" w:bidi="ar-SA"/>
              </w:rPr>
              <w:t>报价采用</w:t>
            </w:r>
            <w:r>
              <w:rPr>
                <w:rFonts w:hint="eastAsia" w:ascii="宋体" w:hAnsi="宋体" w:eastAsia="宋体" w:cs="Times New Roman"/>
                <w:b w:val="0"/>
                <w:bCs/>
                <w:color w:val="000000"/>
                <w:kern w:val="2"/>
                <w:sz w:val="21"/>
                <w:szCs w:val="21"/>
                <w:lang w:val="en-US" w:eastAsia="zh-CN" w:bidi="ar-SA"/>
              </w:rPr>
              <w:t>：</w:t>
            </w:r>
            <w:r>
              <w:rPr>
                <w:rFonts w:hint="default" w:ascii="宋体" w:hAnsi="宋体" w:eastAsia="宋体" w:cs="Times New Roman"/>
                <w:b w:val="0"/>
                <w:bCs/>
                <w:color w:val="000000"/>
                <w:kern w:val="2"/>
                <w:sz w:val="21"/>
                <w:szCs w:val="21"/>
                <w:lang w:val="en-US" w:eastAsia="zh-CN" w:bidi="ar-SA"/>
              </w:rPr>
              <w:t>报价包含材料费、运输费、上下车费、管理费、利润、税费、风险等全部费用，在整个服务期内均不调整材料单价，具体金额以实际结算金额为准。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753"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竞价书</w:t>
            </w:r>
            <w:r>
              <w:rPr>
                <w:rFonts w:hint="eastAsia" w:ascii="宋体" w:hAnsi="宋体"/>
                <w:b/>
                <w:bCs w:val="0"/>
                <w:color w:val="000000"/>
                <w:szCs w:val="21"/>
              </w:rPr>
              <w:t>提交时间</w:t>
            </w:r>
            <w:r>
              <w:rPr>
                <w:rFonts w:hint="eastAsia" w:ascii="宋体" w:hAnsi="宋体"/>
                <w:b/>
                <w:bCs w:val="0"/>
                <w:color w:val="000000"/>
                <w:szCs w:val="21"/>
                <w:lang w:val="en-US" w:eastAsia="zh-CN"/>
              </w:rPr>
              <w:t>及竞价方式</w:t>
            </w:r>
          </w:p>
        </w:tc>
        <w:tc>
          <w:tcPr>
            <w:tcW w:w="9195" w:type="dxa"/>
            <w:gridSpan w:val="3"/>
            <w:noWrap w:val="0"/>
            <w:vAlign w:val="top"/>
          </w:tcPr>
          <w:p>
            <w:pPr>
              <w:numPr>
                <w:ilvl w:val="0"/>
                <w:numId w:val="3"/>
              </w:numPr>
              <w:rPr>
                <w:rFonts w:hint="eastAsia" w:ascii="宋体" w:hAnsi="宋体"/>
                <w:b/>
                <w:bCs w:val="0"/>
                <w:color w:val="auto"/>
                <w:szCs w:val="21"/>
                <w:lang w:eastAsia="zh-CN"/>
              </w:rPr>
            </w:pPr>
            <w:r>
              <w:rPr>
                <w:rFonts w:hint="eastAsia" w:ascii="宋体" w:hAnsi="宋体"/>
                <w:b/>
                <w:bCs w:val="0"/>
                <w:color w:val="000000"/>
                <w:szCs w:val="21"/>
                <w:lang w:val="en-US" w:eastAsia="zh-CN"/>
              </w:rPr>
              <w:t>竞价书</w:t>
            </w:r>
            <w:r>
              <w:rPr>
                <w:rFonts w:hint="eastAsia" w:ascii="宋体" w:hAnsi="宋体"/>
                <w:b/>
                <w:bCs w:val="0"/>
                <w:color w:val="000000"/>
                <w:szCs w:val="21"/>
              </w:rPr>
              <w:t>递交</w:t>
            </w:r>
            <w:r>
              <w:rPr>
                <w:rFonts w:hint="eastAsia" w:ascii="宋体" w:hAnsi="宋体"/>
                <w:b/>
                <w:bCs w:val="0"/>
                <w:color w:val="000000"/>
                <w:szCs w:val="21"/>
                <w:lang w:val="en-US" w:eastAsia="zh-CN"/>
              </w:rPr>
              <w:t>截止</w:t>
            </w:r>
            <w:r>
              <w:rPr>
                <w:rFonts w:hint="eastAsia" w:ascii="宋体" w:hAnsi="宋体"/>
                <w:b/>
                <w:bCs w:val="0"/>
                <w:color w:val="000000"/>
                <w:szCs w:val="21"/>
              </w:rPr>
              <w:t>时间：20</w:t>
            </w:r>
            <w:r>
              <w:rPr>
                <w:rFonts w:hint="eastAsia" w:ascii="宋体" w:hAnsi="宋体"/>
                <w:b/>
                <w:bCs w:val="0"/>
                <w:color w:val="000000"/>
                <w:szCs w:val="21"/>
                <w:lang w:val="en-US" w:eastAsia="zh-CN"/>
              </w:rPr>
              <w:t>22</w:t>
            </w:r>
            <w:r>
              <w:rPr>
                <w:rFonts w:hint="eastAsia" w:ascii="宋体" w:hAnsi="宋体"/>
                <w:b/>
                <w:bCs w:val="0"/>
                <w:color w:val="000000"/>
                <w:szCs w:val="21"/>
              </w:rPr>
              <w:t>年</w:t>
            </w:r>
            <w:r>
              <w:rPr>
                <w:rFonts w:hint="eastAsia" w:ascii="宋体" w:hAnsi="宋体"/>
                <w:b/>
                <w:bCs w:val="0"/>
                <w:color w:val="auto"/>
                <w:szCs w:val="21"/>
                <w:lang w:val="en-US" w:eastAsia="zh-CN"/>
              </w:rPr>
              <w:t>7</w:t>
            </w:r>
            <w:r>
              <w:rPr>
                <w:rFonts w:hint="eastAsia" w:ascii="宋体" w:hAnsi="宋体"/>
                <w:b/>
                <w:bCs w:val="0"/>
                <w:color w:val="auto"/>
                <w:szCs w:val="21"/>
              </w:rPr>
              <w:t>月</w:t>
            </w:r>
            <w:r>
              <w:rPr>
                <w:rFonts w:hint="eastAsia" w:ascii="宋体" w:hAnsi="宋体"/>
                <w:b/>
                <w:bCs w:val="0"/>
                <w:color w:val="auto"/>
                <w:szCs w:val="21"/>
                <w:lang w:val="en-US" w:eastAsia="zh-CN"/>
              </w:rPr>
              <w:t>31</w:t>
            </w:r>
            <w:bookmarkStart w:id="8" w:name="_GoBack"/>
            <w:bookmarkEnd w:id="8"/>
            <w:r>
              <w:rPr>
                <w:rFonts w:hint="eastAsia" w:ascii="宋体" w:hAnsi="宋体"/>
                <w:b/>
                <w:bCs w:val="0"/>
                <w:color w:val="auto"/>
                <w:szCs w:val="21"/>
              </w:rPr>
              <w:t>日</w:t>
            </w:r>
            <w:r>
              <w:rPr>
                <w:rFonts w:hint="eastAsia" w:ascii="宋体" w:hAnsi="宋体"/>
                <w:b/>
                <w:bCs w:val="0"/>
                <w:color w:val="auto"/>
                <w:szCs w:val="21"/>
                <w:lang w:val="en-US" w:eastAsia="zh-CN"/>
              </w:rPr>
              <w:t>18</w:t>
            </w:r>
            <w:r>
              <w:rPr>
                <w:rFonts w:hint="eastAsia" w:ascii="宋体" w:hAnsi="宋体"/>
                <w:b/>
                <w:bCs w:val="0"/>
                <w:color w:val="auto"/>
                <w:szCs w:val="21"/>
              </w:rPr>
              <w:t>时</w:t>
            </w:r>
            <w:r>
              <w:rPr>
                <w:rFonts w:hint="eastAsia" w:ascii="宋体" w:hAnsi="宋体"/>
                <w:b/>
                <w:bCs w:val="0"/>
                <w:color w:val="auto"/>
                <w:szCs w:val="21"/>
                <w:lang w:val="en-US" w:eastAsia="zh-CN"/>
              </w:rPr>
              <w:t>30</w:t>
            </w:r>
            <w:r>
              <w:rPr>
                <w:rFonts w:hint="eastAsia" w:ascii="宋体" w:hAnsi="宋体"/>
                <w:b/>
                <w:bCs w:val="0"/>
                <w:color w:val="auto"/>
                <w:szCs w:val="21"/>
              </w:rPr>
              <w:t>分（北京时间）</w:t>
            </w:r>
            <w:r>
              <w:rPr>
                <w:rFonts w:hint="eastAsia" w:ascii="宋体" w:hAnsi="宋体"/>
                <w:b/>
                <w:bCs w:val="0"/>
                <w:color w:val="auto"/>
                <w:szCs w:val="21"/>
                <w:lang w:eastAsia="zh-CN"/>
              </w:rPr>
              <w:t>。</w:t>
            </w:r>
          </w:p>
          <w:p>
            <w:pPr>
              <w:numPr>
                <w:ilvl w:val="0"/>
                <w:numId w:val="3"/>
              </w:numPr>
              <w:rPr>
                <w:rFonts w:hint="eastAsia" w:ascii="宋体" w:hAnsi="宋体"/>
                <w:b w:val="0"/>
                <w:bCs/>
                <w:color w:val="000000"/>
                <w:szCs w:val="21"/>
              </w:rPr>
            </w:pPr>
            <w:r>
              <w:rPr>
                <w:rFonts w:hint="eastAsia" w:ascii="宋体" w:hAnsi="宋体"/>
                <w:b/>
                <w:bCs w:val="0"/>
                <w:color w:val="auto"/>
                <w:szCs w:val="21"/>
                <w:lang w:val="en-US" w:eastAsia="zh-CN"/>
              </w:rPr>
              <w:t>本次竞价方式：</w:t>
            </w:r>
            <w:r>
              <w:rPr>
                <w:rFonts w:hint="eastAsia" w:ascii="宋体" w:hAnsi="宋体"/>
                <w:b/>
                <w:bCs w:val="0"/>
                <w:color w:val="auto"/>
                <w:szCs w:val="21"/>
                <w:u w:val="single"/>
                <w:lang w:val="en-US" w:eastAsia="zh-CN"/>
              </w:rPr>
              <w:t xml:space="preserve">  书面竞价  </w:t>
            </w:r>
            <w:r>
              <w:rPr>
                <w:rFonts w:hint="eastAsia" w:ascii="宋体" w:hAnsi="宋体"/>
                <w:b/>
                <w:bCs w:val="0"/>
                <w:color w:val="auto"/>
                <w:szCs w:val="21"/>
                <w:lang w:val="en-US" w:eastAsia="zh-CN"/>
              </w:rPr>
              <w:t>；针对选用书面竞价方式情形，</w:t>
            </w:r>
            <w:r>
              <w:rPr>
                <w:rFonts w:hint="eastAsia" w:ascii="宋体" w:hAnsi="宋体"/>
                <w:b/>
                <w:bCs w:val="0"/>
                <w:color w:val="auto"/>
                <w:szCs w:val="21"/>
              </w:rPr>
              <w:t>可</w:t>
            </w:r>
            <w:r>
              <w:rPr>
                <w:rFonts w:hint="eastAsia" w:ascii="宋体" w:hAnsi="宋体"/>
                <w:b/>
                <w:bCs w:val="0"/>
                <w:color w:val="auto"/>
                <w:szCs w:val="21"/>
                <w:lang w:val="en-US" w:eastAsia="zh-CN"/>
              </w:rPr>
              <w:t>在递交截止之日前将竞价书盖章扫描后，先通过</w:t>
            </w:r>
            <w:r>
              <w:rPr>
                <w:rFonts w:hint="eastAsia" w:ascii="宋体" w:hAnsi="宋体"/>
                <w:b/>
                <w:bCs w:val="0"/>
                <w:color w:val="auto"/>
                <w:szCs w:val="21"/>
                <w:u w:val="single"/>
                <w:lang w:val="en-US" w:eastAsia="zh-CN"/>
              </w:rPr>
              <w:t xml:space="preserve">  电邮 </w:t>
            </w:r>
            <w:r>
              <w:rPr>
                <w:rFonts w:hint="eastAsia" w:ascii="宋体" w:hAnsi="宋体"/>
                <w:b/>
                <w:bCs w:val="0"/>
                <w:color w:val="auto"/>
                <w:szCs w:val="21"/>
                <w:lang w:val="en-US" w:eastAsia="zh-CN"/>
              </w:rPr>
              <w:t>方式</w:t>
            </w:r>
            <w:r>
              <w:rPr>
                <w:rFonts w:hint="eastAsia" w:ascii="宋体" w:hAnsi="宋体"/>
                <w:b/>
                <w:bCs w:val="0"/>
                <w:color w:val="auto"/>
                <w:szCs w:val="21"/>
              </w:rPr>
              <w:t>提交</w:t>
            </w:r>
            <w:r>
              <w:rPr>
                <w:rFonts w:hint="eastAsia" w:ascii="宋体" w:hAnsi="宋体"/>
                <w:b/>
                <w:bCs w:val="0"/>
                <w:color w:val="auto"/>
                <w:szCs w:val="21"/>
                <w:lang w:eastAsia="zh-CN"/>
              </w:rPr>
              <w:t>，</w:t>
            </w:r>
            <w:r>
              <w:rPr>
                <w:rFonts w:hint="eastAsia" w:ascii="宋体" w:hAnsi="宋体"/>
                <w:b/>
                <w:bCs w:val="0"/>
                <w:color w:val="auto"/>
                <w:szCs w:val="21"/>
                <w:lang w:val="en-US" w:eastAsia="zh-CN"/>
              </w:rPr>
              <w:t>电邮号：</w:t>
            </w:r>
            <w:r>
              <w:rPr>
                <w:rFonts w:hint="eastAsia" w:ascii="宋体" w:hAnsi="宋体"/>
                <w:b/>
                <w:bCs w:val="0"/>
                <w:i w:val="0"/>
                <w:iCs w:val="0"/>
                <w:color w:val="auto"/>
                <w:szCs w:val="21"/>
                <w:u w:val="single"/>
                <w:lang w:val="en-US" w:eastAsia="zh-CN"/>
              </w:rPr>
              <w:t>280533656@qq.com</w:t>
            </w:r>
            <w:r>
              <w:rPr>
                <w:rFonts w:hint="eastAsia" w:ascii="宋体" w:hAnsi="宋体"/>
                <w:b/>
                <w:bCs w:val="0"/>
                <w:color w:val="auto"/>
                <w:sz w:val="28"/>
                <w:szCs w:val="28"/>
                <w:u w:val="none"/>
                <w:lang w:eastAsia="zh-CN"/>
              </w:rPr>
              <w:t>；</w:t>
            </w:r>
            <w:r>
              <w:rPr>
                <w:rFonts w:hint="eastAsia" w:ascii="宋体" w:hAnsi="宋体"/>
                <w:b/>
                <w:bCs w:val="0"/>
                <w:color w:val="auto"/>
                <w:szCs w:val="21"/>
                <w:lang w:val="en-US" w:eastAsia="zh-CN"/>
              </w:rPr>
              <w:t>后在竞价结果公示结束前，将竞价书纸质原件通过邮寄或现场递交方式交至</w:t>
            </w:r>
            <w:r>
              <w:rPr>
                <w:rFonts w:hint="eastAsia" w:ascii="宋体" w:hAnsi="宋体"/>
                <w:b/>
                <w:bCs w:val="0"/>
                <w:color w:val="auto"/>
                <w:szCs w:val="21"/>
              </w:rPr>
              <w:t>：</w:t>
            </w:r>
            <w:r>
              <w:rPr>
                <w:rFonts w:hint="eastAsia" w:ascii="宋体" w:hAnsi="宋体"/>
                <w:b/>
                <w:bCs w:val="0"/>
                <w:color w:val="auto"/>
                <w:szCs w:val="21"/>
                <w:u w:val="single"/>
              </w:rPr>
              <w:t>雅安城投建筑工程有限公司</w:t>
            </w:r>
            <w:r>
              <w:rPr>
                <w:rFonts w:hint="eastAsia" w:ascii="宋体" w:hAnsi="宋体"/>
                <w:b/>
                <w:bCs w:val="0"/>
                <w:i w:val="0"/>
                <w:iCs w:val="0"/>
                <w:color w:val="auto"/>
                <w:szCs w:val="21"/>
                <w:u w:val="single"/>
                <w:lang w:val="en-US" w:eastAsia="zh-CN"/>
              </w:rPr>
              <w:t>蒙顶壹号项目</w:t>
            </w:r>
            <w:r>
              <w:rPr>
                <w:rFonts w:hint="eastAsia" w:ascii="宋体" w:hAnsi="宋体"/>
                <w:b/>
                <w:bCs w:val="0"/>
                <w:color w:val="auto"/>
                <w:szCs w:val="21"/>
                <w:u w:val="single"/>
              </w:rPr>
              <w:t>，地址：</w:t>
            </w:r>
            <w:r>
              <w:rPr>
                <w:rFonts w:hint="eastAsia" w:ascii="宋体" w:hAnsi="宋体"/>
                <w:b/>
                <w:bCs w:val="0"/>
                <w:i w:val="0"/>
                <w:iCs w:val="0"/>
                <w:color w:val="auto"/>
                <w:szCs w:val="21"/>
                <w:u w:val="single"/>
                <w:lang w:val="en-US" w:eastAsia="zh-CN"/>
              </w:rPr>
              <w:t>雅安市名山区蒙阳镇新兴路69号</w:t>
            </w:r>
            <w:r>
              <w:rPr>
                <w:rFonts w:hint="eastAsia" w:ascii="宋体" w:hAnsi="宋体"/>
                <w:b/>
                <w:bCs w:val="0"/>
                <w:color w:val="auto"/>
                <w:szCs w:val="21"/>
                <w:u w:val="single"/>
                <w:lang w:val="en-US" w:eastAsia="zh-CN"/>
              </w:rPr>
              <w:t>，收件人：</w:t>
            </w:r>
            <w:r>
              <w:rPr>
                <w:rFonts w:hint="eastAsia" w:ascii="宋体" w:hAnsi="宋体"/>
                <w:b/>
                <w:bCs w:val="0"/>
                <w:color w:val="auto"/>
                <w:szCs w:val="21"/>
                <w:lang w:val="en-US" w:eastAsia="zh-CN"/>
              </w:rPr>
              <w:t>江北</w:t>
            </w:r>
            <w:r>
              <w:rPr>
                <w:rFonts w:hint="eastAsia" w:ascii="宋体" w:hAnsi="宋体"/>
                <w:b/>
                <w:bCs w:val="0"/>
                <w:color w:val="auto"/>
                <w:szCs w:val="21"/>
                <w:u w:val="single"/>
                <w:lang w:val="en-US" w:eastAsia="zh-CN"/>
              </w:rPr>
              <w:t>，电话：17321900216</w:t>
            </w:r>
            <w:r>
              <w:rPr>
                <w:rFonts w:hint="eastAsia" w:ascii="宋体" w:hAnsi="宋体"/>
                <w:b/>
                <w:bCs w:val="0"/>
                <w:color w:val="auto"/>
                <w:szCs w:val="21"/>
                <w:lang w:val="en-US" w:eastAsia="zh-CN"/>
              </w:rPr>
              <w:t>。竞价书原件逾期未交的竞价单位，已中选的，中选无效；未中选的，将被列入城投建工黑名单。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753"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付款方式</w:t>
            </w:r>
          </w:p>
        </w:tc>
        <w:tc>
          <w:tcPr>
            <w:tcW w:w="9195" w:type="dxa"/>
            <w:gridSpan w:val="3"/>
            <w:noWrap w:val="0"/>
            <w:vAlign w:val="top"/>
          </w:tcPr>
          <w:p>
            <w:pPr>
              <w:ind w:firstLine="420" w:firstLineChars="200"/>
              <w:jc w:val="left"/>
              <w:rPr>
                <w:rFonts w:hint="default" w:ascii="宋体" w:hAnsi="宋体" w:eastAsia="宋体"/>
                <w:b w:val="0"/>
                <w:bCs/>
                <w:color w:val="000000"/>
                <w:szCs w:val="21"/>
                <w:lang w:val="en-US" w:eastAsia="zh-CN"/>
              </w:rPr>
            </w:pPr>
            <w:r>
              <w:rPr>
                <w:rFonts w:hint="eastAsia" w:ascii="宋体" w:hAnsi="宋体"/>
                <w:b w:val="0"/>
                <w:bCs/>
                <w:color w:val="000000"/>
                <w:szCs w:val="21"/>
                <w:lang w:val="en-US" w:eastAsia="zh-CN"/>
              </w:rPr>
              <w:t>供货完成后，提交付款资料完成后两个月内付清。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2" w:hRule="atLeast"/>
        </w:trPr>
        <w:tc>
          <w:tcPr>
            <w:tcW w:w="1753" w:type="dxa"/>
            <w:noWrap w:val="0"/>
            <w:vAlign w:val="center"/>
          </w:tcPr>
          <w:p>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9195"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要求供应商公开、公平、公正参与本次采购（报价、采购），过程如有围标、串标、陪标、行贿、等行为发生，雅安城投建筑工程有限公司将按照下列规定处理供应商：</w:t>
            </w:r>
          </w:p>
          <w:p>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并没收相关保证金（如有）。已签订合同的，雅安城投建筑工程有限公司有权解除合同，并没收相关保证金（如有），还需按合同其他约定承担导致合同终止的违约责任，同时雅安城投建筑工程有限公司可对违规方单位采取必要措施（包括暂停支付与我司相关合作项目的所有应付账款，或通过司法途径向供方追偿由此造成雅安城投建筑工程有限公司的一切经济及商业损失）。</w:t>
            </w:r>
          </w:p>
          <w:p>
            <w:pPr>
              <w:spacing w:line="500" w:lineRule="exact"/>
              <w:rPr>
                <w:rFonts w:hint="eastAsia" w:ascii="宋体" w:hAnsi="宋体"/>
                <w:b w:val="0"/>
                <w:bCs/>
                <w:color w:val="000000"/>
                <w:szCs w:val="21"/>
              </w:rPr>
            </w:pPr>
            <w:r>
              <w:rPr>
                <w:rFonts w:hint="eastAsia" w:ascii="宋体" w:hAnsi="宋体"/>
                <w:b w:val="0"/>
                <w:bCs/>
                <w:color w:val="000000"/>
                <w:szCs w:val="21"/>
              </w:rPr>
              <w:t>（2）雅安城投建筑工程有限公司有权可通过诉讼方式向违规供方主张权利。</w:t>
            </w:r>
          </w:p>
          <w:p>
            <w:pPr>
              <w:spacing w:line="500" w:lineRule="exact"/>
              <w:rPr>
                <w:rFonts w:ascii="宋体" w:hAnsi="宋体"/>
                <w:b w:val="0"/>
                <w:bCs/>
                <w:color w:val="000000"/>
                <w:szCs w:val="21"/>
              </w:rPr>
            </w:pPr>
            <w:r>
              <w:rPr>
                <w:rFonts w:hint="eastAsia" w:ascii="宋体" w:hAnsi="宋体"/>
                <w:b w:val="0"/>
                <w:bCs/>
                <w:color w:val="000000"/>
                <w:szCs w:val="21"/>
              </w:rPr>
              <w:t>（3）雅安城投建筑工程有限公司有权将违规单位列入雅安城投公司的黑名单。</w:t>
            </w:r>
          </w:p>
        </w:tc>
      </w:tr>
    </w:tbl>
    <w:p>
      <w:pPr>
        <w:rPr>
          <w:rFonts w:hint="eastAsia" w:ascii="宋体" w:hAnsi="宋体"/>
          <w:b w:val="0"/>
          <w:bCs/>
          <w:color w:val="000000"/>
          <w:szCs w:val="21"/>
        </w:rPr>
      </w:pPr>
      <w:bookmarkStart w:id="0" w:name="_Toc282613282"/>
      <w:bookmarkStart w:id="1" w:name="_Toc132111894"/>
      <w:bookmarkStart w:id="2" w:name="_Toc132523733"/>
      <w:bookmarkStart w:id="3" w:name="_Toc132523462"/>
      <w:bookmarkStart w:id="4" w:name="_Toc130193156"/>
      <w:bookmarkStart w:id="5" w:name="_Toc132000241"/>
      <w:bookmarkStart w:id="6" w:name="_Toc132265245"/>
      <w:bookmarkStart w:id="7" w:name="_Toc131305914"/>
    </w:p>
    <w:bookmarkEnd w:id="0"/>
    <w:bookmarkEnd w:id="1"/>
    <w:bookmarkEnd w:id="2"/>
    <w:bookmarkEnd w:id="3"/>
    <w:bookmarkEnd w:id="4"/>
    <w:bookmarkEnd w:id="5"/>
    <w:bookmarkEnd w:id="6"/>
    <w:p>
      <w:pPr>
        <w:jc w:val="center"/>
        <w:outlineLvl w:val="1"/>
        <w:rPr>
          <w:rFonts w:ascii="方正小标宋简体" w:hAnsi="方正小标宋简体" w:eastAsia="方正小标宋简体" w:cs="方正小标宋简体"/>
          <w:color w:val="000000"/>
          <w:sz w:val="44"/>
          <w:szCs w:val="36"/>
        </w:rPr>
      </w:pPr>
    </w:p>
    <w:p>
      <w:pPr>
        <w:jc w:val="both"/>
        <w:outlineLvl w:val="1"/>
        <w:rPr>
          <w:rFonts w:hint="eastAsia" w:ascii="方正小标宋简体" w:hAnsi="方正小标宋简体" w:eastAsia="方正小标宋简体" w:cs="方正小标宋简体"/>
          <w:color w:val="000000"/>
          <w:sz w:val="44"/>
          <w:szCs w:val="36"/>
        </w:rPr>
      </w:pPr>
    </w:p>
    <w:bookmarkEnd w:id="7"/>
    <w:p>
      <w:pPr>
        <w:jc w:val="both"/>
        <w:outlineLvl w:val="1"/>
        <w:rPr>
          <w:rFonts w:hint="eastAsia" w:ascii="方正小标宋简体" w:hAnsi="方正小标宋简体" w:eastAsia="方正小标宋简体" w:cs="方正小标宋简体"/>
          <w:color w:val="000000"/>
          <w:sz w:val="44"/>
          <w:szCs w:val="36"/>
        </w:rPr>
      </w:pPr>
    </w:p>
    <w:sectPr>
      <w:headerReference r:id="rId3" w:type="default"/>
      <w:footerReference r:id="rId4" w:type="default"/>
      <w:footnotePr>
        <w:pos w:val="beneathText"/>
      </w:footnotePr>
      <w:pgSz w:w="11905" w:h="16837"/>
      <w:pgMar w:top="1332" w:right="1361" w:bottom="1332" w:left="1361"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ascii="宋体" w:hAnsi="宋体"/>
      </w:rPr>
    </w:pPr>
    <w:r>
      <w:rPr>
        <w:rFonts w:hint="eastAsia" w:ascii="宋体" w:hAnsi="宋体"/>
        <w:kern w:val="0"/>
        <w:szCs w:val="21"/>
      </w:rPr>
      <w:t xml:space="preserve">第 </w:t>
    </w:r>
    <w:r>
      <w:rPr>
        <w:rFonts w:ascii="宋体" w:hAnsi="宋体"/>
        <w:kern w:val="0"/>
        <w:szCs w:val="21"/>
      </w:rPr>
      <w:fldChar w:fldCharType="begin"/>
    </w:r>
    <w:r>
      <w:rPr>
        <w:rFonts w:ascii="宋体" w:hAnsi="宋体"/>
        <w:kern w:val="0"/>
        <w:szCs w:val="21"/>
      </w:rPr>
      <w:instrText xml:space="preserve"> PAGE </w:instrText>
    </w:r>
    <w:r>
      <w:rPr>
        <w:rFonts w:ascii="宋体" w:hAnsi="宋体"/>
        <w:kern w:val="0"/>
        <w:szCs w:val="21"/>
      </w:rPr>
      <w:fldChar w:fldCharType="separate"/>
    </w:r>
    <w:r>
      <w:rPr>
        <w:rFonts w:ascii="宋体" w:hAnsi="宋体"/>
        <w:kern w:val="0"/>
        <w:szCs w:val="21"/>
      </w:rPr>
      <w:t>1</w:t>
    </w:r>
    <w:r>
      <w:rPr>
        <w:rFonts w:ascii="宋体" w:hAnsi="宋体"/>
        <w:kern w:val="0"/>
        <w:szCs w:val="21"/>
      </w:rPr>
      <w:fldChar w:fldCharType="end"/>
    </w:r>
    <w:r>
      <w:rPr>
        <w:rFonts w:hint="eastAsia" w:ascii="宋体" w:hAnsi="宋体"/>
        <w:kern w:val="0"/>
        <w:szCs w:val="21"/>
      </w:rPr>
      <w:t xml:space="preserve"> 页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E40E91"/>
    <w:multiLevelType w:val="singleLevel"/>
    <w:tmpl w:val="A7E40E91"/>
    <w:lvl w:ilvl="0" w:tentative="0">
      <w:start w:val="1"/>
      <w:numFmt w:val="decimal"/>
      <w:suff w:val="nothing"/>
      <w:lvlText w:val="%1、"/>
      <w:lvlJc w:val="left"/>
    </w:lvl>
  </w:abstractNum>
  <w:abstractNum w:abstractNumId="1">
    <w:nsid w:val="F8EF30A5"/>
    <w:multiLevelType w:val="singleLevel"/>
    <w:tmpl w:val="F8EF30A5"/>
    <w:lvl w:ilvl="0" w:tentative="0">
      <w:start w:val="1"/>
      <w:numFmt w:val="decimal"/>
      <w:suff w:val="nothing"/>
      <w:lvlText w:val="%1、"/>
      <w:lvlJc w:val="left"/>
    </w:lvl>
  </w:abstractNum>
  <w:abstractNum w:abstractNumId="2">
    <w:nsid w:val="0CBF2EC4"/>
    <w:multiLevelType w:val="singleLevel"/>
    <w:tmpl w:val="0CBF2EC4"/>
    <w:lvl w:ilvl="0" w:tentative="0">
      <w:start w:val="1"/>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pos w:val="beneathText"/>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UyNmEwYzI0YmYzMDkwNjUwOTFhZDY2ZTY1MjUxODMifQ=="/>
  </w:docVars>
  <w:rsids>
    <w:rsidRoot w:val="00000000"/>
    <w:rsid w:val="015A40AD"/>
    <w:rsid w:val="01DD59FB"/>
    <w:rsid w:val="038A7E04"/>
    <w:rsid w:val="07702E6D"/>
    <w:rsid w:val="0A526E6E"/>
    <w:rsid w:val="0B220922"/>
    <w:rsid w:val="0B8A411A"/>
    <w:rsid w:val="0ECA158C"/>
    <w:rsid w:val="10620F9A"/>
    <w:rsid w:val="11EC57E6"/>
    <w:rsid w:val="126B20EE"/>
    <w:rsid w:val="140E7C96"/>
    <w:rsid w:val="17F84A4C"/>
    <w:rsid w:val="1B0A3EAC"/>
    <w:rsid w:val="1DDB35D3"/>
    <w:rsid w:val="1F51312D"/>
    <w:rsid w:val="2423153B"/>
    <w:rsid w:val="2462251A"/>
    <w:rsid w:val="27554102"/>
    <w:rsid w:val="29BB3FC4"/>
    <w:rsid w:val="29C95561"/>
    <w:rsid w:val="2C6415BB"/>
    <w:rsid w:val="30E013A8"/>
    <w:rsid w:val="31375B3D"/>
    <w:rsid w:val="31A43590"/>
    <w:rsid w:val="32BD6D17"/>
    <w:rsid w:val="3852218C"/>
    <w:rsid w:val="3878269F"/>
    <w:rsid w:val="3B2832E2"/>
    <w:rsid w:val="3C1F4887"/>
    <w:rsid w:val="3F6F51DD"/>
    <w:rsid w:val="40501DC1"/>
    <w:rsid w:val="415F7756"/>
    <w:rsid w:val="445D7CFA"/>
    <w:rsid w:val="449C102A"/>
    <w:rsid w:val="45EC1988"/>
    <w:rsid w:val="46DE0ED1"/>
    <w:rsid w:val="4D0F1DAD"/>
    <w:rsid w:val="4DD728CB"/>
    <w:rsid w:val="4EDE7C89"/>
    <w:rsid w:val="51F20149"/>
    <w:rsid w:val="52903990"/>
    <w:rsid w:val="53E3686F"/>
    <w:rsid w:val="54BA6AA3"/>
    <w:rsid w:val="580544D9"/>
    <w:rsid w:val="5B0D4FAE"/>
    <w:rsid w:val="5C78171D"/>
    <w:rsid w:val="5D443CF5"/>
    <w:rsid w:val="5E073DB2"/>
    <w:rsid w:val="5EC43CE3"/>
    <w:rsid w:val="616B161C"/>
    <w:rsid w:val="62BD380B"/>
    <w:rsid w:val="64EC4A56"/>
    <w:rsid w:val="66E80E2A"/>
    <w:rsid w:val="692E7D33"/>
    <w:rsid w:val="6AD20B92"/>
    <w:rsid w:val="6BFF7183"/>
    <w:rsid w:val="6F5E47A3"/>
    <w:rsid w:val="71AD6AC1"/>
    <w:rsid w:val="71BC67C6"/>
    <w:rsid w:val="72C05B3A"/>
    <w:rsid w:val="79A454A8"/>
    <w:rsid w:val="7F3909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uppressAutoHyphens/>
      <w:spacing w:after="120"/>
    </w:pPr>
    <w:rPr>
      <w:kern w:val="1"/>
      <w:szCs w:val="20"/>
      <w:lang w:eastAsia="ar-SA"/>
    </w:rPr>
  </w:style>
  <w:style w:type="paragraph" w:styleId="3">
    <w:name w:val="footer"/>
    <w:basedOn w:val="1"/>
    <w:qFormat/>
    <w:uiPriority w:val="0"/>
    <w:pPr>
      <w:tabs>
        <w:tab w:val="center" w:pos="4153"/>
        <w:tab w:val="right" w:pos="8306"/>
      </w:tabs>
      <w:suppressAutoHyphens/>
      <w:snapToGrid w:val="0"/>
      <w:jc w:val="left"/>
    </w:pPr>
    <w:rPr>
      <w:kern w:val="1"/>
      <w:sz w:val="18"/>
      <w:szCs w:val="20"/>
      <w:lang w:eastAsia="ar-SA"/>
    </w:rPr>
  </w:style>
  <w:style w:type="paragraph" w:styleId="4">
    <w:name w:val="header"/>
    <w:basedOn w:val="1"/>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character" w:styleId="7">
    <w:name w:val="page number"/>
    <w:basedOn w:val="8"/>
    <w:qFormat/>
    <w:uiPriority w:val="0"/>
  </w:style>
  <w:style w:type="character" w:customStyle="1" w:styleId="8">
    <w:name w:val="默认段落字体1"/>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1582</Words>
  <Characters>1740</Characters>
  <Lines>0</Lines>
  <Paragraphs>0</Paragraphs>
  <TotalTime>18</TotalTime>
  <ScaleCrop>false</ScaleCrop>
  <LinksUpToDate>false</LinksUpToDate>
  <CharactersWithSpaces>1755</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TOMi</cp:lastModifiedBy>
  <dcterms:modified xsi:type="dcterms:W3CDTF">2022-07-27T03:45:53Z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commondata">
    <vt:lpwstr>eyJoZGlkIjoiOGE0YWM2YTgzNDZmMDI4NzlmYmU4NWQ2ZDE5YmFmY2UifQ==</vt:lpwstr>
  </property>
  <property fmtid="{D5CDD505-2E9C-101B-9397-08002B2CF9AE}" pid="4" name="ICV">
    <vt:lpwstr>EB1E9FE8E4C74EF7BCD601548CCB60C4</vt:lpwstr>
  </property>
</Properties>
</file>