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宋体" w:eastAsia="方正小标宋简体"/>
          <w:color w:val="auto"/>
          <w:sz w:val="100"/>
          <w:szCs w:val="20"/>
        </w:rPr>
      </w:pPr>
    </w:p>
    <w:p>
      <w:pPr>
        <w:jc w:val="center"/>
        <w:rPr>
          <w:rFonts w:ascii="方正小标宋简体" w:hAnsi="宋体" w:eastAsia="方正小标宋简体"/>
          <w:color w:val="auto"/>
          <w:spacing w:val="78"/>
          <w:sz w:val="72"/>
          <w:szCs w:val="72"/>
        </w:rPr>
      </w:pPr>
      <w:r>
        <w:rPr>
          <w:rFonts w:hint="eastAsia" w:ascii="方正小标宋简体" w:hAnsi="宋体" w:eastAsia="方正小标宋简体"/>
          <w:color w:val="auto"/>
          <w:sz w:val="72"/>
          <w:szCs w:val="72"/>
          <w:lang w:eastAsia="zh-CN"/>
        </w:rPr>
        <w:t>谈判磋商</w:t>
      </w:r>
      <w:r>
        <w:rPr>
          <w:rFonts w:hint="eastAsia" w:ascii="方正小标宋简体" w:hAnsi="宋体" w:eastAsia="方正小标宋简体"/>
          <w:color w:val="auto"/>
          <w:sz w:val="72"/>
          <w:szCs w:val="72"/>
        </w:rPr>
        <w:t>文件</w:t>
      </w:r>
    </w:p>
    <w:p>
      <w:pPr>
        <w:pStyle w:val="2"/>
        <w:tabs>
          <w:tab w:val="left" w:pos="2460"/>
        </w:tabs>
        <w:rPr>
          <w:rFonts w:ascii="宋体" w:hAnsi="宋体"/>
          <w:color w:val="auto"/>
          <w:sz w:val="72"/>
        </w:rPr>
      </w:pPr>
      <w:r>
        <w:rPr>
          <w:rFonts w:hint="eastAsia" w:ascii="宋体" w:hAnsi="宋体"/>
          <w:color w:val="auto"/>
          <w:sz w:val="72"/>
        </w:rPr>
        <w:tab/>
      </w:r>
    </w:p>
    <w:p>
      <w:pPr>
        <w:pStyle w:val="2"/>
        <w:rPr>
          <w:rFonts w:ascii="宋体" w:hAnsi="宋体"/>
          <w:color w:val="auto"/>
        </w:rPr>
      </w:pPr>
    </w:p>
    <w:p>
      <w:pPr>
        <w:pStyle w:val="2"/>
        <w:rPr>
          <w:rFonts w:ascii="宋体" w:hAnsi="宋体"/>
          <w:color w:val="auto"/>
        </w:rPr>
      </w:pPr>
    </w:p>
    <w:p>
      <w:pPr>
        <w:pStyle w:val="2"/>
        <w:jc w:val="center"/>
        <w:rPr>
          <w:rFonts w:hint="eastAsia" w:ascii="宋体" w:hAnsi="宋体" w:eastAsia="宋体"/>
          <w:color w:val="auto"/>
          <w:lang w:eastAsia="zh-CN"/>
        </w:rPr>
      </w:pPr>
      <w:r>
        <w:rPr>
          <w:rFonts w:hint="eastAsia" w:ascii="宋体" w:hAnsi="宋体" w:eastAsia="宋体"/>
          <w:color w:val="auto"/>
          <w:lang w:eastAsia="zh-CN"/>
        </w:rPr>
        <w:drawing>
          <wp:inline distT="0" distB="0" distL="114300" distR="114300">
            <wp:extent cx="1994535" cy="1894840"/>
            <wp:effectExtent l="0" t="0" r="5715" b="10160"/>
            <wp:docPr id="4" name="图片 4" descr="城投公司大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城投公司大logo"/>
                    <pic:cNvPicPr>
                      <a:picLocks noChangeAspect="1"/>
                    </pic:cNvPicPr>
                  </pic:nvPicPr>
                  <pic:blipFill>
                    <a:blip r:embed="rId7"/>
                    <a:stretch>
                      <a:fillRect/>
                    </a:stretch>
                  </pic:blipFill>
                  <pic:spPr>
                    <a:xfrm>
                      <a:off x="0" y="0"/>
                      <a:ext cx="1994535" cy="1894840"/>
                    </a:xfrm>
                    <a:prstGeom prst="rect">
                      <a:avLst/>
                    </a:prstGeom>
                  </pic:spPr>
                </pic:pic>
              </a:graphicData>
            </a:graphic>
          </wp:inline>
        </w:drawing>
      </w:r>
    </w:p>
    <w:p>
      <w:pPr>
        <w:spacing w:before="312" w:beforeLines="100" w:after="156" w:afterLines="50" w:line="380" w:lineRule="exact"/>
        <w:ind w:firstLine="1662" w:firstLineChars="460"/>
        <w:jc w:val="left"/>
        <w:rPr>
          <w:rFonts w:ascii="宋体" w:hAnsi="宋体"/>
          <w:b/>
          <w:bCs/>
          <w:color w:val="auto"/>
          <w:sz w:val="36"/>
          <w:szCs w:val="36"/>
        </w:rPr>
      </w:pPr>
    </w:p>
    <w:p>
      <w:pPr>
        <w:jc w:val="both"/>
        <w:rPr>
          <w:rFonts w:hint="eastAsia" w:ascii="黑体" w:hAnsi="黑体" w:eastAsia="黑体"/>
          <w:bCs/>
          <w:color w:val="auto"/>
          <w:sz w:val="36"/>
          <w:szCs w:val="36"/>
        </w:rPr>
      </w:pPr>
    </w:p>
    <w:p>
      <w:pPr>
        <w:ind w:firstLine="360" w:firstLineChars="100"/>
        <w:jc w:val="center"/>
        <w:rPr>
          <w:rFonts w:hint="eastAsia" w:ascii="黑体" w:hAnsi="黑体" w:eastAsia="黑体"/>
          <w:bCs/>
          <w:color w:val="auto"/>
          <w:sz w:val="36"/>
          <w:szCs w:val="36"/>
          <w:lang w:val="en-US" w:eastAsia="zh-CN"/>
        </w:rPr>
      </w:pPr>
      <w:r>
        <w:rPr>
          <w:rFonts w:hint="eastAsia" w:ascii="黑体" w:hAnsi="黑体" w:eastAsia="黑体"/>
          <w:bCs/>
          <w:color w:val="auto"/>
          <w:sz w:val="36"/>
          <w:szCs w:val="36"/>
          <w:lang w:eastAsia="zh-CN"/>
        </w:rPr>
        <w:t>采购名称</w:t>
      </w:r>
      <w:r>
        <w:rPr>
          <w:rFonts w:hint="eastAsia" w:ascii="黑体" w:hAnsi="黑体" w:eastAsia="黑体"/>
          <w:bCs/>
          <w:color w:val="auto"/>
          <w:sz w:val="36"/>
          <w:szCs w:val="36"/>
        </w:rPr>
        <w:t>：</w:t>
      </w:r>
      <w:bookmarkStart w:id="0" w:name="SOA_borndate1"/>
      <w:r>
        <w:rPr>
          <w:rFonts w:hint="eastAsia" w:ascii="黑体" w:hAnsi="黑体" w:eastAsia="黑体"/>
          <w:bCs/>
          <w:color w:val="auto"/>
          <w:sz w:val="36"/>
          <w:szCs w:val="36"/>
          <w:lang w:val="en-US" w:eastAsia="zh-CN"/>
        </w:rPr>
        <w:t>雅安城投建筑工程有限公司储备项目土石方工程、运输机械</w:t>
      </w:r>
    </w:p>
    <w:p>
      <w:pPr>
        <w:ind w:firstLine="3600" w:firstLineChars="1000"/>
        <w:jc w:val="both"/>
        <w:rPr>
          <w:rFonts w:hint="eastAsia" w:ascii="黑体" w:hAnsi="黑体" w:eastAsia="黑体"/>
          <w:bCs/>
          <w:color w:val="auto"/>
          <w:sz w:val="36"/>
          <w:szCs w:val="36"/>
          <w:lang w:val="en-US" w:eastAsia="zh-CN"/>
        </w:rPr>
      </w:pPr>
      <w:r>
        <w:rPr>
          <w:rFonts w:hint="eastAsia" w:ascii="黑体" w:hAnsi="黑体" w:eastAsia="黑体"/>
          <w:bCs/>
          <w:color w:val="auto"/>
          <w:sz w:val="36"/>
          <w:szCs w:val="36"/>
          <w:lang w:val="en-US" w:eastAsia="zh-CN"/>
        </w:rPr>
        <w:t>设备租赁采购</w:t>
      </w:r>
    </w:p>
    <w:p>
      <w:pPr>
        <w:pStyle w:val="14"/>
        <w:rPr>
          <w:color w:val="auto"/>
        </w:rPr>
      </w:pPr>
    </w:p>
    <w:p>
      <w:pPr>
        <w:ind w:firstLine="1800" w:firstLineChars="500"/>
        <w:rPr>
          <w:rFonts w:hint="default" w:ascii="黑体" w:hAnsi="黑体" w:eastAsia="黑体"/>
          <w:bCs/>
          <w:color w:val="auto"/>
          <w:sz w:val="36"/>
          <w:szCs w:val="36"/>
          <w:lang w:val="en-US" w:eastAsia="zh-CN"/>
        </w:rPr>
      </w:pPr>
      <w:r>
        <w:rPr>
          <w:rFonts w:hint="eastAsia" w:ascii="黑体" w:hAnsi="黑体" w:eastAsia="黑体"/>
          <w:bCs/>
          <w:color w:val="auto"/>
          <w:sz w:val="36"/>
          <w:szCs w:val="36"/>
        </w:rPr>
        <w:t>采购人：</w:t>
      </w:r>
      <w:r>
        <w:rPr>
          <w:rFonts w:hint="eastAsia" w:ascii="黑体" w:hAnsi="黑体" w:eastAsia="黑体"/>
          <w:bCs/>
          <w:color w:val="auto"/>
          <w:sz w:val="36"/>
          <w:szCs w:val="36"/>
          <w:lang w:val="en-US" w:eastAsia="zh-CN"/>
        </w:rPr>
        <w:t>雅安城投建筑工程有限公司</w:t>
      </w:r>
    </w:p>
    <w:p>
      <w:pPr>
        <w:jc w:val="center"/>
        <w:rPr>
          <w:rFonts w:ascii="黑体" w:hAnsi="黑体" w:eastAsia="黑体"/>
          <w:bCs/>
          <w:color w:val="auto"/>
          <w:sz w:val="36"/>
          <w:szCs w:val="36"/>
        </w:rPr>
      </w:pPr>
    </w:p>
    <w:p>
      <w:pPr>
        <w:jc w:val="center"/>
        <w:rPr>
          <w:rFonts w:ascii="黑体" w:hAnsi="黑体" w:eastAsia="黑体"/>
          <w:bCs/>
          <w:color w:val="auto"/>
          <w:sz w:val="36"/>
          <w:szCs w:val="36"/>
        </w:rPr>
      </w:pPr>
    </w:p>
    <w:p>
      <w:pPr>
        <w:jc w:val="center"/>
        <w:rPr>
          <w:rFonts w:ascii="黑体" w:hAnsi="黑体" w:eastAsia="黑体"/>
          <w:bCs/>
          <w:color w:val="auto"/>
          <w:sz w:val="36"/>
          <w:szCs w:val="36"/>
        </w:rPr>
      </w:pPr>
    </w:p>
    <w:p>
      <w:pPr>
        <w:jc w:val="center"/>
        <w:rPr>
          <w:rFonts w:ascii="黑体" w:hAnsi="黑体" w:eastAsia="黑体"/>
          <w:bCs/>
          <w:color w:val="auto"/>
          <w:sz w:val="36"/>
          <w:szCs w:val="36"/>
        </w:rPr>
      </w:pPr>
      <w:r>
        <w:rPr>
          <w:rFonts w:hint="eastAsia" w:ascii="黑体" w:hAnsi="黑体" w:eastAsia="黑体"/>
          <w:bCs/>
          <w:color w:val="auto"/>
          <w:sz w:val="36"/>
          <w:szCs w:val="36"/>
        </w:rPr>
        <w:t xml:space="preserve"> </w:t>
      </w:r>
      <w:r>
        <w:rPr>
          <w:rFonts w:hint="eastAsia" w:ascii="黑体" w:hAnsi="黑体" w:eastAsia="黑体"/>
          <w:bCs/>
          <w:color w:val="auto"/>
          <w:sz w:val="36"/>
          <w:szCs w:val="36"/>
          <w:lang w:val="en-US" w:eastAsia="zh-CN"/>
        </w:rPr>
        <w:t xml:space="preserve"> 2024</w:t>
      </w:r>
      <w:r>
        <w:rPr>
          <w:rFonts w:hint="eastAsia" w:ascii="黑体" w:hAnsi="黑体" w:eastAsia="黑体"/>
          <w:bCs/>
          <w:color w:val="auto"/>
          <w:sz w:val="36"/>
          <w:szCs w:val="36"/>
        </w:rPr>
        <w:t>年</w:t>
      </w:r>
      <w:r>
        <w:rPr>
          <w:rFonts w:hint="eastAsia" w:ascii="黑体" w:hAnsi="黑体" w:eastAsia="黑体"/>
          <w:bCs/>
          <w:color w:val="auto"/>
          <w:sz w:val="36"/>
          <w:szCs w:val="36"/>
          <w:lang w:val="en-US" w:eastAsia="zh-CN"/>
        </w:rPr>
        <w:t>3</w:t>
      </w:r>
      <w:r>
        <w:rPr>
          <w:rFonts w:hint="eastAsia" w:ascii="黑体" w:hAnsi="黑体" w:eastAsia="黑体"/>
          <w:bCs/>
          <w:color w:val="auto"/>
          <w:sz w:val="36"/>
          <w:szCs w:val="36"/>
        </w:rPr>
        <w:t>月</w:t>
      </w:r>
      <w:bookmarkEnd w:id="0"/>
    </w:p>
    <w:p>
      <w:pPr>
        <w:spacing w:line="500" w:lineRule="exact"/>
        <w:jc w:val="both"/>
        <w:outlineLvl w:val="0"/>
        <w:rPr>
          <w:rFonts w:hint="eastAsia" w:ascii="方正小标宋简体" w:hAnsi="宋体" w:eastAsia="方正小标宋简体"/>
          <w:color w:val="auto"/>
          <w:sz w:val="44"/>
          <w:szCs w:val="44"/>
        </w:rPr>
      </w:pPr>
    </w:p>
    <w:p>
      <w:pPr>
        <w:pStyle w:val="2"/>
        <w:rPr>
          <w:rFonts w:hint="eastAsia" w:ascii="方正小标宋简体" w:hAnsi="宋体" w:eastAsia="方正小标宋简体"/>
          <w:color w:val="auto"/>
          <w:sz w:val="44"/>
          <w:szCs w:val="44"/>
        </w:rPr>
      </w:pPr>
    </w:p>
    <w:p>
      <w:pPr>
        <w:pStyle w:val="3"/>
        <w:rPr>
          <w:rFonts w:hint="eastAsia"/>
        </w:rPr>
      </w:pPr>
    </w:p>
    <w:p>
      <w:pPr>
        <w:spacing w:line="500" w:lineRule="exact"/>
        <w:jc w:val="center"/>
        <w:outlineLvl w:val="0"/>
        <w:rPr>
          <w:rFonts w:ascii="方正小标宋简体" w:hAnsi="宋体" w:eastAsia="方正小标宋简体"/>
          <w:color w:val="auto"/>
          <w:sz w:val="44"/>
          <w:szCs w:val="44"/>
        </w:rPr>
      </w:pPr>
      <w:r>
        <w:rPr>
          <w:rFonts w:hint="eastAsia" w:ascii="方正小标宋简体" w:hAnsi="宋体" w:eastAsia="方正小标宋简体"/>
          <w:color w:val="auto"/>
          <w:sz w:val="44"/>
          <w:szCs w:val="44"/>
        </w:rPr>
        <w:t>磋商公告</w:t>
      </w:r>
    </w:p>
    <w:p>
      <w:pPr>
        <w:spacing w:line="500" w:lineRule="exact"/>
        <w:ind w:left="359" w:leftChars="171" w:firstLine="480" w:firstLineChars="200"/>
        <w:rPr>
          <w:rFonts w:ascii="宋体" w:hAnsi="宋体"/>
          <w:color w:val="auto"/>
          <w:sz w:val="24"/>
        </w:rPr>
      </w:pPr>
    </w:p>
    <w:p>
      <w:pPr>
        <w:ind w:firstLine="480" w:firstLineChars="200"/>
        <w:rPr>
          <w:rFonts w:ascii="宋体" w:hAnsi="宋体"/>
          <w:color w:val="auto"/>
          <w:sz w:val="24"/>
        </w:rPr>
      </w:pPr>
      <w:r>
        <w:rPr>
          <w:rFonts w:hint="eastAsia" w:ascii="宋体" w:hAnsi="宋体"/>
          <w:color w:val="auto"/>
          <w:sz w:val="24"/>
        </w:rPr>
        <w:t>我公司拟对</w:t>
      </w:r>
      <w:r>
        <w:rPr>
          <w:rFonts w:hint="eastAsia" w:ascii="宋体" w:hAnsi="宋体"/>
          <w:b/>
          <w:color w:val="auto"/>
          <w:sz w:val="24"/>
          <w:u w:val="single"/>
          <w:lang w:val="en-US" w:eastAsia="zh-CN"/>
        </w:rPr>
        <w:t>雅安城投建筑工程有限公司储备项目土石方工程、运输机械设备租赁采购</w:t>
      </w:r>
      <w:r>
        <w:rPr>
          <w:rFonts w:hint="eastAsia" w:ascii="宋体" w:hAnsi="宋体"/>
          <w:bCs/>
          <w:color w:val="auto"/>
          <w:sz w:val="24"/>
        </w:rPr>
        <w:t>进</w:t>
      </w:r>
      <w:r>
        <w:rPr>
          <w:rFonts w:hint="eastAsia" w:ascii="宋体" w:hAnsi="宋体"/>
          <w:color w:val="auto"/>
          <w:sz w:val="24"/>
        </w:rPr>
        <w:t>行</w:t>
      </w:r>
      <w:r>
        <w:rPr>
          <w:rFonts w:hint="eastAsia" w:ascii="宋体" w:hAnsi="宋体"/>
          <w:color w:val="auto"/>
          <w:sz w:val="24"/>
          <w:lang w:eastAsia="zh-CN"/>
        </w:rPr>
        <w:t>谈判磋商</w:t>
      </w:r>
      <w:r>
        <w:rPr>
          <w:rFonts w:hint="eastAsia" w:ascii="宋体" w:hAnsi="宋体"/>
          <w:color w:val="auto"/>
          <w:sz w:val="24"/>
        </w:rPr>
        <w:t>确定</w:t>
      </w:r>
      <w:r>
        <w:rPr>
          <w:rFonts w:hint="eastAsia" w:ascii="宋体" w:hAnsi="宋体"/>
          <w:color w:val="auto"/>
          <w:sz w:val="24"/>
          <w:lang w:val="en-US" w:eastAsia="zh-CN"/>
        </w:rPr>
        <w:t>施工单位</w:t>
      </w:r>
      <w:r>
        <w:rPr>
          <w:rFonts w:hint="eastAsia" w:ascii="宋体" w:hAnsi="宋体"/>
          <w:color w:val="auto"/>
          <w:sz w:val="24"/>
        </w:rPr>
        <w:t>，凡具备相应的经营范围、相应资质，遵守中国有关法律、法规，具有良好的服务信誉及服务能力的单位诚邀参加。</w:t>
      </w:r>
    </w:p>
    <w:p>
      <w:pPr>
        <w:spacing w:line="500" w:lineRule="exact"/>
        <w:ind w:firstLine="482" w:firstLineChars="200"/>
        <w:rPr>
          <w:rFonts w:hint="eastAsia" w:ascii="宋体" w:hAnsi="宋体" w:eastAsia="宋体"/>
          <w:color w:val="auto"/>
          <w:sz w:val="24"/>
          <w:u w:val="single"/>
          <w:lang w:val="en-US" w:eastAsia="zh-CN"/>
        </w:rPr>
      </w:pPr>
      <w:r>
        <w:rPr>
          <w:rFonts w:hint="eastAsia" w:ascii="宋体" w:hAnsi="宋体"/>
          <w:b/>
          <w:color w:val="auto"/>
          <w:sz w:val="24"/>
        </w:rPr>
        <w:t>1 .</w:t>
      </w:r>
      <w:r>
        <w:rPr>
          <w:rFonts w:hint="eastAsia" w:ascii="宋体" w:hAnsi="宋体"/>
          <w:b/>
          <w:color w:val="auto"/>
          <w:sz w:val="24"/>
          <w:lang w:eastAsia="zh-CN"/>
        </w:rPr>
        <w:t>采购名称</w:t>
      </w:r>
      <w:r>
        <w:rPr>
          <w:rFonts w:hint="eastAsia" w:ascii="宋体" w:hAnsi="宋体"/>
          <w:b/>
          <w:color w:val="auto"/>
          <w:sz w:val="24"/>
        </w:rPr>
        <w:t>：</w:t>
      </w:r>
      <w:r>
        <w:rPr>
          <w:rFonts w:hint="eastAsia" w:ascii="宋体" w:hAnsi="宋体"/>
          <w:b/>
          <w:color w:val="auto"/>
          <w:sz w:val="24"/>
          <w:u w:val="single"/>
          <w:lang w:val="en-US" w:eastAsia="zh-CN"/>
        </w:rPr>
        <w:t>雅安城投建筑工程有限公司储备项目土石方工程、运输机械设备租赁采购</w:t>
      </w:r>
    </w:p>
    <w:p>
      <w:pPr>
        <w:adjustRightInd w:val="0"/>
        <w:snapToGrid w:val="0"/>
        <w:spacing w:line="360" w:lineRule="auto"/>
        <w:ind w:firstLine="482" w:firstLineChars="200"/>
        <w:jc w:val="left"/>
        <w:rPr>
          <w:rFonts w:hint="default" w:ascii="宋体" w:hAnsi="宋体" w:eastAsia="宋体"/>
          <w:b w:val="0"/>
          <w:bCs/>
          <w:color w:val="auto"/>
          <w:kern w:val="0"/>
          <w:sz w:val="24"/>
          <w:szCs w:val="28"/>
          <w:u w:val="single"/>
          <w:lang w:val="en-US" w:eastAsia="zh-CN"/>
        </w:rPr>
      </w:pPr>
      <w:r>
        <w:rPr>
          <w:rFonts w:hint="eastAsia" w:ascii="宋体" w:hAnsi="宋体"/>
          <w:b/>
          <w:color w:val="auto"/>
          <w:sz w:val="24"/>
        </w:rPr>
        <w:t xml:space="preserve">2. </w:t>
      </w:r>
      <w:r>
        <w:rPr>
          <w:rFonts w:hint="eastAsia" w:ascii="宋体" w:hAnsi="宋体"/>
          <w:b/>
          <w:color w:val="auto"/>
          <w:sz w:val="24"/>
          <w:lang w:val="en-US" w:eastAsia="zh-CN"/>
        </w:rPr>
        <w:t>采购</w:t>
      </w:r>
      <w:r>
        <w:rPr>
          <w:rFonts w:hint="eastAsia" w:ascii="宋体" w:hAnsi="宋体"/>
          <w:b/>
          <w:color w:val="auto"/>
          <w:sz w:val="24"/>
        </w:rPr>
        <w:t>内容：</w:t>
      </w:r>
      <w:r>
        <w:rPr>
          <w:rFonts w:hint="eastAsia" w:ascii="宋体" w:hAnsi="宋体"/>
          <w:b w:val="0"/>
          <w:bCs/>
          <w:color w:val="auto"/>
          <w:sz w:val="24"/>
          <w:u w:val="single"/>
          <w:lang w:val="en-US" w:eastAsia="zh-CN"/>
        </w:rPr>
        <w:t>本工程工程量清单、图纸、设计变更的全部内容</w:t>
      </w:r>
    </w:p>
    <w:p>
      <w:pPr>
        <w:spacing w:line="360" w:lineRule="auto"/>
        <w:ind w:firstLine="482" w:firstLineChars="200"/>
        <w:rPr>
          <w:rFonts w:ascii="宋体" w:hAnsi="宋体"/>
          <w:b/>
          <w:color w:val="auto"/>
          <w:sz w:val="24"/>
        </w:rPr>
      </w:pPr>
      <w:r>
        <w:rPr>
          <w:rFonts w:hint="eastAsia" w:ascii="宋体" w:hAnsi="宋体"/>
          <w:b/>
          <w:color w:val="auto"/>
          <w:sz w:val="24"/>
        </w:rPr>
        <w:t>3.工期、质量</w:t>
      </w:r>
      <w:bookmarkStart w:id="67" w:name="_GoBack"/>
      <w:bookmarkEnd w:id="67"/>
    </w:p>
    <w:p>
      <w:pPr>
        <w:spacing w:line="360" w:lineRule="auto"/>
        <w:ind w:firstLine="723" w:firstLineChars="300"/>
        <w:rPr>
          <w:rFonts w:ascii="宋体" w:hAnsi="宋体"/>
          <w:b/>
          <w:bCs/>
          <w:color w:val="auto"/>
          <w:kern w:val="0"/>
          <w:sz w:val="24"/>
          <w:u w:val="single"/>
        </w:rPr>
      </w:pPr>
      <w:r>
        <w:rPr>
          <w:rFonts w:hint="eastAsia" w:ascii="宋体" w:hAnsi="宋体"/>
          <w:b/>
          <w:color w:val="auto"/>
          <w:sz w:val="24"/>
        </w:rPr>
        <w:t>3.1工期</w:t>
      </w:r>
      <w:r>
        <w:rPr>
          <w:rFonts w:hint="eastAsia" w:ascii="宋体" w:hAnsi="宋体"/>
          <w:color w:val="auto"/>
          <w:kern w:val="0"/>
          <w:sz w:val="24"/>
        </w:rPr>
        <w:t>：</w:t>
      </w:r>
      <w:r>
        <w:rPr>
          <w:rFonts w:hint="eastAsia" w:ascii="宋体" w:hAnsi="宋体"/>
          <w:b/>
          <w:color w:val="auto"/>
          <w:sz w:val="24"/>
          <w:u w:val="single"/>
          <w:lang w:val="en-US" w:eastAsia="zh-CN"/>
        </w:rPr>
        <w:t>2年</w:t>
      </w:r>
      <w:r>
        <w:rPr>
          <w:rFonts w:hint="eastAsia" w:ascii="宋体" w:hAnsi="宋体"/>
          <w:b w:val="0"/>
          <w:bCs w:val="0"/>
          <w:color w:val="auto"/>
          <w:kern w:val="0"/>
          <w:sz w:val="24"/>
          <w:u w:val="single"/>
          <w:lang w:val="en-US" w:eastAsia="zh-CN"/>
        </w:rPr>
        <w:t>，以采购人通知时间为准</w:t>
      </w:r>
      <w:r>
        <w:rPr>
          <w:rFonts w:hint="eastAsia" w:ascii="宋体" w:hAnsi="宋体"/>
          <w:b w:val="0"/>
          <w:bCs w:val="0"/>
          <w:color w:val="auto"/>
          <w:kern w:val="0"/>
          <w:sz w:val="24"/>
          <w:u w:val="single"/>
        </w:rPr>
        <w:t>。</w:t>
      </w:r>
    </w:p>
    <w:p>
      <w:pPr>
        <w:spacing w:line="360" w:lineRule="auto"/>
        <w:ind w:firstLine="723" w:firstLineChars="300"/>
        <w:rPr>
          <w:rFonts w:ascii="宋体" w:hAnsi="宋体"/>
          <w:b w:val="0"/>
          <w:bCs/>
          <w:color w:val="auto"/>
          <w:kern w:val="0"/>
          <w:sz w:val="24"/>
          <w:u w:val="single"/>
        </w:rPr>
      </w:pPr>
      <w:r>
        <w:rPr>
          <w:rFonts w:hint="eastAsia" w:ascii="宋体" w:hAnsi="宋体"/>
          <w:b/>
          <w:color w:val="auto"/>
          <w:sz w:val="24"/>
        </w:rPr>
        <w:t>3.2质量</w:t>
      </w:r>
      <w:r>
        <w:rPr>
          <w:rFonts w:hint="eastAsia" w:ascii="宋体" w:hAnsi="宋体"/>
          <w:color w:val="auto"/>
          <w:kern w:val="0"/>
          <w:sz w:val="24"/>
        </w:rPr>
        <w:t>：</w:t>
      </w:r>
      <w:r>
        <w:rPr>
          <w:rFonts w:hint="eastAsia" w:ascii="宋体" w:hAnsi="宋体" w:cs="宋体"/>
          <w:b w:val="0"/>
          <w:bCs/>
          <w:color w:val="auto"/>
          <w:kern w:val="0"/>
          <w:sz w:val="24"/>
          <w:u w:val="single"/>
          <w:lang w:eastAsia="zh-CN"/>
        </w:rPr>
        <w:t>达到现行国家有关工程施工验收规范和标准的合格要求</w:t>
      </w:r>
      <w:r>
        <w:rPr>
          <w:rFonts w:hint="eastAsia" w:ascii="宋体" w:hAnsi="宋体" w:cs="宋体"/>
          <w:b w:val="0"/>
          <w:bCs/>
          <w:color w:val="auto"/>
          <w:kern w:val="0"/>
          <w:sz w:val="24"/>
          <w:u w:val="single"/>
        </w:rPr>
        <w:t>。</w:t>
      </w:r>
    </w:p>
    <w:p>
      <w:pPr>
        <w:numPr>
          <w:ilvl w:val="0"/>
          <w:numId w:val="3"/>
        </w:numPr>
        <w:spacing w:line="360" w:lineRule="auto"/>
        <w:ind w:firstLine="482" w:firstLineChars="200"/>
        <w:rPr>
          <w:rFonts w:hint="eastAsia" w:ascii="宋体" w:hAnsi="宋体"/>
          <w:b/>
          <w:color w:val="auto"/>
          <w:sz w:val="24"/>
        </w:rPr>
      </w:pPr>
      <w:r>
        <w:rPr>
          <w:rFonts w:hint="eastAsia" w:ascii="宋体" w:hAnsi="宋体"/>
          <w:b/>
          <w:color w:val="auto"/>
          <w:sz w:val="24"/>
        </w:rPr>
        <w:t>条件要求：</w:t>
      </w:r>
    </w:p>
    <w:p>
      <w:pPr>
        <w:pStyle w:val="2"/>
        <w:numPr>
          <w:ilvl w:val="0"/>
          <w:numId w:val="0"/>
        </w:numPr>
      </w:pPr>
      <w:r>
        <w:rPr>
          <w:rFonts w:hint="eastAsia" w:ascii="宋体" w:hAnsi="宋体" w:cs="Times New Roman"/>
          <w:b/>
          <w:color w:val="auto"/>
          <w:kern w:val="2"/>
          <w:sz w:val="24"/>
          <w:szCs w:val="24"/>
          <w:lang w:val="en-US" w:eastAsia="zh-CN" w:bidi="ar-SA"/>
        </w:rPr>
        <w:t xml:space="preserve">      </w:t>
      </w:r>
      <w:r>
        <w:rPr>
          <w:rFonts w:hint="eastAsia" w:ascii="宋体" w:hAnsi="宋体"/>
          <w:color w:val="auto"/>
          <w:kern w:val="0"/>
          <w:sz w:val="24"/>
        </w:rPr>
        <w:t>4.1</w:t>
      </w:r>
      <w:r>
        <w:rPr>
          <w:rFonts w:hint="eastAsia" w:ascii="宋体" w:hAnsi="宋体" w:cs="Times New Roman"/>
          <w:b/>
          <w:color w:val="auto"/>
          <w:kern w:val="2"/>
          <w:sz w:val="24"/>
          <w:szCs w:val="24"/>
          <w:lang w:val="en-US" w:eastAsia="zh-CN" w:bidi="ar-SA"/>
        </w:rPr>
        <w:t xml:space="preserve"> </w:t>
      </w:r>
      <w:r>
        <w:rPr>
          <w:rFonts w:hint="eastAsia" w:ascii="宋体" w:hAnsi="宋体"/>
          <w:color w:val="auto"/>
          <w:kern w:val="0"/>
          <w:sz w:val="24"/>
          <w:lang w:val="en-US" w:eastAsia="zh-CN"/>
        </w:rPr>
        <w:t>资质</w:t>
      </w:r>
      <w:r>
        <w:rPr>
          <w:rFonts w:hint="eastAsia" w:ascii="宋体" w:hAnsi="宋体"/>
          <w:color w:val="auto"/>
          <w:kern w:val="0"/>
          <w:sz w:val="24"/>
        </w:rPr>
        <w:t>条件：</w:t>
      </w:r>
      <w:r>
        <w:rPr>
          <w:rFonts w:hint="eastAsia" w:ascii="宋体" w:hAnsi="宋体" w:cs="Times New Roman"/>
          <w:b/>
          <w:color w:val="auto"/>
          <w:kern w:val="2"/>
          <w:sz w:val="24"/>
          <w:szCs w:val="24"/>
          <w:lang w:val="en-US" w:eastAsia="zh-CN" w:bidi="ar-SA"/>
        </w:rPr>
        <w:t>持有经工商行政主管部门登记注册的合法有效营业执照，并具备又完成本次采购的供货或服务能力</w:t>
      </w:r>
      <w:r>
        <w:rPr>
          <w:rFonts w:hint="eastAsia" w:ascii="宋体" w:hAnsi="宋体" w:cs="Times New Roman"/>
          <w:b/>
          <w:color w:val="auto"/>
          <w:kern w:val="2"/>
          <w:sz w:val="24"/>
          <w:szCs w:val="24"/>
          <w:highlight w:val="none"/>
          <w:lang w:val="en-US" w:eastAsia="zh-CN" w:bidi="ar-SA"/>
        </w:rPr>
        <w:t xml:space="preserve">。 </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4.</w:t>
      </w:r>
      <w:r>
        <w:rPr>
          <w:rFonts w:hint="eastAsia" w:ascii="宋体" w:hAnsi="宋体"/>
          <w:color w:val="auto"/>
          <w:kern w:val="0"/>
          <w:sz w:val="24"/>
          <w:lang w:val="en-US" w:eastAsia="zh-CN"/>
        </w:rPr>
        <w:t>2</w:t>
      </w:r>
      <w:r>
        <w:rPr>
          <w:rFonts w:hint="eastAsia" w:ascii="宋体" w:hAnsi="宋体"/>
          <w:color w:val="auto"/>
          <w:kern w:val="0"/>
          <w:sz w:val="24"/>
        </w:rPr>
        <w:t>资格条件</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（1）具有独立承担民事责任的能力</w:t>
      </w:r>
      <w:r>
        <w:rPr>
          <w:rFonts w:hint="eastAsia" w:ascii="宋体" w:hAnsi="宋体"/>
          <w:color w:val="auto"/>
          <w:kern w:val="0"/>
          <w:sz w:val="24"/>
          <w:lang w:val="en-US" w:eastAsia="zh-CN"/>
        </w:rPr>
        <w:t>；</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（2）</w:t>
      </w:r>
      <w:r>
        <w:rPr>
          <w:rFonts w:hint="eastAsia" w:ascii="宋体" w:hAnsi="宋体"/>
          <w:color w:val="auto"/>
          <w:kern w:val="0"/>
          <w:sz w:val="24"/>
          <w:lang w:eastAsia="zh-CN"/>
        </w:rPr>
        <w:t>具有良好的商业信誉</w:t>
      </w:r>
      <w:r>
        <w:rPr>
          <w:rFonts w:hint="eastAsia" w:ascii="宋体" w:hAnsi="宋体"/>
          <w:color w:val="auto"/>
          <w:kern w:val="0"/>
          <w:sz w:val="24"/>
        </w:rPr>
        <w:t>；</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（3）具有履行合同所必需的设备和专业技术能力；</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（4）有依法缴纳税收和社会保障资金的良好记录；</w:t>
      </w:r>
    </w:p>
    <w:p>
      <w:pPr>
        <w:widowControl/>
        <w:spacing w:line="500" w:lineRule="exact"/>
        <w:ind w:firstLine="720" w:firstLineChars="300"/>
        <w:jc w:val="left"/>
        <w:rPr>
          <w:rFonts w:hint="eastAsia" w:ascii="宋体" w:hAnsi="宋体"/>
          <w:color w:val="auto"/>
          <w:kern w:val="0"/>
          <w:sz w:val="24"/>
          <w:lang w:eastAsia="zh-CN"/>
        </w:rPr>
      </w:pPr>
      <w:r>
        <w:rPr>
          <w:rFonts w:hint="eastAsia" w:ascii="宋体" w:hAnsi="宋体"/>
          <w:color w:val="auto"/>
          <w:kern w:val="0"/>
          <w:sz w:val="24"/>
        </w:rPr>
        <w:t>（5）</w:t>
      </w:r>
      <w:r>
        <w:rPr>
          <w:rFonts w:hint="eastAsia" w:ascii="宋体" w:hAnsi="宋体"/>
          <w:color w:val="auto"/>
          <w:kern w:val="0"/>
          <w:sz w:val="24"/>
          <w:lang w:eastAsia="zh-CN"/>
        </w:rPr>
        <w:t>参加本次谈判磋商前三年内，在经营活动中没有重大违法记录；</w:t>
      </w:r>
    </w:p>
    <w:p>
      <w:pPr>
        <w:widowControl/>
        <w:spacing w:line="500" w:lineRule="exact"/>
        <w:ind w:firstLine="720" w:firstLineChars="300"/>
        <w:jc w:val="left"/>
        <w:rPr>
          <w:rFonts w:hint="eastAsia" w:ascii="宋体" w:hAnsi="宋体"/>
          <w:color w:val="auto"/>
          <w:kern w:val="0"/>
          <w:sz w:val="24"/>
          <w:lang w:eastAsia="zh-CN"/>
        </w:rPr>
      </w:pPr>
      <w:r>
        <w:rPr>
          <w:rFonts w:hint="eastAsia" w:ascii="宋体" w:hAnsi="宋体"/>
          <w:color w:val="auto"/>
          <w:kern w:val="0"/>
          <w:sz w:val="24"/>
          <w:lang w:eastAsia="zh-CN"/>
        </w:rPr>
        <w:t>（6）递交的投标文件所有材料均真实有效，且与本次</w:t>
      </w:r>
      <w:r>
        <w:rPr>
          <w:rFonts w:hint="eastAsia" w:ascii="宋体" w:hAnsi="宋体"/>
          <w:color w:val="auto"/>
          <w:kern w:val="0"/>
          <w:sz w:val="24"/>
          <w:lang w:val="en-US" w:eastAsia="zh-CN"/>
        </w:rPr>
        <w:t>磋商</w:t>
      </w:r>
      <w:r>
        <w:rPr>
          <w:rFonts w:hint="eastAsia" w:ascii="宋体" w:hAnsi="宋体"/>
          <w:color w:val="auto"/>
          <w:kern w:val="0"/>
          <w:sz w:val="24"/>
          <w:lang w:eastAsia="zh-CN"/>
        </w:rPr>
        <w:t>其他投标人无关联；</w:t>
      </w:r>
    </w:p>
    <w:p>
      <w:pPr>
        <w:widowControl/>
        <w:spacing w:line="500" w:lineRule="exact"/>
        <w:ind w:firstLine="720" w:firstLineChars="300"/>
        <w:jc w:val="left"/>
        <w:rPr>
          <w:rFonts w:hint="eastAsia" w:ascii="宋体" w:hAnsi="宋体" w:cs="Times New Roman"/>
          <w:b/>
          <w:color w:val="auto"/>
          <w:kern w:val="2"/>
          <w:sz w:val="24"/>
          <w:szCs w:val="24"/>
          <w:lang w:val="en-US" w:eastAsia="zh-CN" w:bidi="ar-SA"/>
        </w:rPr>
      </w:pPr>
      <w:r>
        <w:rPr>
          <w:rFonts w:hint="eastAsia" w:ascii="宋体" w:hAnsi="宋体"/>
          <w:color w:val="auto"/>
          <w:kern w:val="0"/>
          <w:sz w:val="24"/>
        </w:rPr>
        <w:t>（</w:t>
      </w:r>
      <w:r>
        <w:rPr>
          <w:rFonts w:hint="eastAsia" w:ascii="宋体" w:hAnsi="宋体"/>
          <w:color w:val="auto"/>
          <w:kern w:val="0"/>
          <w:sz w:val="24"/>
          <w:lang w:val="en-US" w:eastAsia="zh-CN"/>
        </w:rPr>
        <w:t>7</w:t>
      </w:r>
      <w:r>
        <w:rPr>
          <w:rFonts w:hint="eastAsia" w:ascii="宋体" w:hAnsi="宋体"/>
          <w:color w:val="auto"/>
          <w:kern w:val="0"/>
          <w:sz w:val="24"/>
        </w:rPr>
        <w:t>）法律、行政法规规定的其他条件。</w:t>
      </w:r>
    </w:p>
    <w:p>
      <w:pPr>
        <w:widowControl/>
        <w:spacing w:line="500" w:lineRule="exact"/>
        <w:ind w:firstLine="720" w:firstLineChars="300"/>
        <w:jc w:val="left"/>
        <w:rPr>
          <w:rFonts w:hint="eastAsia" w:ascii="宋体" w:hAnsi="宋体"/>
          <w:color w:val="auto"/>
          <w:kern w:val="0"/>
          <w:sz w:val="24"/>
          <w:lang w:val="en-US" w:eastAsia="zh-CN"/>
        </w:rPr>
      </w:pPr>
      <w:r>
        <w:rPr>
          <w:rFonts w:hint="eastAsia" w:ascii="宋体" w:hAnsi="宋体"/>
          <w:color w:val="auto"/>
          <w:kern w:val="0"/>
          <w:sz w:val="24"/>
          <w:lang w:val="en-US" w:eastAsia="zh-CN"/>
        </w:rPr>
        <w:t>4.3其他要求：</w:t>
      </w:r>
      <w:r>
        <w:rPr>
          <w:rFonts w:hint="eastAsia" w:ascii="宋体" w:hAnsi="宋体" w:cs="Times New Roman"/>
          <w:b/>
          <w:color w:val="auto"/>
          <w:kern w:val="2"/>
          <w:sz w:val="24"/>
          <w:szCs w:val="24"/>
          <w:u w:val="single"/>
          <w:lang w:val="en-US" w:eastAsia="zh-CN" w:bidi="ar-SA"/>
        </w:rPr>
        <w:t>/</w:t>
      </w:r>
      <w:r>
        <w:rPr>
          <w:rFonts w:hint="eastAsia" w:ascii="宋体" w:hAnsi="宋体"/>
          <w:b w:val="0"/>
          <w:bCs/>
          <w:color w:val="auto"/>
          <w:sz w:val="24"/>
          <w:u w:val="none"/>
          <w:lang w:val="en-US" w:eastAsia="zh-CN"/>
        </w:rPr>
        <w:t>。</w:t>
      </w:r>
    </w:p>
    <w:p>
      <w:pPr>
        <w:spacing w:line="500" w:lineRule="exact"/>
        <w:ind w:firstLine="482" w:firstLineChars="200"/>
        <w:rPr>
          <w:rFonts w:ascii="宋体" w:hAnsi="宋体"/>
          <w:color w:val="auto"/>
          <w:sz w:val="24"/>
          <w:szCs w:val="28"/>
        </w:rPr>
      </w:pPr>
      <w:r>
        <w:rPr>
          <w:rFonts w:hint="eastAsia" w:ascii="宋体" w:hAnsi="宋体"/>
          <w:b/>
          <w:color w:val="auto"/>
          <w:sz w:val="24"/>
        </w:rPr>
        <w:t>报名及</w:t>
      </w:r>
      <w:r>
        <w:rPr>
          <w:rFonts w:hint="eastAsia" w:ascii="宋体" w:hAnsi="宋体"/>
          <w:b/>
          <w:color w:val="auto"/>
          <w:sz w:val="24"/>
          <w:lang w:eastAsia="zh-CN"/>
        </w:rPr>
        <w:t>谈判磋商</w:t>
      </w:r>
      <w:r>
        <w:rPr>
          <w:rFonts w:hint="eastAsia" w:ascii="宋体" w:hAnsi="宋体"/>
          <w:b/>
          <w:color w:val="auto"/>
          <w:sz w:val="24"/>
        </w:rPr>
        <w:t>文件领取时间：</w:t>
      </w:r>
      <w:r>
        <w:rPr>
          <w:rFonts w:hint="eastAsia" w:ascii="宋体" w:hAnsi="宋体" w:cs="Times New Roman"/>
          <w:b/>
          <w:color w:val="auto"/>
          <w:kern w:val="2"/>
          <w:sz w:val="24"/>
          <w:szCs w:val="24"/>
          <w:highlight w:val="none"/>
          <w:lang w:val="en-US" w:eastAsia="zh-CN" w:bidi="ar-SA"/>
        </w:rPr>
        <w:t>2024</w:t>
      </w:r>
      <w:r>
        <w:rPr>
          <w:rFonts w:hint="eastAsia" w:ascii="宋体" w:hAnsi="宋体"/>
          <w:color w:val="auto"/>
          <w:kern w:val="0"/>
          <w:sz w:val="24"/>
          <w:highlight w:val="none"/>
        </w:rPr>
        <w:t>年</w:t>
      </w:r>
      <w:r>
        <w:rPr>
          <w:rFonts w:hint="eastAsia" w:ascii="宋体" w:hAnsi="宋体" w:cs="Times New Roman"/>
          <w:b/>
          <w:color w:val="auto"/>
          <w:kern w:val="2"/>
          <w:sz w:val="24"/>
          <w:szCs w:val="24"/>
          <w:highlight w:val="none"/>
          <w:lang w:val="en-US" w:eastAsia="zh-CN" w:bidi="ar-SA"/>
        </w:rPr>
        <w:t>3</w:t>
      </w:r>
      <w:r>
        <w:rPr>
          <w:rFonts w:hint="eastAsia" w:ascii="宋体" w:hAnsi="宋体"/>
          <w:color w:val="auto"/>
          <w:kern w:val="0"/>
          <w:sz w:val="24"/>
          <w:highlight w:val="none"/>
        </w:rPr>
        <w:t>月</w:t>
      </w:r>
      <w:r>
        <w:rPr>
          <w:rFonts w:hint="eastAsia" w:ascii="宋体" w:hAnsi="宋体" w:cs="Times New Roman"/>
          <w:b/>
          <w:color w:val="auto"/>
          <w:kern w:val="2"/>
          <w:sz w:val="24"/>
          <w:szCs w:val="24"/>
          <w:highlight w:val="none"/>
          <w:lang w:val="en-US" w:eastAsia="zh-CN" w:bidi="ar-SA"/>
        </w:rPr>
        <w:t>22</w:t>
      </w:r>
      <w:r>
        <w:rPr>
          <w:rFonts w:hint="eastAsia" w:ascii="宋体" w:hAnsi="宋体"/>
          <w:color w:val="auto"/>
          <w:kern w:val="0"/>
          <w:sz w:val="24"/>
          <w:highlight w:val="none"/>
        </w:rPr>
        <w:t>日—</w:t>
      </w:r>
      <w:r>
        <w:rPr>
          <w:rFonts w:hint="eastAsia" w:ascii="宋体" w:hAnsi="宋体" w:cs="Times New Roman"/>
          <w:b/>
          <w:color w:val="auto"/>
          <w:kern w:val="2"/>
          <w:sz w:val="24"/>
          <w:szCs w:val="24"/>
          <w:highlight w:val="none"/>
          <w:lang w:val="en-US" w:eastAsia="zh-CN" w:bidi="ar-SA"/>
        </w:rPr>
        <w:t>2024</w:t>
      </w:r>
      <w:r>
        <w:rPr>
          <w:rFonts w:hint="eastAsia" w:ascii="宋体" w:hAnsi="宋体"/>
          <w:color w:val="auto"/>
          <w:kern w:val="0"/>
          <w:sz w:val="24"/>
          <w:highlight w:val="none"/>
          <w:u w:val="none"/>
          <w:lang w:eastAsia="zh-CN"/>
        </w:rPr>
        <w:t>年</w:t>
      </w:r>
      <w:r>
        <w:rPr>
          <w:rFonts w:hint="eastAsia" w:ascii="宋体" w:hAnsi="宋体" w:cs="Times New Roman"/>
          <w:b/>
          <w:color w:val="auto"/>
          <w:kern w:val="2"/>
          <w:sz w:val="24"/>
          <w:szCs w:val="24"/>
          <w:highlight w:val="none"/>
          <w:lang w:val="en-US" w:eastAsia="zh-CN" w:bidi="ar-SA"/>
        </w:rPr>
        <w:t>3</w:t>
      </w:r>
      <w:r>
        <w:rPr>
          <w:rFonts w:hint="eastAsia" w:ascii="宋体" w:hAnsi="宋体"/>
          <w:color w:val="auto"/>
          <w:kern w:val="0"/>
          <w:sz w:val="24"/>
          <w:highlight w:val="none"/>
          <w:u w:val="none"/>
          <w:lang w:eastAsia="zh-CN"/>
        </w:rPr>
        <w:t>月</w:t>
      </w:r>
      <w:r>
        <w:rPr>
          <w:rFonts w:hint="eastAsia" w:ascii="宋体" w:hAnsi="宋体"/>
          <w:color w:val="auto"/>
          <w:kern w:val="0"/>
          <w:sz w:val="24"/>
          <w:highlight w:val="none"/>
          <w:u w:val="none"/>
          <w:lang w:val="en-US" w:eastAsia="zh-CN"/>
        </w:rPr>
        <w:t>24</w:t>
      </w:r>
      <w:r>
        <w:rPr>
          <w:rFonts w:hint="eastAsia" w:ascii="宋体" w:hAnsi="宋体"/>
          <w:color w:val="auto"/>
          <w:kern w:val="0"/>
          <w:sz w:val="24"/>
          <w:highlight w:val="none"/>
          <w:u w:val="none"/>
          <w:lang w:eastAsia="zh-CN"/>
        </w:rPr>
        <w:t>日</w:t>
      </w:r>
      <w:r>
        <w:rPr>
          <w:rFonts w:hint="eastAsia" w:ascii="宋体" w:hAnsi="宋体"/>
          <w:color w:val="auto"/>
          <w:kern w:val="0"/>
          <w:sz w:val="24"/>
          <w:highlight w:val="none"/>
        </w:rPr>
        <w:t>上午8:30-12：00；下午2;30-18：00（北京时间）。</w:t>
      </w:r>
      <w:r>
        <w:rPr>
          <w:rFonts w:hint="eastAsia" w:ascii="宋体" w:hAnsi="宋体"/>
          <w:color w:val="auto"/>
          <w:sz w:val="24"/>
          <w:szCs w:val="28"/>
        </w:rPr>
        <w:t>供应商认为具备项目资格条件要求，且满足服务要求的，可以按照本磋商公告规定的时间、地点、报名方式，进行领取</w:t>
      </w:r>
      <w:r>
        <w:rPr>
          <w:rFonts w:hint="eastAsia" w:ascii="宋体" w:hAnsi="宋体"/>
          <w:color w:val="auto"/>
          <w:sz w:val="24"/>
          <w:szCs w:val="28"/>
          <w:lang w:eastAsia="zh-CN"/>
        </w:rPr>
        <w:t>谈判磋商</w:t>
      </w:r>
      <w:r>
        <w:rPr>
          <w:rFonts w:hint="eastAsia" w:ascii="宋体" w:hAnsi="宋体"/>
          <w:color w:val="auto"/>
          <w:sz w:val="24"/>
          <w:szCs w:val="28"/>
        </w:rPr>
        <w:t>文件。</w:t>
      </w:r>
    </w:p>
    <w:p>
      <w:pPr>
        <w:numPr>
          <w:ilvl w:val="0"/>
          <w:numId w:val="4"/>
        </w:numPr>
        <w:spacing w:line="500" w:lineRule="exact"/>
        <w:ind w:firstLine="482" w:firstLineChars="200"/>
        <w:rPr>
          <w:rFonts w:ascii="宋体" w:hAnsi="宋体"/>
          <w:b/>
          <w:color w:val="auto"/>
          <w:sz w:val="24"/>
        </w:rPr>
      </w:pPr>
      <w:r>
        <w:rPr>
          <w:rFonts w:hint="eastAsia" w:ascii="宋体" w:hAnsi="宋体"/>
          <w:b/>
          <w:color w:val="auto"/>
          <w:sz w:val="24"/>
        </w:rPr>
        <w:t>领取</w:t>
      </w:r>
      <w:r>
        <w:rPr>
          <w:rFonts w:hint="eastAsia" w:ascii="宋体" w:hAnsi="宋体"/>
          <w:b/>
          <w:color w:val="auto"/>
          <w:sz w:val="24"/>
          <w:lang w:eastAsia="zh-CN"/>
        </w:rPr>
        <w:t>谈判磋商</w:t>
      </w:r>
      <w:r>
        <w:rPr>
          <w:rFonts w:hint="eastAsia" w:ascii="宋体" w:hAnsi="宋体"/>
          <w:b/>
          <w:color w:val="auto"/>
          <w:sz w:val="24"/>
        </w:rPr>
        <w:t>文件方式：</w:t>
      </w:r>
    </w:p>
    <w:p>
      <w:pPr>
        <w:spacing w:line="500" w:lineRule="exact"/>
        <w:ind w:firstLine="482" w:firstLineChars="200"/>
        <w:rPr>
          <w:rFonts w:hint="eastAsia" w:ascii="宋体" w:hAnsi="宋体" w:eastAsia="宋体"/>
          <w:b/>
          <w:color w:val="auto"/>
          <w:sz w:val="24"/>
          <w:lang w:eastAsia="zh-CN"/>
        </w:rPr>
      </w:pPr>
      <w:r>
        <w:rPr>
          <w:rFonts w:hint="eastAsia" w:ascii="宋体" w:hAnsi="宋体"/>
          <w:b/>
          <w:color w:val="auto"/>
          <w:sz w:val="24"/>
        </w:rPr>
        <w:t>现场领取地点：</w:t>
      </w:r>
      <w:r>
        <w:rPr>
          <w:rFonts w:hint="eastAsia" w:ascii="宋体" w:hAnsi="宋体"/>
          <w:b/>
          <w:color w:val="auto"/>
          <w:sz w:val="24"/>
          <w:u w:val="none"/>
        </w:rPr>
        <w:t xml:space="preserve"> </w:t>
      </w:r>
      <w:r>
        <w:rPr>
          <w:rFonts w:hint="eastAsia" w:ascii="宋体" w:hAnsi="宋体" w:cs="Times New Roman"/>
          <w:b/>
          <w:color w:val="auto"/>
          <w:kern w:val="2"/>
          <w:sz w:val="24"/>
          <w:szCs w:val="24"/>
          <w:highlight w:val="none"/>
          <w:u w:val="single"/>
          <w:lang w:val="en-US" w:eastAsia="zh-CN" w:bidi="ar-SA"/>
        </w:rPr>
        <w:t>雅安市雨城区大兴镇</w:t>
      </w:r>
      <w:r>
        <w:rPr>
          <w:rFonts w:hint="eastAsia" w:ascii="宋体" w:hAnsi="宋体"/>
          <w:b/>
          <w:color w:val="auto"/>
          <w:sz w:val="24"/>
          <w:highlight w:val="none"/>
          <w:u w:val="none"/>
        </w:rPr>
        <w:t xml:space="preserve"> </w:t>
      </w:r>
      <w:r>
        <w:rPr>
          <w:rFonts w:hint="eastAsia" w:ascii="宋体" w:hAnsi="宋体"/>
          <w:b/>
          <w:color w:val="auto"/>
          <w:sz w:val="24"/>
          <w:highlight w:val="none"/>
          <w:u w:val="none"/>
          <w:lang w:eastAsia="zh-CN"/>
        </w:rPr>
        <w:t>。</w:t>
      </w:r>
    </w:p>
    <w:p>
      <w:pPr>
        <w:spacing w:line="500" w:lineRule="exact"/>
        <w:ind w:firstLine="482" w:firstLineChars="200"/>
        <w:rPr>
          <w:rFonts w:ascii="宋体" w:hAnsi="宋体"/>
          <w:color w:val="auto"/>
          <w:sz w:val="24"/>
        </w:rPr>
      </w:pPr>
      <w:r>
        <w:rPr>
          <w:rFonts w:hint="eastAsia" w:ascii="宋体" w:hAnsi="宋体"/>
          <w:b/>
          <w:bCs/>
          <w:color w:val="auto"/>
          <w:sz w:val="24"/>
        </w:rPr>
        <w:t>网上领取方式：</w:t>
      </w:r>
      <w:r>
        <w:rPr>
          <w:rFonts w:hint="eastAsia" w:ascii="宋体" w:hAnsi="宋体"/>
          <w:color w:val="auto"/>
          <w:sz w:val="24"/>
        </w:rPr>
        <w:t>将相关报名资料填写完成盖章后扫描并发送至邮箱：</w:t>
      </w:r>
      <w:r>
        <w:rPr>
          <w:rFonts w:hint="eastAsia" w:ascii="宋体" w:hAnsi="宋体" w:cs="Times New Roman"/>
          <w:b/>
          <w:color w:val="auto"/>
          <w:kern w:val="2"/>
          <w:sz w:val="24"/>
          <w:szCs w:val="24"/>
          <w:u w:val="single"/>
          <w:lang w:val="en-US" w:eastAsia="zh-CN" w:bidi="ar-SA"/>
        </w:rPr>
        <w:t>1094804417@qq.com</w:t>
      </w:r>
      <w:r>
        <w:rPr>
          <w:rFonts w:hint="eastAsia" w:ascii="宋体" w:hAnsi="宋体"/>
          <w:b/>
          <w:bCs/>
          <w:color w:val="auto"/>
          <w:sz w:val="24"/>
          <w:u w:val="single"/>
        </w:rPr>
        <w:t>（若通过邮箱发送，请及时电联经办人，避免因处理不及时导致延迟获取磋商文件）</w:t>
      </w:r>
      <w:r>
        <w:rPr>
          <w:rFonts w:hint="eastAsia" w:ascii="宋体" w:hAnsi="宋体"/>
          <w:color w:val="auto"/>
          <w:sz w:val="24"/>
          <w:u w:val="single"/>
        </w:rPr>
        <w:t xml:space="preserve"> </w:t>
      </w:r>
      <w:r>
        <w:rPr>
          <w:rFonts w:hint="eastAsia" w:ascii="宋体" w:hAnsi="宋体"/>
          <w:color w:val="auto"/>
          <w:sz w:val="24"/>
        </w:rPr>
        <w:t>。</w:t>
      </w:r>
    </w:p>
    <w:p>
      <w:pPr>
        <w:spacing w:line="500" w:lineRule="exact"/>
        <w:ind w:firstLine="482" w:firstLineChars="200"/>
        <w:rPr>
          <w:rFonts w:ascii="宋体" w:hAnsi="宋体"/>
          <w:color w:val="auto"/>
          <w:sz w:val="24"/>
          <w:highlight w:val="none"/>
        </w:rPr>
      </w:pPr>
      <w:r>
        <w:rPr>
          <w:rFonts w:hint="eastAsia" w:ascii="宋体" w:hAnsi="宋体"/>
          <w:b/>
          <w:color w:val="auto"/>
          <w:sz w:val="24"/>
          <w:highlight w:val="none"/>
        </w:rPr>
        <w:t>6.</w:t>
      </w:r>
      <w:r>
        <w:rPr>
          <w:rFonts w:hint="eastAsia" w:ascii="宋体" w:hAnsi="宋体"/>
          <w:b/>
          <w:color w:val="auto"/>
          <w:sz w:val="24"/>
          <w:highlight w:val="none"/>
          <w:lang w:eastAsia="zh-CN"/>
        </w:rPr>
        <w:t>谈判磋商</w:t>
      </w:r>
      <w:r>
        <w:rPr>
          <w:rFonts w:hint="eastAsia" w:ascii="宋体" w:hAnsi="宋体"/>
          <w:b/>
          <w:color w:val="auto"/>
          <w:sz w:val="24"/>
          <w:highlight w:val="none"/>
        </w:rPr>
        <w:t>文件递交截止时间：</w:t>
      </w:r>
      <w:r>
        <w:rPr>
          <w:rFonts w:hint="eastAsia" w:ascii="宋体" w:hAnsi="宋体"/>
          <w:b/>
          <w:color w:val="auto"/>
          <w:sz w:val="24"/>
          <w:highlight w:val="none"/>
          <w:lang w:val="en-US" w:eastAsia="zh-CN"/>
        </w:rPr>
        <w:t>2024</w:t>
      </w:r>
      <w:r>
        <w:rPr>
          <w:rFonts w:hint="eastAsia" w:ascii="宋体" w:hAnsi="宋体"/>
          <w:color w:val="auto"/>
          <w:sz w:val="24"/>
          <w:szCs w:val="20"/>
          <w:highlight w:val="none"/>
        </w:rPr>
        <w:t>年</w:t>
      </w:r>
      <w:r>
        <w:rPr>
          <w:rFonts w:hint="eastAsia" w:ascii="宋体" w:hAnsi="宋体"/>
          <w:color w:val="auto"/>
          <w:sz w:val="24"/>
          <w:szCs w:val="20"/>
          <w:highlight w:val="none"/>
          <w:lang w:val="en-US" w:eastAsia="zh-CN"/>
        </w:rPr>
        <w:t>03</w:t>
      </w:r>
      <w:r>
        <w:rPr>
          <w:rFonts w:hint="eastAsia" w:ascii="宋体" w:hAnsi="宋体"/>
          <w:color w:val="auto"/>
          <w:sz w:val="24"/>
          <w:szCs w:val="20"/>
          <w:highlight w:val="none"/>
        </w:rPr>
        <w:t>月</w:t>
      </w:r>
      <w:r>
        <w:rPr>
          <w:rFonts w:hint="eastAsia" w:ascii="宋体" w:hAnsi="宋体" w:cs="Times New Roman"/>
          <w:b/>
          <w:color w:val="auto"/>
          <w:kern w:val="2"/>
          <w:sz w:val="24"/>
          <w:szCs w:val="24"/>
          <w:highlight w:val="none"/>
          <w:lang w:val="en-US" w:eastAsia="zh-CN" w:bidi="ar-SA"/>
        </w:rPr>
        <w:t>25</w:t>
      </w:r>
      <w:r>
        <w:rPr>
          <w:rFonts w:hint="eastAsia" w:ascii="宋体" w:hAnsi="宋体"/>
          <w:color w:val="auto"/>
          <w:sz w:val="24"/>
          <w:szCs w:val="20"/>
          <w:highlight w:val="none"/>
        </w:rPr>
        <w:t>日</w:t>
      </w:r>
      <w:r>
        <w:rPr>
          <w:rFonts w:hint="eastAsia" w:ascii="宋体" w:hAnsi="宋体" w:cs="Times New Roman"/>
          <w:b/>
          <w:color w:val="auto"/>
          <w:kern w:val="2"/>
          <w:sz w:val="24"/>
          <w:szCs w:val="24"/>
          <w:highlight w:val="none"/>
          <w:lang w:val="en-US" w:eastAsia="zh-CN" w:bidi="ar-SA"/>
        </w:rPr>
        <w:t>10:30</w:t>
      </w:r>
      <w:r>
        <w:rPr>
          <w:rFonts w:hint="eastAsia" w:ascii="宋体" w:hAnsi="宋体"/>
          <w:color w:val="auto"/>
          <w:sz w:val="24"/>
          <w:szCs w:val="20"/>
          <w:highlight w:val="none"/>
        </w:rPr>
        <w:t>时</w:t>
      </w:r>
      <w:r>
        <w:rPr>
          <w:rFonts w:hint="eastAsia" w:ascii="宋体" w:hAnsi="宋体"/>
          <w:color w:val="auto"/>
          <w:sz w:val="24"/>
          <w:highlight w:val="none"/>
        </w:rPr>
        <w:t>（北京时间）；</w:t>
      </w:r>
    </w:p>
    <w:p>
      <w:pPr>
        <w:spacing w:line="500" w:lineRule="exact"/>
        <w:ind w:firstLine="482" w:firstLineChars="200"/>
        <w:rPr>
          <w:rFonts w:ascii="宋体" w:hAnsi="宋体"/>
          <w:color w:val="auto"/>
          <w:sz w:val="24"/>
          <w:highlight w:val="none"/>
        </w:rPr>
      </w:pPr>
      <w:r>
        <w:rPr>
          <w:rFonts w:hint="eastAsia" w:ascii="宋体" w:hAnsi="宋体"/>
          <w:b/>
          <w:color w:val="auto"/>
          <w:sz w:val="24"/>
          <w:highlight w:val="none"/>
        </w:rPr>
        <w:t>7.磋商时间：</w:t>
      </w:r>
      <w:r>
        <w:rPr>
          <w:rFonts w:hint="eastAsia" w:ascii="宋体" w:hAnsi="宋体" w:cs="Times New Roman"/>
          <w:b/>
          <w:color w:val="auto"/>
          <w:kern w:val="2"/>
          <w:sz w:val="24"/>
          <w:szCs w:val="24"/>
          <w:highlight w:val="none"/>
          <w:lang w:val="en-US" w:eastAsia="zh-CN" w:bidi="ar-SA"/>
        </w:rPr>
        <w:t>2024</w:t>
      </w:r>
      <w:r>
        <w:rPr>
          <w:rFonts w:hint="eastAsia" w:ascii="宋体" w:hAnsi="宋体"/>
          <w:color w:val="auto"/>
          <w:sz w:val="24"/>
          <w:szCs w:val="20"/>
          <w:highlight w:val="none"/>
        </w:rPr>
        <w:t>年</w:t>
      </w:r>
      <w:r>
        <w:rPr>
          <w:rFonts w:hint="eastAsia" w:ascii="宋体" w:hAnsi="宋体" w:cs="Times New Roman"/>
          <w:b/>
          <w:color w:val="auto"/>
          <w:kern w:val="2"/>
          <w:sz w:val="24"/>
          <w:szCs w:val="24"/>
          <w:highlight w:val="none"/>
          <w:lang w:val="en-US" w:eastAsia="zh-CN" w:bidi="ar-SA"/>
        </w:rPr>
        <w:t>03</w:t>
      </w:r>
      <w:r>
        <w:rPr>
          <w:rFonts w:hint="eastAsia" w:ascii="宋体" w:hAnsi="宋体"/>
          <w:color w:val="auto"/>
          <w:sz w:val="24"/>
          <w:szCs w:val="20"/>
          <w:highlight w:val="none"/>
        </w:rPr>
        <w:t>月</w:t>
      </w:r>
      <w:r>
        <w:rPr>
          <w:rFonts w:hint="eastAsia" w:ascii="宋体" w:hAnsi="宋体"/>
          <w:color w:val="auto"/>
          <w:sz w:val="24"/>
          <w:szCs w:val="20"/>
          <w:highlight w:val="none"/>
          <w:lang w:val="en-US" w:eastAsia="zh-CN"/>
        </w:rPr>
        <w:t>25</w:t>
      </w:r>
      <w:r>
        <w:rPr>
          <w:rFonts w:hint="eastAsia" w:ascii="宋体" w:hAnsi="宋体"/>
          <w:color w:val="auto"/>
          <w:sz w:val="24"/>
          <w:szCs w:val="20"/>
          <w:highlight w:val="none"/>
        </w:rPr>
        <w:t>日</w:t>
      </w:r>
      <w:r>
        <w:rPr>
          <w:rFonts w:hint="eastAsia" w:ascii="宋体" w:hAnsi="宋体" w:cs="Times New Roman"/>
          <w:b/>
          <w:color w:val="auto"/>
          <w:kern w:val="2"/>
          <w:sz w:val="24"/>
          <w:szCs w:val="24"/>
          <w:highlight w:val="none"/>
          <w:lang w:val="en-US" w:eastAsia="zh-CN" w:bidi="ar-SA"/>
        </w:rPr>
        <w:t>10:30</w:t>
      </w:r>
      <w:r>
        <w:rPr>
          <w:rFonts w:hint="eastAsia" w:ascii="宋体" w:hAnsi="宋体"/>
          <w:color w:val="auto"/>
          <w:kern w:val="0"/>
          <w:sz w:val="24"/>
          <w:highlight w:val="none"/>
          <w:u w:val="none"/>
          <w:lang w:val="en-US" w:eastAsia="zh-CN"/>
        </w:rPr>
        <w:t>时</w:t>
      </w:r>
      <w:r>
        <w:rPr>
          <w:rFonts w:hint="eastAsia" w:ascii="宋体" w:hAnsi="宋体"/>
          <w:color w:val="auto"/>
          <w:sz w:val="24"/>
          <w:highlight w:val="none"/>
        </w:rPr>
        <w:t>（北京时间）</w:t>
      </w:r>
      <w:r>
        <w:rPr>
          <w:rFonts w:hint="eastAsia" w:ascii="宋体" w:hAnsi="宋体"/>
          <w:color w:val="auto"/>
          <w:sz w:val="24"/>
          <w:szCs w:val="20"/>
          <w:highlight w:val="none"/>
        </w:rPr>
        <w:t>。</w:t>
      </w:r>
    </w:p>
    <w:p>
      <w:pPr>
        <w:spacing w:line="500" w:lineRule="exact"/>
        <w:ind w:firstLine="482" w:firstLineChars="200"/>
        <w:rPr>
          <w:rFonts w:ascii="宋体" w:hAnsi="宋体"/>
          <w:b/>
          <w:color w:val="auto"/>
          <w:sz w:val="24"/>
        </w:rPr>
      </w:pPr>
      <w:r>
        <w:rPr>
          <w:rFonts w:hint="eastAsia" w:ascii="宋体" w:hAnsi="宋体"/>
          <w:b/>
          <w:color w:val="auto"/>
          <w:sz w:val="24"/>
        </w:rPr>
        <w:t>8.</w:t>
      </w:r>
      <w:r>
        <w:rPr>
          <w:rFonts w:hint="eastAsia" w:ascii="宋体" w:hAnsi="宋体"/>
          <w:b/>
          <w:color w:val="auto"/>
          <w:sz w:val="24"/>
          <w:lang w:eastAsia="zh-CN"/>
        </w:rPr>
        <w:t>谈判磋商</w:t>
      </w:r>
      <w:r>
        <w:rPr>
          <w:rFonts w:hint="eastAsia" w:ascii="宋体" w:hAnsi="宋体"/>
          <w:b/>
          <w:color w:val="auto"/>
          <w:sz w:val="24"/>
        </w:rPr>
        <w:t>文件递交和</w:t>
      </w:r>
      <w:r>
        <w:rPr>
          <w:rFonts w:hint="eastAsia" w:ascii="宋体" w:hAnsi="宋体"/>
          <w:b/>
          <w:color w:val="auto"/>
          <w:sz w:val="24"/>
          <w:lang w:val="en-US" w:eastAsia="zh-CN"/>
        </w:rPr>
        <w:t>谈判</w:t>
      </w:r>
      <w:r>
        <w:rPr>
          <w:rFonts w:hint="eastAsia" w:ascii="宋体" w:hAnsi="宋体"/>
          <w:b/>
          <w:color w:val="auto"/>
          <w:sz w:val="24"/>
        </w:rPr>
        <w:t>磋商地点：</w:t>
      </w:r>
    </w:p>
    <w:p>
      <w:pPr>
        <w:spacing w:line="500" w:lineRule="exact"/>
        <w:ind w:firstLine="482" w:firstLineChars="200"/>
        <w:rPr>
          <w:rFonts w:hint="eastAsia" w:ascii="宋体" w:hAnsi="宋体"/>
          <w:b/>
          <w:color w:val="auto"/>
          <w:sz w:val="24"/>
        </w:rPr>
      </w:pPr>
      <w:r>
        <w:rPr>
          <w:rFonts w:hint="eastAsia" w:ascii="宋体" w:hAnsi="宋体"/>
          <w:b/>
          <w:color w:val="auto"/>
          <w:sz w:val="24"/>
          <w:lang w:val="en-US" w:eastAsia="zh-CN"/>
        </w:rPr>
        <w:t>递交地点：</w:t>
      </w:r>
      <w:r>
        <w:rPr>
          <w:rFonts w:hint="eastAsia" w:ascii="宋体" w:hAnsi="宋体"/>
          <w:b/>
          <w:color w:val="auto"/>
          <w:sz w:val="24"/>
          <w:lang w:eastAsia="zh-CN"/>
        </w:rPr>
        <w:t>雅安城市建设投资开发有限公司</w:t>
      </w:r>
      <w:r>
        <w:rPr>
          <w:rFonts w:hint="eastAsia" w:ascii="宋体" w:hAnsi="宋体" w:cs="Times New Roman"/>
          <w:b/>
          <w:color w:val="auto"/>
          <w:kern w:val="2"/>
          <w:sz w:val="24"/>
          <w:szCs w:val="24"/>
          <w:lang w:val="en-US" w:eastAsia="zh-CN" w:bidi="ar-SA"/>
        </w:rPr>
        <w:t>1</w:t>
      </w:r>
      <w:r>
        <w:rPr>
          <w:rFonts w:hint="eastAsia" w:ascii="宋体" w:hAnsi="宋体"/>
          <w:b/>
          <w:color w:val="auto"/>
          <w:sz w:val="24"/>
          <w:lang w:eastAsia="zh-CN"/>
        </w:rPr>
        <w:t>楼</w:t>
      </w:r>
      <w:r>
        <w:rPr>
          <w:rFonts w:hint="eastAsia" w:ascii="宋体" w:hAnsi="宋体"/>
          <w:b/>
          <w:color w:val="auto"/>
          <w:sz w:val="24"/>
        </w:rPr>
        <w:t>（地址：雅安市雨城区和兴街1号）。</w:t>
      </w:r>
    </w:p>
    <w:p>
      <w:pPr>
        <w:pStyle w:val="14"/>
        <w:ind w:left="0" w:leftChars="0" w:firstLine="482" w:firstLineChars="200"/>
        <w:rPr>
          <w:rFonts w:hint="default" w:eastAsia="宋体"/>
          <w:color w:val="auto"/>
          <w:lang w:val="en-US" w:eastAsia="zh-CN"/>
        </w:rPr>
      </w:pPr>
      <w:r>
        <w:rPr>
          <w:rFonts w:hint="eastAsia" w:ascii="宋体" w:hAnsi="宋体"/>
          <w:b/>
          <w:color w:val="auto"/>
          <w:sz w:val="24"/>
          <w:lang w:val="en-US" w:eastAsia="zh-CN"/>
        </w:rPr>
        <w:t>谈判磋商地点：</w:t>
      </w:r>
      <w:r>
        <w:rPr>
          <w:rFonts w:hint="eastAsia" w:ascii="宋体" w:hAnsi="宋体"/>
          <w:b/>
          <w:color w:val="auto"/>
          <w:sz w:val="24"/>
        </w:rPr>
        <w:t>雅安城市建设投资开发有限公司</w:t>
      </w:r>
      <w:r>
        <w:rPr>
          <w:rFonts w:hint="eastAsia" w:ascii="宋体" w:hAnsi="宋体" w:cs="Times New Roman"/>
          <w:b/>
          <w:color w:val="auto"/>
          <w:kern w:val="2"/>
          <w:sz w:val="24"/>
          <w:szCs w:val="24"/>
          <w:lang w:val="en-US" w:eastAsia="zh-CN" w:bidi="ar-SA"/>
        </w:rPr>
        <w:t>1</w:t>
      </w:r>
      <w:r>
        <w:rPr>
          <w:rFonts w:hint="eastAsia" w:ascii="宋体" w:hAnsi="宋体"/>
          <w:b/>
          <w:color w:val="auto"/>
          <w:sz w:val="24"/>
        </w:rPr>
        <w:t>楼（</w:t>
      </w:r>
      <w:r>
        <w:rPr>
          <w:rFonts w:hint="eastAsia" w:ascii="宋体" w:hAnsi="宋体"/>
          <w:b/>
          <w:color w:val="auto"/>
          <w:sz w:val="24"/>
          <w:lang w:val="en-US" w:eastAsia="zh-CN"/>
        </w:rPr>
        <w:t>开标室</w:t>
      </w:r>
      <w:r>
        <w:rPr>
          <w:rFonts w:hint="eastAsia" w:ascii="宋体" w:hAnsi="宋体"/>
          <w:b/>
          <w:color w:val="auto"/>
          <w:sz w:val="24"/>
        </w:rPr>
        <w:t>）（地址：雅安市雨城区和兴街1号）。</w:t>
      </w:r>
    </w:p>
    <w:p>
      <w:pPr>
        <w:spacing w:line="500" w:lineRule="exact"/>
        <w:ind w:firstLine="482" w:firstLineChars="200"/>
        <w:rPr>
          <w:rFonts w:ascii="宋体" w:hAnsi="宋体"/>
          <w:color w:val="auto"/>
          <w:sz w:val="24"/>
          <w:szCs w:val="28"/>
        </w:rPr>
      </w:pPr>
      <w:r>
        <w:rPr>
          <w:rFonts w:hint="eastAsia" w:ascii="宋体" w:hAnsi="宋体"/>
          <w:b/>
          <w:color w:val="auto"/>
          <w:sz w:val="24"/>
        </w:rPr>
        <w:t>9.</w:t>
      </w:r>
      <w:r>
        <w:rPr>
          <w:rFonts w:hint="eastAsia" w:ascii="宋体" w:hAnsi="宋体"/>
          <w:color w:val="auto"/>
          <w:sz w:val="24"/>
          <w:szCs w:val="28"/>
        </w:rPr>
        <w:t>供应商认为具备项目资格条件要求，且满足服务要求的，可以按照本磋商公告规定的时间、方式报名领取</w:t>
      </w:r>
      <w:r>
        <w:rPr>
          <w:rFonts w:hint="eastAsia" w:ascii="宋体" w:hAnsi="宋体"/>
          <w:color w:val="auto"/>
          <w:sz w:val="24"/>
          <w:szCs w:val="28"/>
          <w:lang w:eastAsia="zh-CN"/>
        </w:rPr>
        <w:t>谈判磋商</w:t>
      </w:r>
      <w:r>
        <w:rPr>
          <w:rFonts w:hint="eastAsia" w:ascii="宋体" w:hAnsi="宋体"/>
          <w:color w:val="auto"/>
          <w:sz w:val="24"/>
          <w:szCs w:val="28"/>
        </w:rPr>
        <w:t>文件。</w:t>
      </w:r>
    </w:p>
    <w:p>
      <w:pPr>
        <w:spacing w:line="500" w:lineRule="exact"/>
        <w:ind w:firstLine="720" w:firstLineChars="300"/>
        <w:rPr>
          <w:rFonts w:hint="default" w:ascii="宋体" w:hAnsi="宋体" w:cs="Times New Roman"/>
          <w:b/>
          <w:bCs/>
          <w:color w:val="auto"/>
          <w:sz w:val="24"/>
          <w:lang w:val="en-US" w:eastAsia="zh-CN"/>
        </w:rPr>
      </w:pPr>
      <w:r>
        <w:rPr>
          <w:rFonts w:hint="eastAsia" w:ascii="宋体" w:hAnsi="宋体"/>
          <w:color w:val="auto"/>
          <w:sz w:val="24"/>
        </w:rPr>
        <w:t>报名时请准备：</w:t>
      </w:r>
      <w:r>
        <w:rPr>
          <w:rFonts w:hint="eastAsia" w:ascii="宋体" w:hAnsi="宋体"/>
          <w:b/>
          <w:bCs/>
          <w:color w:val="auto"/>
          <w:sz w:val="24"/>
        </w:rPr>
        <w:sym w:font="Wingdings" w:char="F081"/>
      </w:r>
      <w:r>
        <w:rPr>
          <w:rFonts w:hint="eastAsia" w:ascii="宋体" w:hAnsi="宋体"/>
          <w:b/>
          <w:bCs/>
          <w:color w:val="auto"/>
          <w:sz w:val="24"/>
        </w:rPr>
        <w:t>持</w:t>
      </w:r>
      <w:r>
        <w:rPr>
          <w:rFonts w:hint="eastAsia" w:ascii="宋体" w:hAnsi="宋体"/>
          <w:b/>
          <w:bCs/>
          <w:color w:val="auto"/>
          <w:sz w:val="24"/>
          <w:lang w:eastAsia="zh-CN"/>
        </w:rPr>
        <w:t>磋商</w:t>
      </w:r>
      <w:r>
        <w:rPr>
          <w:rFonts w:hint="eastAsia" w:ascii="宋体" w:hAnsi="宋体"/>
          <w:b/>
          <w:bCs/>
          <w:color w:val="auto"/>
          <w:sz w:val="24"/>
        </w:rPr>
        <w:t>公告</w:t>
      </w:r>
      <w:r>
        <w:rPr>
          <w:rFonts w:hint="eastAsia" w:ascii="宋体" w:hAnsi="宋体"/>
          <w:b/>
          <w:bCs/>
          <w:color w:val="auto"/>
          <w:sz w:val="24"/>
          <w:lang w:eastAsia="zh-CN"/>
        </w:rPr>
        <w:t>（</w:t>
      </w:r>
      <w:r>
        <w:rPr>
          <w:rFonts w:hint="eastAsia" w:ascii="宋体" w:hAnsi="宋体"/>
          <w:b/>
          <w:bCs/>
          <w:color w:val="auto"/>
          <w:sz w:val="24"/>
          <w:lang w:val="en-US" w:eastAsia="zh-CN"/>
        </w:rPr>
        <w:t>盖公章</w:t>
      </w:r>
      <w:r>
        <w:rPr>
          <w:rFonts w:hint="eastAsia" w:ascii="宋体" w:hAnsi="宋体"/>
          <w:b/>
          <w:bCs/>
          <w:color w:val="auto"/>
          <w:sz w:val="24"/>
          <w:lang w:eastAsia="zh-CN"/>
        </w:rPr>
        <w:t>）</w:t>
      </w:r>
      <w:r>
        <w:rPr>
          <w:rFonts w:hint="eastAsia" w:ascii="宋体" w:hAnsi="宋体"/>
          <w:b/>
          <w:bCs/>
          <w:color w:val="auto"/>
          <w:sz w:val="24"/>
        </w:rPr>
        <w:t>；②单位介绍信原件或授权委托书原件</w:t>
      </w:r>
      <w:r>
        <w:rPr>
          <w:rFonts w:hint="eastAsia" w:ascii="宋体" w:hAnsi="宋体"/>
          <w:b/>
          <w:bCs/>
          <w:color w:val="auto"/>
          <w:sz w:val="24"/>
          <w:lang w:eastAsia="zh-CN"/>
        </w:rPr>
        <w:t>（</w:t>
      </w:r>
      <w:r>
        <w:rPr>
          <w:rFonts w:hint="eastAsia" w:ascii="宋体" w:hAnsi="宋体"/>
          <w:b/>
          <w:bCs/>
          <w:color w:val="auto"/>
          <w:sz w:val="24"/>
          <w:lang w:val="en-US" w:eastAsia="zh-CN"/>
        </w:rPr>
        <w:t>盖公章</w:t>
      </w:r>
      <w:r>
        <w:rPr>
          <w:rFonts w:hint="eastAsia" w:ascii="宋体" w:hAnsi="宋体"/>
          <w:b/>
          <w:bCs/>
          <w:color w:val="auto"/>
          <w:sz w:val="24"/>
          <w:lang w:eastAsia="zh-CN"/>
        </w:rPr>
        <w:t>）</w:t>
      </w:r>
      <w:r>
        <w:rPr>
          <w:rFonts w:hint="eastAsia" w:ascii="宋体" w:hAnsi="宋体"/>
          <w:b/>
          <w:bCs/>
          <w:color w:val="auto"/>
          <w:sz w:val="24"/>
        </w:rPr>
        <w:t>、</w:t>
      </w:r>
      <w:r>
        <w:rPr>
          <w:rFonts w:hint="eastAsia" w:ascii="宋体" w:hAnsi="宋体"/>
          <w:b/>
          <w:bCs/>
          <w:color w:val="auto"/>
          <w:sz w:val="24"/>
          <w:lang w:val="en-US" w:eastAsia="zh-CN"/>
        </w:rPr>
        <w:t>委托代理</w:t>
      </w:r>
      <w:r>
        <w:rPr>
          <w:rFonts w:hint="eastAsia" w:ascii="宋体" w:hAnsi="宋体"/>
          <w:b/>
          <w:bCs/>
          <w:color w:val="auto"/>
          <w:sz w:val="24"/>
        </w:rPr>
        <w:t>人有效身份证</w:t>
      </w:r>
      <w:r>
        <w:rPr>
          <w:rFonts w:hint="eastAsia" w:ascii="宋体" w:hAnsi="宋体"/>
          <w:b/>
          <w:bCs/>
          <w:color w:val="auto"/>
          <w:sz w:val="24"/>
          <w:lang w:val="en-US" w:eastAsia="zh-CN"/>
        </w:rPr>
        <w:t>及截至本次采购当月已连续缴纳不少于3个月（例如，采购当月为8月，则至少应提供5-7月的社保缴纳证明）的社保证明材料</w:t>
      </w:r>
      <w:r>
        <w:rPr>
          <w:rFonts w:hint="eastAsia" w:ascii="宋体" w:hAnsi="宋体"/>
          <w:b/>
          <w:bCs/>
          <w:color w:val="auto"/>
          <w:sz w:val="24"/>
        </w:rPr>
        <w:t>（复印件盖</w:t>
      </w:r>
      <w:r>
        <w:rPr>
          <w:rFonts w:hint="eastAsia" w:ascii="宋体" w:hAnsi="宋体"/>
          <w:b/>
          <w:bCs/>
          <w:color w:val="auto"/>
          <w:sz w:val="24"/>
          <w:lang w:val="en-US" w:eastAsia="zh-CN"/>
        </w:rPr>
        <w:t>公</w:t>
      </w:r>
      <w:r>
        <w:rPr>
          <w:rFonts w:hint="eastAsia" w:ascii="宋体" w:hAnsi="宋体"/>
          <w:b/>
          <w:bCs/>
          <w:color w:val="auto"/>
          <w:sz w:val="24"/>
        </w:rPr>
        <w:t>章）；③营业执照副本复印件（盖公章）</w:t>
      </w:r>
      <w:r>
        <w:rPr>
          <w:rFonts w:hint="eastAsia" w:ascii="宋体" w:hAnsi="宋体"/>
          <w:b/>
          <w:bCs/>
          <w:color w:val="auto"/>
          <w:sz w:val="24"/>
          <w:lang w:val="en-US" w:eastAsia="zh-CN"/>
        </w:rPr>
        <w:t>；</w:t>
      </w:r>
      <w:r>
        <w:rPr>
          <w:rFonts w:hint="eastAsia" w:ascii="宋体" w:hAnsi="宋体"/>
          <w:b/>
          <w:color w:val="auto"/>
          <w:sz w:val="24"/>
          <w:lang w:val="en-US" w:eastAsia="zh-CN"/>
        </w:rPr>
        <w:t>若为分公司，应提供授权委托书</w:t>
      </w:r>
      <w:r>
        <w:rPr>
          <w:rFonts w:hint="eastAsia" w:ascii="宋体" w:hAnsi="宋体" w:eastAsia="宋体"/>
          <w:b/>
          <w:bCs/>
          <w:color w:val="auto"/>
          <w:sz w:val="24"/>
          <w:lang w:val="en-US" w:eastAsia="zh-CN"/>
        </w:rPr>
        <w:t>）</w:t>
      </w:r>
      <w:r>
        <w:rPr>
          <w:rFonts w:hint="eastAsia" w:ascii="宋体" w:hAnsi="宋体"/>
          <w:b/>
          <w:bCs/>
          <w:color w:val="auto"/>
          <w:sz w:val="24"/>
          <w:lang w:val="en-US" w:eastAsia="zh-CN"/>
        </w:rPr>
        <w:t>；④</w:t>
      </w:r>
      <w:r>
        <w:rPr>
          <w:rFonts w:hint="eastAsia" w:ascii="宋体" w:hAnsi="宋体" w:cs="Times New Roman"/>
          <w:b/>
          <w:bCs/>
          <w:color w:val="auto"/>
          <w:sz w:val="24"/>
          <w:lang w:val="en-US" w:eastAsia="zh-CN"/>
        </w:rPr>
        <w:t>开户许可证或基本户信息（盖公章）。</w:t>
      </w:r>
    </w:p>
    <w:p>
      <w:pPr>
        <w:numPr>
          <w:ilvl w:val="0"/>
          <w:numId w:val="5"/>
        </w:numPr>
        <w:spacing w:line="500" w:lineRule="exact"/>
        <w:ind w:firstLine="472" w:firstLineChars="196"/>
        <w:rPr>
          <w:rFonts w:ascii="宋体" w:hAnsi="宋体"/>
          <w:b/>
          <w:color w:val="auto"/>
          <w:sz w:val="24"/>
        </w:rPr>
      </w:pPr>
      <w:r>
        <w:rPr>
          <w:rFonts w:hint="eastAsia" w:ascii="宋体" w:hAnsi="宋体"/>
          <w:b/>
          <w:color w:val="auto"/>
          <w:sz w:val="24"/>
        </w:rPr>
        <w:t>联系方式：</w:t>
      </w:r>
    </w:p>
    <w:p>
      <w:pPr>
        <w:spacing w:line="500" w:lineRule="exact"/>
        <w:rPr>
          <w:rFonts w:hint="default" w:ascii="宋体" w:hAnsi="宋体" w:eastAsia="宋体" w:cs="Times New Roman"/>
          <w:b/>
          <w:color w:val="auto"/>
          <w:kern w:val="2"/>
          <w:sz w:val="24"/>
          <w:szCs w:val="24"/>
          <w:lang w:val="en-US" w:eastAsia="zh-CN" w:bidi="ar-SA"/>
        </w:rPr>
      </w:pPr>
      <w:r>
        <w:rPr>
          <w:rFonts w:hint="eastAsia" w:ascii="宋体" w:hAnsi="宋体"/>
          <w:b/>
          <w:color w:val="auto"/>
          <w:sz w:val="24"/>
          <w:u w:val="single" w:color="FFFFFF"/>
        </w:rPr>
        <w:t xml:space="preserve">    公司名称：</w:t>
      </w:r>
      <w:r>
        <w:rPr>
          <w:rFonts w:hint="eastAsia" w:ascii="宋体" w:hAnsi="宋体" w:cs="Times New Roman"/>
          <w:b/>
          <w:color w:val="auto"/>
          <w:kern w:val="2"/>
          <w:sz w:val="24"/>
          <w:szCs w:val="24"/>
          <w:lang w:val="en-US" w:eastAsia="zh-CN" w:bidi="ar-SA"/>
        </w:rPr>
        <w:t>雅安城投建筑工程有限公司</w:t>
      </w:r>
    </w:p>
    <w:p>
      <w:pPr>
        <w:spacing w:line="500" w:lineRule="exact"/>
        <w:ind w:firstLine="480" w:firstLineChars="200"/>
        <w:rPr>
          <w:rFonts w:ascii="宋体" w:hAnsi="宋体"/>
          <w:color w:val="auto"/>
          <w:sz w:val="24"/>
          <w:u w:val="single" w:color="FFFFFF"/>
        </w:rPr>
      </w:pPr>
      <w:r>
        <w:rPr>
          <w:rFonts w:hint="eastAsia" w:ascii="宋体" w:hAnsi="宋体"/>
          <w:color w:val="auto"/>
          <w:sz w:val="24"/>
        </w:rPr>
        <w:t>地  址：雅安市雨城区和兴街1号</w:t>
      </w:r>
      <w:r>
        <w:rPr>
          <w:rFonts w:hint="eastAsia" w:ascii="宋体" w:hAnsi="宋体" w:cs="Times New Roman"/>
          <w:b/>
          <w:color w:val="auto"/>
          <w:kern w:val="2"/>
          <w:sz w:val="24"/>
          <w:szCs w:val="24"/>
          <w:lang w:val="en-US" w:eastAsia="zh-CN" w:bidi="ar-SA"/>
        </w:rPr>
        <w:t>1</w:t>
      </w:r>
      <w:r>
        <w:rPr>
          <w:rFonts w:hint="eastAsia" w:ascii="宋体" w:hAnsi="宋体"/>
          <w:color w:val="auto"/>
          <w:sz w:val="24"/>
        </w:rPr>
        <w:t>楼</w:t>
      </w:r>
    </w:p>
    <w:p>
      <w:pPr>
        <w:spacing w:line="500" w:lineRule="exact"/>
        <w:ind w:firstLine="480" w:firstLineChars="200"/>
        <w:rPr>
          <w:rFonts w:hint="default" w:ascii="宋体" w:hAnsi="宋体" w:cs="Times New Roman"/>
          <w:b/>
          <w:color w:val="auto"/>
          <w:kern w:val="2"/>
          <w:sz w:val="24"/>
          <w:szCs w:val="24"/>
          <w:highlight w:val="none"/>
          <w:lang w:val="en-US" w:eastAsia="zh-CN" w:bidi="ar-SA"/>
        </w:rPr>
      </w:pPr>
      <w:r>
        <w:rPr>
          <w:rFonts w:hint="eastAsia" w:ascii="宋体" w:hAnsi="宋体"/>
          <w:color w:val="auto"/>
          <w:sz w:val="24"/>
          <w:highlight w:val="none"/>
        </w:rPr>
        <w:t>电  话：</w:t>
      </w:r>
      <w:r>
        <w:rPr>
          <w:rFonts w:hint="eastAsia" w:ascii="宋体" w:hAnsi="宋体" w:cs="Times New Roman"/>
          <w:b/>
          <w:color w:val="auto"/>
          <w:kern w:val="2"/>
          <w:sz w:val="24"/>
          <w:szCs w:val="24"/>
          <w:highlight w:val="none"/>
          <w:lang w:val="en-US" w:eastAsia="zh-CN" w:bidi="ar-SA"/>
        </w:rPr>
        <w:t>18728187642</w:t>
      </w:r>
    </w:p>
    <w:p>
      <w:pPr>
        <w:spacing w:line="500" w:lineRule="exact"/>
        <w:ind w:firstLine="480" w:firstLineChars="200"/>
        <w:rPr>
          <w:rFonts w:hint="eastAsia" w:ascii="宋体" w:hAnsi="宋体" w:eastAsia="宋体"/>
          <w:color w:val="auto"/>
          <w:sz w:val="24"/>
          <w:highlight w:val="none"/>
          <w:u w:val="single" w:color="FFFFFF"/>
          <w:lang w:val="en-US" w:eastAsia="zh-CN"/>
        </w:rPr>
      </w:pPr>
      <w:r>
        <w:rPr>
          <w:rFonts w:hint="eastAsia" w:ascii="宋体" w:hAnsi="宋体"/>
          <w:color w:val="auto"/>
          <w:sz w:val="24"/>
          <w:highlight w:val="none"/>
        </w:rPr>
        <w:t>联系人：</w:t>
      </w:r>
      <w:r>
        <w:rPr>
          <w:rFonts w:hint="eastAsia" w:ascii="宋体" w:hAnsi="宋体" w:cs="Times New Roman"/>
          <w:b/>
          <w:color w:val="auto"/>
          <w:kern w:val="2"/>
          <w:sz w:val="24"/>
          <w:szCs w:val="24"/>
          <w:highlight w:val="none"/>
          <w:lang w:val="en-US" w:eastAsia="zh-CN" w:bidi="ar-SA"/>
        </w:rPr>
        <w:t>穆晓虎</w:t>
      </w:r>
    </w:p>
    <w:p>
      <w:pPr>
        <w:rPr>
          <w:color w:val="auto"/>
          <w:lang w:val="en-GB"/>
        </w:rPr>
      </w:pPr>
    </w:p>
    <w:p>
      <w:pPr>
        <w:rPr>
          <w:color w:val="auto"/>
        </w:rPr>
      </w:pPr>
      <w:bookmarkStart w:id="1" w:name="_Toc132265208"/>
      <w:bookmarkStart w:id="2" w:name="_Toc282613245"/>
      <w:bookmarkStart w:id="3" w:name="_Toc132000202"/>
      <w:bookmarkStart w:id="4" w:name="_Toc132111857"/>
      <w:bookmarkStart w:id="5" w:name="_Toc132523423"/>
      <w:bookmarkStart w:id="6" w:name="_Toc132523694"/>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bookmarkEnd w:id="1"/>
    <w:bookmarkEnd w:id="2"/>
    <w:bookmarkEnd w:id="3"/>
    <w:bookmarkEnd w:id="4"/>
    <w:bookmarkEnd w:id="5"/>
    <w:bookmarkEnd w:id="6"/>
    <w:p>
      <w:pPr>
        <w:spacing w:line="500" w:lineRule="exact"/>
        <w:jc w:val="center"/>
        <w:outlineLvl w:val="0"/>
        <w:rPr>
          <w:rFonts w:hint="eastAsia" w:ascii="方正小标宋简体" w:hAnsi="宋体" w:eastAsia="方正小标宋简体"/>
          <w:color w:val="auto"/>
          <w:sz w:val="44"/>
          <w:szCs w:val="44"/>
        </w:rPr>
      </w:pPr>
    </w:p>
    <w:p>
      <w:pPr>
        <w:pStyle w:val="2"/>
        <w:rPr>
          <w:rFonts w:hint="eastAsia" w:ascii="方正小标宋简体" w:hAnsi="宋体" w:eastAsia="方正小标宋简体"/>
          <w:color w:val="auto"/>
          <w:sz w:val="44"/>
          <w:szCs w:val="44"/>
        </w:rPr>
      </w:pPr>
    </w:p>
    <w:p>
      <w:pPr>
        <w:spacing w:line="500" w:lineRule="exact"/>
        <w:jc w:val="both"/>
        <w:outlineLvl w:val="0"/>
        <w:rPr>
          <w:rFonts w:hint="eastAsia" w:ascii="方正小标宋简体" w:hAnsi="宋体" w:eastAsia="方正小标宋简体"/>
          <w:color w:val="auto"/>
          <w:sz w:val="44"/>
          <w:szCs w:val="44"/>
          <w:lang w:eastAsia="zh-CN"/>
        </w:rPr>
      </w:pPr>
    </w:p>
    <w:p>
      <w:pPr>
        <w:pStyle w:val="2"/>
        <w:rPr>
          <w:rFonts w:hint="eastAsia"/>
          <w:lang w:eastAsia="zh-CN"/>
        </w:rPr>
      </w:pPr>
    </w:p>
    <w:p>
      <w:pPr>
        <w:spacing w:line="500" w:lineRule="exact"/>
        <w:jc w:val="center"/>
        <w:outlineLvl w:val="0"/>
        <w:rPr>
          <w:rFonts w:hint="eastAsia" w:ascii="方正小标宋简体" w:hAnsi="宋体" w:eastAsia="方正小标宋简体"/>
          <w:color w:val="auto"/>
          <w:sz w:val="44"/>
          <w:szCs w:val="44"/>
          <w:lang w:eastAsia="zh-CN"/>
        </w:rPr>
      </w:pPr>
    </w:p>
    <w:p>
      <w:pPr>
        <w:spacing w:line="500" w:lineRule="exact"/>
        <w:jc w:val="center"/>
        <w:outlineLvl w:val="0"/>
        <w:rPr>
          <w:color w:val="auto"/>
        </w:rPr>
      </w:pPr>
      <w:r>
        <w:rPr>
          <w:rFonts w:hint="eastAsia" w:ascii="方正小标宋简体" w:hAnsi="宋体" w:eastAsia="方正小标宋简体"/>
          <w:color w:val="auto"/>
          <w:sz w:val="44"/>
          <w:szCs w:val="44"/>
          <w:lang w:eastAsia="zh-CN"/>
        </w:rPr>
        <w:t>谈判磋商</w:t>
      </w:r>
      <w:r>
        <w:rPr>
          <w:rFonts w:hint="eastAsia" w:ascii="方正小标宋简体" w:hAnsi="宋体" w:eastAsia="方正小标宋简体"/>
          <w:color w:val="auto"/>
          <w:sz w:val="44"/>
          <w:szCs w:val="44"/>
        </w:rPr>
        <w:t>文件</w:t>
      </w:r>
      <w:bookmarkStart w:id="7" w:name="_Toc132523425"/>
      <w:bookmarkStart w:id="8" w:name="_Toc132265210"/>
      <w:bookmarkStart w:id="9" w:name="_Toc282613247"/>
      <w:bookmarkStart w:id="10" w:name="_Toc132111859"/>
      <w:bookmarkStart w:id="11" w:name="_Toc132523696"/>
      <w:bookmarkStart w:id="12" w:name="_Toc132000204"/>
    </w:p>
    <w:p>
      <w:pPr>
        <w:pStyle w:val="24"/>
        <w:spacing w:before="0" w:after="0"/>
        <w:rPr>
          <w:rFonts w:ascii="黑体" w:hAnsi="黑体" w:eastAsia="黑体"/>
          <w:b w:val="0"/>
          <w:color w:val="auto"/>
        </w:rPr>
      </w:pPr>
      <w:r>
        <w:rPr>
          <w:rFonts w:hint="eastAsia" w:ascii="黑体" w:hAnsi="黑体" w:eastAsia="黑体"/>
          <w:b w:val="0"/>
          <w:color w:val="auto"/>
        </w:rPr>
        <w:t>适用范围</w:t>
      </w:r>
      <w:bookmarkEnd w:id="7"/>
      <w:bookmarkEnd w:id="8"/>
      <w:bookmarkEnd w:id="9"/>
      <w:bookmarkEnd w:id="10"/>
      <w:bookmarkEnd w:id="11"/>
    </w:p>
    <w:p>
      <w:pPr>
        <w:pStyle w:val="25"/>
        <w:numPr>
          <w:ilvl w:val="0"/>
          <w:numId w:val="0"/>
        </w:numPr>
        <w:tabs>
          <w:tab w:val="left" w:pos="851"/>
          <w:tab w:val="clear" w:pos="842"/>
          <w:tab w:val="clear" w:pos="1180"/>
        </w:tabs>
        <w:ind w:left="838" w:leftChars="296" w:hanging="216" w:hangingChars="90"/>
        <w:rPr>
          <w:color w:val="auto"/>
        </w:rPr>
      </w:pPr>
      <w:r>
        <w:rPr>
          <w:rFonts w:hint="eastAsia"/>
          <w:color w:val="auto"/>
        </w:rPr>
        <w:t>1.1本</w:t>
      </w:r>
      <w:r>
        <w:rPr>
          <w:rFonts w:hint="eastAsia"/>
          <w:color w:val="auto"/>
          <w:lang w:eastAsia="zh-CN"/>
        </w:rPr>
        <w:t>谈判磋商</w:t>
      </w:r>
      <w:r>
        <w:rPr>
          <w:rFonts w:hint="eastAsia"/>
          <w:color w:val="auto"/>
        </w:rPr>
        <w:t>文件仅适用于本次“磋商公告”中所叙述的项目。</w:t>
      </w:r>
    </w:p>
    <w:p>
      <w:pPr>
        <w:pStyle w:val="25"/>
        <w:numPr>
          <w:ilvl w:val="0"/>
          <w:numId w:val="0"/>
        </w:numPr>
        <w:tabs>
          <w:tab w:val="left" w:pos="851"/>
          <w:tab w:val="clear" w:pos="842"/>
          <w:tab w:val="clear" w:pos="1180"/>
        </w:tabs>
        <w:ind w:left="838" w:leftChars="296" w:hanging="216" w:hangingChars="90"/>
        <w:rPr>
          <w:color w:val="auto"/>
        </w:rPr>
      </w:pPr>
      <w:r>
        <w:rPr>
          <w:rFonts w:hint="eastAsia"/>
          <w:color w:val="auto"/>
        </w:rPr>
        <w:t>1.2本</w:t>
      </w:r>
      <w:r>
        <w:rPr>
          <w:rFonts w:hint="eastAsia"/>
          <w:color w:val="auto"/>
          <w:lang w:eastAsia="zh-CN"/>
        </w:rPr>
        <w:t>谈判磋商</w:t>
      </w:r>
      <w:r>
        <w:rPr>
          <w:rFonts w:hint="eastAsia"/>
          <w:color w:val="auto"/>
        </w:rPr>
        <w:t>文件解释权属</w:t>
      </w:r>
      <w:r>
        <w:rPr>
          <w:rFonts w:hint="eastAsia"/>
          <w:color w:val="auto"/>
          <w:lang w:val="en-US" w:eastAsia="zh-CN"/>
        </w:rPr>
        <w:t>雅安城投建筑工程有限公司</w:t>
      </w:r>
      <w:r>
        <w:rPr>
          <w:rFonts w:hint="eastAsia"/>
          <w:color w:val="auto"/>
        </w:rPr>
        <w:t>。</w:t>
      </w:r>
    </w:p>
    <w:bookmarkEnd w:id="12"/>
    <w:p>
      <w:pPr>
        <w:pStyle w:val="24"/>
        <w:numPr>
          <w:ilvl w:val="0"/>
          <w:numId w:val="0"/>
        </w:numPr>
        <w:spacing w:before="0" w:after="0"/>
        <w:ind w:left="430" w:hanging="430"/>
        <w:rPr>
          <w:rFonts w:ascii="黑体" w:hAnsi="黑体" w:eastAsia="黑体"/>
          <w:b w:val="0"/>
          <w:color w:val="auto"/>
        </w:rPr>
      </w:pPr>
      <w:bookmarkStart w:id="13" w:name="_Toc132265211"/>
      <w:bookmarkStart w:id="14" w:name="_Toc282613248"/>
      <w:bookmarkStart w:id="15" w:name="_Toc132523426"/>
      <w:bookmarkStart w:id="16" w:name="_Toc132111860"/>
      <w:bookmarkStart w:id="17" w:name="_Toc132523697"/>
      <w:r>
        <w:rPr>
          <w:rFonts w:hint="eastAsia" w:ascii="黑体" w:hAnsi="黑体" w:eastAsia="黑体"/>
          <w:b w:val="0"/>
          <w:color w:val="auto"/>
        </w:rPr>
        <w:t>2.</w:t>
      </w:r>
      <w:bookmarkEnd w:id="13"/>
      <w:bookmarkEnd w:id="14"/>
      <w:bookmarkEnd w:id="15"/>
      <w:bookmarkEnd w:id="16"/>
      <w:bookmarkEnd w:id="17"/>
      <w:r>
        <w:rPr>
          <w:rFonts w:hint="eastAsia" w:ascii="黑体" w:hAnsi="黑体" w:eastAsia="黑体"/>
          <w:b w:val="0"/>
          <w:color w:val="auto"/>
          <w:lang w:eastAsia="zh-CN"/>
        </w:rPr>
        <w:t>采购名称</w:t>
      </w:r>
      <w:r>
        <w:rPr>
          <w:rFonts w:hint="eastAsia" w:ascii="黑体" w:hAnsi="黑体" w:eastAsia="黑体"/>
          <w:b w:val="0"/>
          <w:color w:val="auto"/>
        </w:rPr>
        <w:t>、内容、要求</w:t>
      </w:r>
    </w:p>
    <w:p>
      <w:pPr>
        <w:spacing w:line="500" w:lineRule="exact"/>
        <w:ind w:firstLine="480" w:firstLineChars="200"/>
        <w:rPr>
          <w:rFonts w:hint="eastAsia" w:ascii="宋体" w:hAnsi="宋体" w:eastAsia="宋体"/>
          <w:bCs/>
          <w:color w:val="auto"/>
          <w:sz w:val="24"/>
          <w:u w:val="single"/>
          <w:lang w:eastAsia="zh-CN"/>
        </w:rPr>
      </w:pPr>
      <w:bookmarkStart w:id="18" w:name="_Toc132265214"/>
      <w:bookmarkStart w:id="19" w:name="_Toc132111863"/>
      <w:bookmarkStart w:id="20" w:name="_Toc132523700"/>
      <w:bookmarkStart w:id="21" w:name="_Toc282613252"/>
      <w:bookmarkStart w:id="22" w:name="_Toc132000208"/>
      <w:bookmarkStart w:id="23" w:name="_Toc132523429"/>
      <w:r>
        <w:rPr>
          <w:rFonts w:hint="eastAsia" w:ascii="宋体" w:hAnsi="宋体"/>
          <w:bCs/>
          <w:color w:val="auto"/>
          <w:sz w:val="24"/>
        </w:rPr>
        <w:t>2.1、</w:t>
      </w:r>
      <w:r>
        <w:rPr>
          <w:rFonts w:hint="eastAsia" w:ascii="宋体" w:hAnsi="宋体"/>
          <w:bCs/>
          <w:color w:val="auto"/>
          <w:sz w:val="24"/>
          <w:lang w:eastAsia="zh-CN"/>
        </w:rPr>
        <w:t>采购名称</w:t>
      </w:r>
      <w:r>
        <w:rPr>
          <w:rFonts w:hint="eastAsia" w:ascii="宋体" w:hAnsi="宋体"/>
          <w:bCs/>
          <w:color w:val="auto"/>
          <w:sz w:val="24"/>
          <w:u w:val="single"/>
        </w:rPr>
        <w:t>：</w:t>
      </w:r>
      <w:r>
        <w:rPr>
          <w:rFonts w:hint="eastAsia" w:ascii="宋体" w:hAnsi="宋体"/>
          <w:bCs/>
          <w:color w:val="auto"/>
          <w:sz w:val="24"/>
          <w:u w:val="single"/>
          <w:lang w:val="en-US" w:eastAsia="zh-CN"/>
        </w:rPr>
        <w:t>雅安城投建筑工程有限公司储备项目土石方工程、运输机械设备租赁采购</w:t>
      </w:r>
    </w:p>
    <w:p>
      <w:pPr>
        <w:adjustRightInd w:val="0"/>
        <w:snapToGrid w:val="0"/>
        <w:spacing w:line="360" w:lineRule="auto"/>
        <w:ind w:firstLine="480" w:firstLineChars="200"/>
        <w:jc w:val="left"/>
        <w:rPr>
          <w:rFonts w:hint="eastAsia" w:ascii="宋体" w:hAnsi="宋体" w:eastAsia="宋体"/>
          <w:bCs/>
          <w:color w:val="auto"/>
          <w:sz w:val="24"/>
          <w:u w:val="single"/>
          <w:lang w:val="en-US" w:eastAsia="zh-CN"/>
        </w:rPr>
      </w:pPr>
      <w:r>
        <w:rPr>
          <w:rFonts w:hint="eastAsia" w:ascii="宋体" w:hAnsi="宋体"/>
          <w:bCs/>
          <w:color w:val="auto"/>
          <w:sz w:val="24"/>
        </w:rPr>
        <w:t>2.2</w:t>
      </w:r>
      <w:r>
        <w:rPr>
          <w:rFonts w:hint="eastAsia" w:ascii="宋体" w:hAnsi="宋体"/>
          <w:bCs/>
          <w:color w:val="auto"/>
          <w:sz w:val="24"/>
          <w:lang w:val="en-US" w:eastAsia="zh-CN"/>
        </w:rPr>
        <w:t>采购</w:t>
      </w:r>
      <w:r>
        <w:rPr>
          <w:rFonts w:hint="eastAsia" w:ascii="宋体" w:hAnsi="宋体"/>
          <w:bCs/>
          <w:color w:val="auto"/>
          <w:sz w:val="24"/>
        </w:rPr>
        <w:t>内容：</w:t>
      </w:r>
      <w:r>
        <w:rPr>
          <w:rFonts w:hint="eastAsia" w:ascii="宋体" w:hAnsi="宋体"/>
          <w:bCs/>
          <w:color w:val="auto"/>
          <w:sz w:val="24"/>
          <w:u w:val="single"/>
        </w:rPr>
        <w:t>本工程工程量清单、图纸的全部</w:t>
      </w:r>
      <w:r>
        <w:rPr>
          <w:rFonts w:hint="eastAsia" w:ascii="宋体" w:hAnsi="宋体"/>
          <w:bCs/>
          <w:color w:val="auto"/>
          <w:sz w:val="24"/>
          <w:u w:val="single"/>
          <w:lang w:val="en-US" w:eastAsia="zh-CN"/>
        </w:rPr>
        <w:t>内容</w:t>
      </w:r>
    </w:p>
    <w:p>
      <w:pPr>
        <w:spacing w:line="500" w:lineRule="exact"/>
        <w:rPr>
          <w:rFonts w:ascii="宋体" w:hAnsi="宋体"/>
          <w:color w:val="auto"/>
          <w:kern w:val="0"/>
          <w:sz w:val="24"/>
        </w:rPr>
      </w:pPr>
      <w:r>
        <w:rPr>
          <w:rFonts w:hint="eastAsia" w:ascii="黑体" w:hAnsi="黑体" w:eastAsia="黑体"/>
          <w:color w:val="auto"/>
          <w:sz w:val="28"/>
          <w:szCs w:val="20"/>
        </w:rPr>
        <w:t>3.工期、质量</w:t>
      </w:r>
      <w:r>
        <w:rPr>
          <w:rFonts w:hint="eastAsia" w:ascii="宋体" w:hAnsi="宋体"/>
          <w:color w:val="auto"/>
          <w:kern w:val="0"/>
          <w:sz w:val="24"/>
        </w:rPr>
        <w:t>：</w:t>
      </w:r>
    </w:p>
    <w:p>
      <w:pPr>
        <w:spacing w:line="360" w:lineRule="auto"/>
        <w:ind w:firstLine="720" w:firstLineChars="300"/>
        <w:rPr>
          <w:rFonts w:ascii="宋体" w:hAnsi="宋体"/>
          <w:b/>
          <w:bCs/>
          <w:color w:val="auto"/>
          <w:kern w:val="0"/>
          <w:sz w:val="24"/>
          <w:u w:val="single"/>
        </w:rPr>
      </w:pPr>
      <w:r>
        <w:rPr>
          <w:rFonts w:hint="eastAsia" w:ascii="宋体" w:hAnsi="宋体"/>
          <w:bCs/>
          <w:color w:val="auto"/>
          <w:sz w:val="24"/>
        </w:rPr>
        <w:t>3.1工期</w:t>
      </w:r>
      <w:r>
        <w:rPr>
          <w:rFonts w:hint="eastAsia" w:ascii="宋体" w:hAnsi="宋体"/>
          <w:bCs/>
          <w:color w:val="auto"/>
          <w:kern w:val="0"/>
          <w:sz w:val="24"/>
        </w:rPr>
        <w:t>：</w:t>
      </w:r>
      <w:r>
        <w:rPr>
          <w:rFonts w:hint="eastAsia" w:ascii="宋体" w:hAnsi="宋体"/>
          <w:b/>
          <w:color w:val="auto"/>
          <w:sz w:val="24"/>
          <w:u w:val="single"/>
          <w:lang w:val="en-US" w:eastAsia="zh-CN"/>
        </w:rPr>
        <w:t>4年</w:t>
      </w:r>
      <w:r>
        <w:rPr>
          <w:rFonts w:hint="eastAsia" w:ascii="宋体" w:hAnsi="宋体"/>
          <w:b w:val="0"/>
          <w:bCs w:val="0"/>
          <w:color w:val="auto"/>
          <w:kern w:val="0"/>
          <w:sz w:val="24"/>
          <w:u w:val="single"/>
          <w:lang w:val="en-US" w:eastAsia="zh-CN"/>
        </w:rPr>
        <w:t>，以采购人通知时间为准</w:t>
      </w:r>
      <w:r>
        <w:rPr>
          <w:rFonts w:hint="eastAsia" w:ascii="宋体" w:hAnsi="宋体"/>
          <w:b w:val="0"/>
          <w:bCs w:val="0"/>
          <w:color w:val="auto"/>
          <w:kern w:val="0"/>
          <w:sz w:val="24"/>
          <w:u w:val="single"/>
        </w:rPr>
        <w:t>。</w:t>
      </w:r>
    </w:p>
    <w:p>
      <w:pPr>
        <w:spacing w:line="360" w:lineRule="auto"/>
        <w:ind w:firstLine="720" w:firstLineChars="300"/>
        <w:rPr>
          <w:rFonts w:ascii="宋体" w:hAnsi="宋体"/>
          <w:bCs/>
          <w:color w:val="auto"/>
          <w:kern w:val="0"/>
          <w:sz w:val="24"/>
          <w:u w:val="single"/>
        </w:rPr>
      </w:pPr>
      <w:r>
        <w:rPr>
          <w:rFonts w:hint="eastAsia" w:ascii="宋体" w:hAnsi="宋体"/>
          <w:bCs/>
          <w:color w:val="auto"/>
          <w:sz w:val="24"/>
        </w:rPr>
        <w:t>3.2质量</w:t>
      </w:r>
      <w:r>
        <w:rPr>
          <w:rFonts w:hint="eastAsia" w:ascii="宋体" w:hAnsi="宋体"/>
          <w:bCs/>
          <w:color w:val="auto"/>
          <w:kern w:val="0"/>
          <w:sz w:val="24"/>
        </w:rPr>
        <w:t>：</w:t>
      </w:r>
      <w:r>
        <w:rPr>
          <w:rFonts w:hint="eastAsia" w:ascii="宋体" w:hAnsi="宋体" w:cs="宋体"/>
          <w:bCs/>
          <w:color w:val="auto"/>
          <w:kern w:val="0"/>
          <w:sz w:val="24"/>
          <w:u w:val="single"/>
          <w:lang w:eastAsia="zh-CN"/>
        </w:rPr>
        <w:t>达到现行国家有关工程施工验收规范和标准的合格要求</w:t>
      </w:r>
      <w:r>
        <w:rPr>
          <w:rFonts w:hint="eastAsia" w:ascii="宋体" w:hAnsi="宋体" w:cs="宋体"/>
          <w:bCs/>
          <w:color w:val="auto"/>
          <w:kern w:val="0"/>
          <w:sz w:val="24"/>
          <w:u w:val="single"/>
        </w:rPr>
        <w:t>。</w:t>
      </w:r>
    </w:p>
    <w:p>
      <w:pPr>
        <w:spacing w:line="360" w:lineRule="auto"/>
        <w:rPr>
          <w:rFonts w:ascii="黑体" w:hAnsi="黑体" w:eastAsia="黑体"/>
          <w:color w:val="auto"/>
          <w:sz w:val="28"/>
          <w:szCs w:val="20"/>
        </w:rPr>
      </w:pPr>
      <w:r>
        <w:rPr>
          <w:rFonts w:hint="eastAsia" w:ascii="黑体" w:hAnsi="黑体" w:eastAsia="黑体"/>
          <w:color w:val="auto"/>
          <w:sz w:val="28"/>
          <w:szCs w:val="20"/>
        </w:rPr>
        <w:t>4.条件要求：</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4.1资格条件</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（1）具有独立承担民事责任的能力</w:t>
      </w:r>
      <w:r>
        <w:rPr>
          <w:rFonts w:hint="eastAsia" w:ascii="宋体" w:hAnsi="宋体"/>
          <w:color w:val="auto"/>
          <w:kern w:val="0"/>
          <w:sz w:val="24"/>
          <w:lang w:val="en-US" w:eastAsia="zh-CN"/>
        </w:rPr>
        <w:t>；</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（2）</w:t>
      </w:r>
      <w:r>
        <w:rPr>
          <w:rFonts w:hint="eastAsia" w:ascii="宋体" w:hAnsi="宋体"/>
          <w:color w:val="auto"/>
          <w:kern w:val="0"/>
          <w:sz w:val="24"/>
          <w:lang w:eastAsia="zh-CN"/>
        </w:rPr>
        <w:t>具有良好的商业信誉</w:t>
      </w:r>
      <w:r>
        <w:rPr>
          <w:rFonts w:hint="eastAsia" w:ascii="宋体" w:hAnsi="宋体"/>
          <w:color w:val="auto"/>
          <w:kern w:val="0"/>
          <w:sz w:val="24"/>
        </w:rPr>
        <w:t>；</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（3）具有履行合同所必需的设备和专业技术能力；</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（4）有依法缴纳税收和社会保障资金的良好记录；</w:t>
      </w:r>
    </w:p>
    <w:p>
      <w:pPr>
        <w:widowControl/>
        <w:spacing w:line="500" w:lineRule="exact"/>
        <w:ind w:firstLine="720" w:firstLineChars="300"/>
        <w:jc w:val="left"/>
        <w:rPr>
          <w:rFonts w:hint="eastAsia" w:ascii="宋体" w:hAnsi="宋体"/>
          <w:color w:val="auto"/>
          <w:kern w:val="0"/>
          <w:sz w:val="24"/>
          <w:lang w:eastAsia="zh-CN"/>
        </w:rPr>
      </w:pPr>
      <w:r>
        <w:rPr>
          <w:rFonts w:hint="eastAsia" w:ascii="宋体" w:hAnsi="宋体"/>
          <w:color w:val="auto"/>
          <w:kern w:val="0"/>
          <w:sz w:val="24"/>
        </w:rPr>
        <w:t>（5）</w:t>
      </w:r>
      <w:r>
        <w:rPr>
          <w:rFonts w:hint="eastAsia" w:ascii="宋体" w:hAnsi="宋体"/>
          <w:color w:val="auto"/>
          <w:kern w:val="0"/>
          <w:sz w:val="24"/>
          <w:lang w:eastAsia="zh-CN"/>
        </w:rPr>
        <w:t>参加本次谈判磋商前三年内，在经营活动中没有重大违法记录；</w:t>
      </w:r>
    </w:p>
    <w:p>
      <w:pPr>
        <w:widowControl/>
        <w:spacing w:line="500" w:lineRule="exact"/>
        <w:ind w:firstLine="720" w:firstLineChars="300"/>
        <w:jc w:val="left"/>
        <w:rPr>
          <w:rFonts w:hint="eastAsia" w:ascii="宋体" w:hAnsi="宋体"/>
          <w:color w:val="auto"/>
          <w:kern w:val="0"/>
          <w:sz w:val="24"/>
          <w:lang w:eastAsia="zh-CN"/>
        </w:rPr>
      </w:pPr>
      <w:r>
        <w:rPr>
          <w:rFonts w:hint="eastAsia" w:ascii="宋体" w:hAnsi="宋体"/>
          <w:color w:val="auto"/>
          <w:kern w:val="0"/>
          <w:sz w:val="24"/>
          <w:lang w:eastAsia="zh-CN"/>
        </w:rPr>
        <w:t>（6）递交的投标文件所有材料均真实有效，且与本次</w:t>
      </w:r>
      <w:r>
        <w:rPr>
          <w:rFonts w:hint="eastAsia" w:ascii="宋体" w:hAnsi="宋体"/>
          <w:color w:val="auto"/>
          <w:kern w:val="0"/>
          <w:sz w:val="24"/>
          <w:lang w:val="en-US" w:eastAsia="zh-CN"/>
        </w:rPr>
        <w:t>磋商</w:t>
      </w:r>
      <w:r>
        <w:rPr>
          <w:rFonts w:hint="eastAsia" w:ascii="宋体" w:hAnsi="宋体"/>
          <w:color w:val="auto"/>
          <w:kern w:val="0"/>
          <w:sz w:val="24"/>
          <w:lang w:eastAsia="zh-CN"/>
        </w:rPr>
        <w:t>其他投标人无关联；</w:t>
      </w:r>
    </w:p>
    <w:p>
      <w:pPr>
        <w:widowControl/>
        <w:spacing w:line="500" w:lineRule="exact"/>
        <w:ind w:firstLine="720" w:firstLineChars="300"/>
        <w:jc w:val="left"/>
        <w:rPr>
          <w:rFonts w:hint="eastAsia" w:ascii="宋体" w:hAnsi="宋体"/>
          <w:color w:val="auto"/>
          <w:kern w:val="0"/>
          <w:sz w:val="24"/>
        </w:rPr>
      </w:pPr>
      <w:r>
        <w:rPr>
          <w:rFonts w:hint="eastAsia" w:ascii="宋体" w:hAnsi="宋体"/>
          <w:color w:val="auto"/>
          <w:kern w:val="0"/>
          <w:sz w:val="24"/>
        </w:rPr>
        <w:t>（</w:t>
      </w:r>
      <w:r>
        <w:rPr>
          <w:rFonts w:hint="eastAsia" w:ascii="宋体" w:hAnsi="宋体"/>
          <w:color w:val="auto"/>
          <w:kern w:val="0"/>
          <w:sz w:val="24"/>
          <w:lang w:val="en-US" w:eastAsia="zh-CN"/>
        </w:rPr>
        <w:t>7</w:t>
      </w:r>
      <w:r>
        <w:rPr>
          <w:rFonts w:hint="eastAsia" w:ascii="宋体" w:hAnsi="宋体"/>
          <w:color w:val="auto"/>
          <w:kern w:val="0"/>
          <w:sz w:val="24"/>
        </w:rPr>
        <w:t>）法律、行政法规规定的其他条件。</w:t>
      </w:r>
    </w:p>
    <w:p>
      <w:pPr>
        <w:widowControl/>
        <w:spacing w:line="500" w:lineRule="exact"/>
        <w:ind w:firstLine="720" w:firstLineChars="300"/>
        <w:jc w:val="left"/>
        <w:rPr>
          <w:rFonts w:hint="eastAsia" w:ascii="宋体" w:hAnsi="宋体"/>
          <w:color w:val="auto"/>
          <w:kern w:val="0"/>
          <w:sz w:val="24"/>
        </w:rPr>
      </w:pPr>
      <w:r>
        <w:rPr>
          <w:rFonts w:hint="eastAsia" w:ascii="宋体" w:hAnsi="宋体"/>
          <w:color w:val="auto"/>
          <w:kern w:val="0"/>
          <w:sz w:val="24"/>
        </w:rPr>
        <w:t>4.2</w:t>
      </w:r>
      <w:r>
        <w:rPr>
          <w:rFonts w:hint="eastAsia" w:ascii="宋体" w:hAnsi="宋体"/>
          <w:color w:val="auto"/>
          <w:kern w:val="0"/>
          <w:sz w:val="24"/>
          <w:lang w:val="en-US" w:eastAsia="zh-CN"/>
        </w:rPr>
        <w:t>资质</w:t>
      </w:r>
      <w:r>
        <w:rPr>
          <w:rFonts w:hint="eastAsia" w:ascii="宋体" w:hAnsi="宋体"/>
          <w:color w:val="auto"/>
          <w:kern w:val="0"/>
          <w:sz w:val="24"/>
        </w:rPr>
        <w:t>条件：</w:t>
      </w:r>
    </w:p>
    <w:p>
      <w:pPr>
        <w:pStyle w:val="2"/>
        <w:rPr>
          <w:rFonts w:hint="eastAsia" w:ascii="宋体" w:hAnsi="宋体" w:cs="Times New Roman"/>
          <w:b/>
          <w:color w:val="auto"/>
          <w:kern w:val="2"/>
          <w:sz w:val="24"/>
          <w:szCs w:val="24"/>
          <w:lang w:val="en-US" w:eastAsia="zh-CN" w:bidi="ar-SA"/>
        </w:rPr>
      </w:pPr>
      <w:r>
        <w:rPr>
          <w:rFonts w:hint="eastAsia" w:ascii="宋体" w:hAnsi="宋体" w:eastAsia="宋体" w:cs="Times New Roman"/>
          <w:b/>
          <w:color w:val="auto"/>
          <w:kern w:val="2"/>
          <w:sz w:val="24"/>
          <w:szCs w:val="24"/>
          <w:lang w:val="en-US" w:eastAsia="zh-CN" w:bidi="ar-SA"/>
        </w:rPr>
        <w:t xml:space="preserve"> </w:t>
      </w:r>
      <w:r>
        <w:rPr>
          <w:rFonts w:hint="eastAsia" w:ascii="宋体" w:hAnsi="宋体" w:cs="Times New Roman"/>
          <w:b/>
          <w:color w:val="auto"/>
          <w:kern w:val="2"/>
          <w:sz w:val="24"/>
          <w:szCs w:val="24"/>
          <w:lang w:val="en-US" w:eastAsia="zh-CN" w:bidi="ar-SA"/>
        </w:rPr>
        <w:t xml:space="preserve">     持有经工商行政主管部门登记注册的合法有效营业执照，并具备又完成本次采购的供货或服务能力</w:t>
      </w:r>
      <w:r>
        <w:rPr>
          <w:rFonts w:hint="eastAsia" w:ascii="宋体" w:hAnsi="宋体" w:cs="Times New Roman"/>
          <w:b/>
          <w:color w:val="auto"/>
          <w:kern w:val="2"/>
          <w:sz w:val="24"/>
          <w:szCs w:val="24"/>
          <w:highlight w:val="none"/>
          <w:lang w:val="en-US" w:eastAsia="zh-CN" w:bidi="ar-SA"/>
        </w:rPr>
        <w:t>。</w:t>
      </w:r>
      <w:r>
        <w:rPr>
          <w:rFonts w:hint="eastAsia" w:ascii="宋体" w:hAnsi="宋体" w:cs="Times New Roman"/>
          <w:b/>
          <w:color w:val="auto"/>
          <w:kern w:val="2"/>
          <w:sz w:val="24"/>
          <w:szCs w:val="24"/>
          <w:lang w:val="en-US" w:eastAsia="zh-CN" w:bidi="ar-SA"/>
        </w:rPr>
        <w:t xml:space="preserve">     </w:t>
      </w:r>
    </w:p>
    <w:p>
      <w:pPr>
        <w:pStyle w:val="9"/>
        <w:tabs>
          <w:tab w:val="left" w:pos="720"/>
        </w:tabs>
        <w:spacing w:line="360" w:lineRule="auto"/>
        <w:ind w:firstLine="720" w:firstLineChars="300"/>
        <w:rPr>
          <w:rFonts w:hint="eastAsia" w:ascii="宋体" w:hAnsi="宋体"/>
          <w:b w:val="0"/>
          <w:bCs/>
          <w:color w:val="auto"/>
          <w:sz w:val="24"/>
          <w:u w:val="none"/>
          <w:lang w:val="en-US" w:eastAsia="zh-CN"/>
        </w:rPr>
      </w:pPr>
      <w:r>
        <w:rPr>
          <w:rFonts w:hint="eastAsia" w:ascii="宋体" w:hAnsi="宋体"/>
          <w:color w:val="auto"/>
          <w:kern w:val="0"/>
          <w:sz w:val="24"/>
          <w:lang w:val="en-US" w:eastAsia="zh-CN"/>
        </w:rPr>
        <w:t>4.3其他要求：</w:t>
      </w:r>
      <w:r>
        <w:rPr>
          <w:rFonts w:hint="eastAsia" w:hAnsi="宋体" w:cs="Times New Roman"/>
          <w:b/>
          <w:color w:val="auto"/>
          <w:kern w:val="2"/>
          <w:sz w:val="24"/>
          <w:szCs w:val="24"/>
          <w:u w:val="single"/>
          <w:lang w:val="en-US" w:eastAsia="zh-CN" w:bidi="ar-SA"/>
        </w:rPr>
        <w:t xml:space="preserve"> / </w:t>
      </w:r>
      <w:r>
        <w:rPr>
          <w:rFonts w:hint="eastAsia" w:ascii="宋体" w:hAnsi="宋体"/>
          <w:b w:val="0"/>
          <w:bCs/>
          <w:color w:val="auto"/>
          <w:sz w:val="24"/>
          <w:u w:val="none"/>
          <w:lang w:val="en-US" w:eastAsia="zh-CN"/>
        </w:rPr>
        <w:t>。</w:t>
      </w:r>
    </w:p>
    <w:p>
      <w:pPr>
        <w:spacing w:line="360" w:lineRule="auto"/>
        <w:ind w:firstLine="280" w:firstLineChars="100"/>
        <w:rPr>
          <w:rFonts w:hint="eastAsia" w:ascii="宋体" w:hAnsi="宋体" w:eastAsia="宋体" w:cs="宋体"/>
          <w:b/>
          <w:bCs/>
          <w:color w:val="auto"/>
          <w:sz w:val="24"/>
          <w:szCs w:val="24"/>
        </w:rPr>
      </w:pPr>
      <w:r>
        <w:rPr>
          <w:rFonts w:hint="eastAsia" w:ascii="黑体" w:hAnsi="黑体" w:eastAsia="黑体"/>
          <w:color w:val="auto"/>
          <w:sz w:val="28"/>
          <w:szCs w:val="20"/>
        </w:rPr>
        <w:t>5.</w:t>
      </w:r>
      <w:r>
        <w:rPr>
          <w:rFonts w:hint="eastAsia" w:ascii="宋体" w:hAnsi="宋体" w:eastAsia="宋体" w:cs="宋体"/>
          <w:b/>
          <w:bCs/>
          <w:color w:val="auto"/>
          <w:sz w:val="24"/>
          <w:szCs w:val="24"/>
        </w:rPr>
        <w:t>最高限价（含税） ：</w:t>
      </w:r>
      <w:r>
        <w:rPr>
          <w:rFonts w:hint="eastAsia" w:ascii="宋体" w:hAnsi="宋体" w:cs="宋体"/>
          <w:b/>
          <w:bCs/>
          <w:color w:val="auto"/>
          <w:sz w:val="24"/>
          <w:szCs w:val="24"/>
          <w:u w:val="single"/>
          <w:lang w:val="en-US" w:eastAsia="zh-CN"/>
        </w:rPr>
        <w:t>3740771.00</w:t>
      </w:r>
      <w:r>
        <w:rPr>
          <w:rFonts w:hint="eastAsia" w:ascii="宋体" w:hAnsi="宋体" w:eastAsia="宋体" w:cs="宋体"/>
          <w:b/>
          <w:bCs/>
          <w:color w:val="auto"/>
          <w:sz w:val="24"/>
          <w:szCs w:val="24"/>
          <w:u w:val="single"/>
          <w:lang w:val="en-US" w:eastAsia="zh-CN"/>
        </w:rPr>
        <w:t>元</w:t>
      </w:r>
      <w:r>
        <w:rPr>
          <w:rFonts w:hint="eastAsia" w:ascii="宋体" w:hAnsi="宋体" w:cs="宋体"/>
          <w:b/>
          <w:bCs/>
          <w:color w:val="auto"/>
          <w:sz w:val="24"/>
          <w:szCs w:val="24"/>
          <w:u w:val="none"/>
          <w:lang w:val="en-US" w:eastAsia="zh-CN"/>
        </w:rPr>
        <w:t>，</w:t>
      </w:r>
      <w:r>
        <w:rPr>
          <w:rFonts w:hint="eastAsia" w:ascii="宋体" w:hAnsi="宋体" w:eastAsia="宋体" w:cs="宋体"/>
          <w:b/>
          <w:bCs/>
          <w:color w:val="auto"/>
          <w:sz w:val="24"/>
          <w:szCs w:val="24"/>
        </w:rPr>
        <w:t>增值税税率：</w:t>
      </w:r>
      <w:r>
        <w:rPr>
          <w:rFonts w:hint="eastAsia" w:ascii="宋体" w:hAnsi="宋体" w:eastAsia="宋体" w:cs="宋体"/>
          <w:b/>
          <w:bCs/>
          <w:color w:val="auto"/>
          <w:sz w:val="24"/>
          <w:szCs w:val="24"/>
          <w:u w:val="single"/>
        </w:rPr>
        <w:t xml:space="preserve"> </w:t>
      </w:r>
      <w:r>
        <w:rPr>
          <w:rFonts w:hint="eastAsia" w:ascii="宋体" w:hAnsi="宋体" w:cs="宋体"/>
          <w:b/>
          <w:bCs/>
          <w:color w:val="auto"/>
          <w:sz w:val="24"/>
          <w:szCs w:val="24"/>
          <w:u w:val="single"/>
          <w:lang w:val="en-US" w:eastAsia="zh-CN"/>
        </w:rPr>
        <w:t>9</w:t>
      </w:r>
      <w:r>
        <w:rPr>
          <w:rFonts w:hint="eastAsia" w:ascii="宋体" w:hAnsi="宋体" w:eastAsia="宋体" w:cs="宋体"/>
          <w:b/>
          <w:bCs/>
          <w:color w:val="auto"/>
          <w:sz w:val="24"/>
          <w:szCs w:val="24"/>
          <w:u w:val="single"/>
          <w:lang w:val="en-US" w:eastAsia="zh-CN"/>
        </w:rPr>
        <w:t>%</w:t>
      </w:r>
      <w:r>
        <w:rPr>
          <w:rFonts w:hint="eastAsia" w:ascii="宋体" w:hAnsi="宋体" w:cs="宋体"/>
          <w:b/>
          <w:bCs/>
          <w:color w:val="auto"/>
          <w:sz w:val="24"/>
          <w:szCs w:val="24"/>
          <w:u w:val="single"/>
          <w:lang w:val="en-US" w:eastAsia="zh-CN"/>
        </w:rPr>
        <w:t xml:space="preserve"> </w:t>
      </w:r>
      <w:r>
        <w:rPr>
          <w:rFonts w:hint="eastAsia" w:ascii="宋体" w:hAnsi="宋体" w:cs="宋体"/>
          <w:b/>
          <w:bCs/>
          <w:color w:val="auto"/>
          <w:sz w:val="24"/>
          <w:szCs w:val="24"/>
          <w:u w:val="none"/>
          <w:lang w:val="en-US" w:eastAsia="zh-CN"/>
        </w:rPr>
        <w:t>。</w:t>
      </w:r>
      <w:r>
        <w:rPr>
          <w:rFonts w:hint="eastAsia" w:ascii="宋体" w:hAnsi="宋体" w:eastAsia="宋体" w:cs="宋体"/>
          <w:b/>
          <w:bCs/>
          <w:color w:val="auto"/>
          <w:sz w:val="24"/>
          <w:szCs w:val="24"/>
        </w:rPr>
        <w:t>供应商自主报价，报价总价及各项清单价均不得高于最高限价，供应商在报价时应慎重考虑，超过控制价将视为无效文件。</w:t>
      </w:r>
      <w:r>
        <w:rPr>
          <w:rFonts w:hint="eastAsia" w:ascii="宋体" w:hAnsi="宋体" w:eastAsia="宋体" w:cs="宋体"/>
          <w:b/>
          <w:bCs/>
          <w:color w:val="auto"/>
          <w:sz w:val="24"/>
          <w:szCs w:val="24"/>
          <w:lang w:val="en-US" w:eastAsia="zh-CN"/>
        </w:rPr>
        <w:t>采购内容、</w:t>
      </w:r>
      <w:r>
        <w:rPr>
          <w:rFonts w:hint="eastAsia" w:ascii="宋体" w:hAnsi="宋体" w:eastAsia="宋体" w:cs="宋体"/>
          <w:b/>
          <w:bCs/>
          <w:color w:val="auto"/>
          <w:sz w:val="24"/>
          <w:szCs w:val="24"/>
        </w:rPr>
        <w:t>规格及参数要求详见清单附件。</w:t>
      </w:r>
    </w:p>
    <w:p>
      <w:pPr>
        <w:spacing w:line="360" w:lineRule="auto"/>
        <w:rPr>
          <w:rFonts w:hint="eastAsia" w:ascii="黑体" w:hAnsi="黑体" w:eastAsia="黑体"/>
          <w:color w:val="auto"/>
          <w:sz w:val="28"/>
          <w:szCs w:val="20"/>
        </w:rPr>
      </w:pPr>
      <w:r>
        <w:rPr>
          <w:rFonts w:hint="eastAsia" w:ascii="黑体" w:hAnsi="黑体" w:eastAsia="黑体"/>
          <w:color w:val="auto"/>
          <w:sz w:val="28"/>
          <w:szCs w:val="20"/>
        </w:rPr>
        <w:t>6.报价方式：</w:t>
      </w:r>
      <w:bookmarkStart w:id="24" w:name="_Toc417906799"/>
    </w:p>
    <w:p>
      <w:pPr>
        <w:spacing w:line="360" w:lineRule="auto"/>
        <w:ind w:firstLine="720" w:firstLineChars="300"/>
        <w:rPr>
          <w:rFonts w:hint="eastAsia" w:ascii="宋体" w:hAnsi="宋体"/>
          <w:color w:val="auto"/>
          <w:kern w:val="0"/>
          <w:sz w:val="24"/>
          <w:lang w:val="en-US" w:eastAsia="zh-CN"/>
        </w:rPr>
      </w:pPr>
      <w:r>
        <w:rPr>
          <w:rFonts w:hint="eastAsia" w:ascii="宋体" w:hAnsi="宋体"/>
          <w:color w:val="auto"/>
          <w:kern w:val="0"/>
          <w:sz w:val="24"/>
          <w:lang w:val="en-US" w:eastAsia="zh-CN"/>
        </w:rPr>
        <w:t>6.1</w:t>
      </w:r>
      <w:r>
        <w:rPr>
          <w:rFonts w:hint="eastAsia" w:ascii="宋体" w:hAnsi="宋体"/>
          <w:b/>
          <w:bCs/>
          <w:color w:val="auto"/>
          <w:kern w:val="0"/>
          <w:sz w:val="24"/>
          <w:lang w:eastAsia="zh-CN"/>
        </w:rPr>
        <w:t>磋商</w:t>
      </w:r>
      <w:r>
        <w:rPr>
          <w:rFonts w:hint="eastAsia" w:ascii="宋体" w:hAnsi="宋体" w:eastAsia="宋体"/>
          <w:b/>
          <w:bCs/>
          <w:color w:val="auto"/>
          <w:kern w:val="0"/>
          <w:sz w:val="24"/>
        </w:rPr>
        <w:t>报价采用</w:t>
      </w:r>
      <w:r>
        <w:rPr>
          <w:rFonts w:hint="eastAsia" w:ascii="宋体" w:hAnsi="宋体"/>
          <w:b/>
          <w:bCs/>
          <w:color w:val="auto"/>
          <w:kern w:val="0"/>
          <w:sz w:val="24"/>
          <w:lang w:eastAsia="zh-CN"/>
        </w:rPr>
        <w:t>：</w:t>
      </w:r>
      <w:r>
        <w:rPr>
          <w:rFonts w:hint="eastAsia" w:ascii="黑体" w:hAnsi="黑体" w:eastAsia="黑体"/>
          <w:color w:val="auto"/>
          <w:sz w:val="28"/>
          <w:szCs w:val="20"/>
          <w:u w:val="single"/>
          <w:lang w:val="en-US" w:eastAsia="zh-CN"/>
        </w:rPr>
        <w:t>固定综合单价</w:t>
      </w:r>
      <w:r>
        <w:rPr>
          <w:rFonts w:hint="eastAsia" w:ascii="宋体" w:hAnsi="宋体"/>
          <w:b/>
          <w:bCs/>
          <w:color w:val="auto"/>
          <w:kern w:val="0"/>
          <w:sz w:val="24"/>
          <w:lang w:val="en-US" w:eastAsia="zh-CN"/>
        </w:rPr>
        <w:t>，供应商根据清单及图纸自主综合考虑报价，</w:t>
      </w:r>
      <w:r>
        <w:rPr>
          <w:rFonts w:hint="eastAsia" w:ascii="宋体" w:hAnsi="宋体" w:cs="Times New Roman"/>
          <w:b/>
          <w:bCs/>
          <w:color w:val="auto"/>
          <w:kern w:val="0"/>
          <w:sz w:val="24"/>
          <w:lang w:val="en-US" w:eastAsia="zh-CN"/>
        </w:rPr>
        <w:t>报价保留小数点后两位</w:t>
      </w:r>
      <w:r>
        <w:rPr>
          <w:rFonts w:hint="eastAsia" w:ascii="宋体" w:hAnsi="宋体"/>
          <w:b/>
          <w:bCs/>
          <w:color w:val="auto"/>
          <w:kern w:val="0"/>
          <w:sz w:val="24"/>
          <w:lang w:val="en-US" w:eastAsia="zh-CN"/>
        </w:rPr>
        <w:t>。</w:t>
      </w:r>
      <w:r>
        <w:rPr>
          <w:rFonts w:hint="eastAsia" w:ascii="宋体" w:hAnsi="宋体"/>
          <w:color w:val="auto"/>
          <w:kern w:val="0"/>
          <w:sz w:val="24"/>
          <w:lang w:val="en-US" w:eastAsia="zh-CN"/>
        </w:rPr>
        <w:t>报价包含但不限于含司机、含油、劳动保险费用、相关安全文明施工费用、安全生产费用、管理费、利润以及与出租和日常使用相关的一切费用。至工程完工期间出现的人工、油费等费用的上涨，属于中选人承担的风险范畴，价款均不予调整。</w:t>
      </w:r>
    </w:p>
    <w:p>
      <w:pPr>
        <w:topLinePunct/>
        <w:spacing w:line="500" w:lineRule="exact"/>
        <w:ind w:firstLine="480" w:firstLineChars="200"/>
        <w:jc w:val="left"/>
        <w:rPr>
          <w:rFonts w:hint="eastAsia" w:ascii="宋体" w:hAnsi="宋体"/>
          <w:color w:val="auto"/>
          <w:sz w:val="24"/>
          <w:lang w:val="en-US" w:eastAsia="zh-CN"/>
        </w:rPr>
      </w:pPr>
      <w:r>
        <w:rPr>
          <w:rFonts w:hint="eastAsia" w:ascii="宋体" w:hAnsi="宋体"/>
          <w:color w:val="auto"/>
          <w:sz w:val="24"/>
          <w:lang w:val="en-US" w:eastAsia="zh-CN"/>
        </w:rPr>
        <w:t>6.2变更及漏项新增单价原则：</w:t>
      </w:r>
      <w:r>
        <w:rPr>
          <w:rFonts w:hint="eastAsia" w:ascii="宋体" w:hAnsi="宋体"/>
          <w:b/>
          <w:bCs/>
          <w:color w:val="auto"/>
          <w:sz w:val="24"/>
          <w:lang w:val="en-US" w:eastAsia="zh-CN"/>
        </w:rPr>
        <w:t>“由供需双方签订补充协议，并由采购人造价部门或通过市场询价方式对变更及漏项新增的单价进行确认”</w:t>
      </w:r>
      <w:r>
        <w:rPr>
          <w:rFonts w:hint="eastAsia" w:ascii="宋体" w:hAnsi="宋体"/>
          <w:color w:val="auto"/>
          <w:sz w:val="24"/>
          <w:lang w:val="en-US" w:eastAsia="zh-CN"/>
        </w:rPr>
        <w:t>。</w:t>
      </w:r>
    </w:p>
    <w:p>
      <w:pPr>
        <w:topLinePunct/>
        <w:spacing w:line="500" w:lineRule="exact"/>
        <w:ind w:firstLine="480" w:firstLineChars="200"/>
        <w:jc w:val="left"/>
        <w:rPr>
          <w:rFonts w:hint="eastAsia" w:ascii="宋体" w:hAnsi="宋体"/>
          <w:color w:val="auto"/>
          <w:sz w:val="24"/>
        </w:rPr>
      </w:pPr>
      <w:r>
        <w:rPr>
          <w:rFonts w:hint="eastAsia" w:ascii="宋体" w:hAnsi="宋体"/>
          <w:color w:val="auto"/>
          <w:sz w:val="24"/>
          <w:lang w:val="en-US" w:eastAsia="zh-CN"/>
        </w:rPr>
        <w:t>6.3</w:t>
      </w:r>
      <w:r>
        <w:rPr>
          <w:rFonts w:hint="eastAsia" w:ascii="宋体" w:hAnsi="宋体"/>
          <w:color w:val="auto"/>
          <w:sz w:val="24"/>
        </w:rPr>
        <w:t>环境保护、文明施工、安全施工、临时设施等费用包含在固定综合单价中，结算时不再单独计取。</w:t>
      </w:r>
    </w:p>
    <w:p>
      <w:pPr>
        <w:pStyle w:val="14"/>
        <w:ind w:left="0" w:leftChars="0" w:firstLine="482" w:firstLineChars="200"/>
        <w:rPr>
          <w:rFonts w:hint="default" w:ascii="宋体" w:hAnsi="宋体"/>
          <w:color w:val="auto"/>
          <w:kern w:val="0"/>
          <w:sz w:val="24"/>
          <w:lang w:val="en-US" w:eastAsia="zh-CN"/>
        </w:rPr>
      </w:pPr>
      <w:r>
        <w:rPr>
          <w:rFonts w:hint="eastAsia" w:ascii="宋体" w:hAnsi="宋体"/>
          <w:b/>
          <w:bCs/>
          <w:color w:val="auto"/>
          <w:kern w:val="0"/>
          <w:sz w:val="24"/>
          <w:lang w:val="en-US" w:eastAsia="zh-CN"/>
        </w:rPr>
        <w:t>6.4 报价可接受第二次报价方式，二次报价总价及各项清单价格不得高于首次报价，供应商在报价时应慎重考虑。否则，按废标处理。</w:t>
      </w:r>
    </w:p>
    <w:bookmarkEnd w:id="24"/>
    <w:p>
      <w:pPr>
        <w:pStyle w:val="9"/>
        <w:tabs>
          <w:tab w:val="left" w:pos="720"/>
        </w:tabs>
        <w:spacing w:line="360" w:lineRule="auto"/>
        <w:rPr>
          <w:rFonts w:ascii="黑体" w:hAnsi="黑体" w:eastAsia="黑体"/>
          <w:color w:val="auto"/>
          <w:sz w:val="28"/>
        </w:rPr>
      </w:pPr>
      <w:r>
        <w:rPr>
          <w:rFonts w:hint="eastAsia" w:ascii="黑体" w:hAnsi="黑体" w:eastAsia="黑体"/>
          <w:color w:val="auto"/>
          <w:sz w:val="28"/>
        </w:rPr>
        <w:t>7.其他服务要求：</w:t>
      </w:r>
    </w:p>
    <w:p>
      <w:pPr>
        <w:pStyle w:val="9"/>
        <w:tabs>
          <w:tab w:val="left" w:pos="720"/>
        </w:tabs>
        <w:spacing w:line="360" w:lineRule="auto"/>
        <w:ind w:firstLine="480" w:firstLineChars="200"/>
        <w:rPr>
          <w:rFonts w:hAnsi="宋体"/>
          <w:color w:val="auto"/>
          <w:sz w:val="24"/>
        </w:rPr>
      </w:pPr>
      <w:r>
        <w:rPr>
          <w:rFonts w:hint="eastAsia" w:hAnsi="宋体"/>
          <w:color w:val="auto"/>
          <w:sz w:val="24"/>
        </w:rPr>
        <w:t>7.1技术要求：项目实施必须符合法律法规，满足相关技术规范，满足质量要求。</w:t>
      </w:r>
    </w:p>
    <w:p>
      <w:pPr>
        <w:topLinePunct/>
        <w:spacing w:line="500" w:lineRule="exact"/>
        <w:ind w:firstLine="480" w:firstLineChars="200"/>
        <w:jc w:val="left"/>
        <w:rPr>
          <w:rFonts w:ascii="宋体" w:hAnsi="宋体"/>
          <w:color w:val="auto"/>
          <w:sz w:val="24"/>
        </w:rPr>
      </w:pPr>
      <w:r>
        <w:rPr>
          <w:rFonts w:hint="eastAsia" w:ascii="宋体" w:hAnsi="宋体"/>
          <w:color w:val="auto"/>
          <w:sz w:val="24"/>
        </w:rPr>
        <w:t>7.2要求供应商公开、公平、公正参与本次采购（报价、采购），无论是在采购过程或合同履约过程中</w:t>
      </w:r>
      <w:r>
        <w:rPr>
          <w:rFonts w:hint="eastAsia" w:ascii="宋体" w:hAnsi="宋体"/>
          <w:color w:val="auto"/>
          <w:sz w:val="24"/>
          <w:lang w:val="en-US" w:eastAsia="zh-CN"/>
        </w:rPr>
        <w:t>出现</w:t>
      </w:r>
      <w:r>
        <w:rPr>
          <w:rFonts w:hint="eastAsia" w:ascii="宋体" w:hAnsi="宋体"/>
          <w:color w:val="auto"/>
          <w:sz w:val="24"/>
        </w:rPr>
        <w:t>有围标、串标、陪标、行贿、提供虚假资料谋取</w:t>
      </w:r>
      <w:r>
        <w:rPr>
          <w:rFonts w:hint="eastAsia" w:ascii="宋体" w:hAnsi="宋体"/>
          <w:color w:val="auto"/>
          <w:sz w:val="24"/>
          <w:lang w:val="en-US" w:eastAsia="zh-CN"/>
        </w:rPr>
        <w:t>中选</w:t>
      </w:r>
      <w:r>
        <w:rPr>
          <w:rFonts w:hint="eastAsia" w:ascii="宋体" w:hAnsi="宋体"/>
          <w:color w:val="auto"/>
          <w:sz w:val="24"/>
        </w:rPr>
        <w:t>等行为</w:t>
      </w:r>
      <w:r>
        <w:rPr>
          <w:rFonts w:hint="eastAsia" w:ascii="宋体" w:hAnsi="宋体"/>
          <w:color w:val="auto"/>
          <w:sz w:val="24"/>
          <w:lang w:val="en-US" w:eastAsia="zh-CN"/>
        </w:rPr>
        <w:t>的</w:t>
      </w:r>
      <w:r>
        <w:rPr>
          <w:rFonts w:hint="eastAsia" w:ascii="宋体" w:hAnsi="宋体"/>
          <w:color w:val="auto"/>
          <w:sz w:val="24"/>
        </w:rPr>
        <w:t>，</w:t>
      </w:r>
      <w:r>
        <w:rPr>
          <w:rFonts w:hint="eastAsia" w:ascii="宋体" w:hAnsi="宋体"/>
          <w:color w:val="auto"/>
          <w:sz w:val="24"/>
          <w:lang w:val="en-US" w:eastAsia="zh-CN"/>
        </w:rPr>
        <w:t>采购人</w:t>
      </w:r>
      <w:r>
        <w:rPr>
          <w:rFonts w:hint="eastAsia" w:ascii="宋体" w:hAnsi="宋体"/>
          <w:color w:val="auto"/>
          <w:sz w:val="24"/>
        </w:rPr>
        <w:t>将按照下列规定处理供应商：</w:t>
      </w:r>
    </w:p>
    <w:p>
      <w:pPr>
        <w:topLinePunct/>
        <w:spacing w:line="500" w:lineRule="exact"/>
        <w:ind w:firstLine="480" w:firstLineChars="200"/>
        <w:jc w:val="left"/>
        <w:rPr>
          <w:rFonts w:ascii="宋体" w:hAnsi="宋体"/>
          <w:color w:val="auto"/>
          <w:sz w:val="24"/>
        </w:rPr>
      </w:pPr>
      <w:r>
        <w:rPr>
          <w:rFonts w:hint="eastAsia" w:ascii="宋体" w:hAnsi="宋体"/>
          <w:color w:val="auto"/>
          <w:sz w:val="24"/>
        </w:rPr>
        <w:t>（1）已中选的，中选无效。已签订合同的，</w:t>
      </w:r>
      <w:r>
        <w:rPr>
          <w:rFonts w:hint="eastAsia" w:ascii="宋体" w:hAnsi="宋体"/>
          <w:color w:val="auto"/>
          <w:sz w:val="24"/>
          <w:lang w:val="en-US" w:eastAsia="zh-CN"/>
        </w:rPr>
        <w:t>采购人</w:t>
      </w:r>
      <w:r>
        <w:rPr>
          <w:rFonts w:hint="eastAsia" w:ascii="宋体" w:hAnsi="宋体"/>
          <w:color w:val="auto"/>
          <w:sz w:val="24"/>
        </w:rPr>
        <w:t>有权解除合同，还</w:t>
      </w:r>
      <w:r>
        <w:rPr>
          <w:rFonts w:hint="eastAsia" w:ascii="宋体" w:hAnsi="宋体"/>
          <w:color w:val="auto"/>
          <w:sz w:val="24"/>
          <w:lang w:val="en-US" w:eastAsia="zh-CN"/>
        </w:rPr>
        <w:t>须</w:t>
      </w:r>
      <w:r>
        <w:rPr>
          <w:rFonts w:hint="eastAsia" w:ascii="宋体" w:hAnsi="宋体"/>
          <w:color w:val="auto"/>
          <w:sz w:val="24"/>
        </w:rPr>
        <w:t>按合同其他约定承担导致合同终止的违约责任，同时</w:t>
      </w:r>
      <w:r>
        <w:rPr>
          <w:rFonts w:hint="eastAsia" w:ascii="宋体" w:hAnsi="宋体"/>
          <w:color w:val="auto"/>
          <w:sz w:val="24"/>
          <w:lang w:val="en-US" w:eastAsia="zh-CN"/>
        </w:rPr>
        <w:t>采购人</w:t>
      </w:r>
      <w:r>
        <w:rPr>
          <w:rFonts w:hint="eastAsia" w:ascii="宋体" w:hAnsi="宋体"/>
          <w:color w:val="auto"/>
          <w:sz w:val="24"/>
        </w:rPr>
        <w:t>可对违规方单位采取必要措施（包括暂停支付与</w:t>
      </w:r>
      <w:r>
        <w:rPr>
          <w:rFonts w:hint="eastAsia" w:ascii="宋体" w:hAnsi="宋体"/>
          <w:color w:val="auto"/>
          <w:sz w:val="24"/>
          <w:lang w:val="en-US" w:eastAsia="zh-CN"/>
        </w:rPr>
        <w:t>采购人</w:t>
      </w:r>
      <w:r>
        <w:rPr>
          <w:rFonts w:hint="eastAsia" w:ascii="宋体" w:hAnsi="宋体"/>
          <w:color w:val="auto"/>
          <w:sz w:val="24"/>
        </w:rPr>
        <w:t>相关合作项目的所有应付账款，或通过司法途径向供方追偿由此造成</w:t>
      </w:r>
      <w:r>
        <w:rPr>
          <w:rFonts w:hint="eastAsia" w:ascii="宋体" w:hAnsi="宋体"/>
          <w:color w:val="auto"/>
          <w:sz w:val="24"/>
          <w:lang w:val="en-US" w:eastAsia="zh-CN"/>
        </w:rPr>
        <w:t>采购人</w:t>
      </w:r>
      <w:r>
        <w:rPr>
          <w:rFonts w:hint="eastAsia" w:ascii="宋体" w:hAnsi="宋体"/>
          <w:color w:val="auto"/>
          <w:sz w:val="24"/>
        </w:rPr>
        <w:t>的一切经济及商业损失）。</w:t>
      </w:r>
    </w:p>
    <w:p>
      <w:pPr>
        <w:topLinePunct/>
        <w:spacing w:line="500" w:lineRule="exact"/>
        <w:ind w:firstLine="480" w:firstLineChars="200"/>
        <w:jc w:val="left"/>
        <w:rPr>
          <w:rFonts w:ascii="宋体" w:hAnsi="宋体"/>
          <w:color w:val="auto"/>
          <w:sz w:val="24"/>
        </w:rPr>
      </w:pPr>
      <w:r>
        <w:rPr>
          <w:rFonts w:hint="eastAsia" w:ascii="宋体" w:hAnsi="宋体"/>
          <w:color w:val="auto"/>
          <w:sz w:val="24"/>
        </w:rPr>
        <w:t>（2）</w:t>
      </w:r>
      <w:r>
        <w:rPr>
          <w:rFonts w:hint="eastAsia" w:ascii="宋体" w:hAnsi="宋体"/>
          <w:color w:val="auto"/>
          <w:sz w:val="24"/>
          <w:lang w:val="en-US" w:eastAsia="zh-CN"/>
        </w:rPr>
        <w:t>采购人</w:t>
      </w:r>
      <w:r>
        <w:rPr>
          <w:rFonts w:hint="eastAsia" w:ascii="宋体" w:hAnsi="宋体"/>
          <w:color w:val="auto"/>
          <w:sz w:val="24"/>
        </w:rPr>
        <w:t>有权可通过诉讼方式向违规供方主张权利。</w:t>
      </w:r>
    </w:p>
    <w:p>
      <w:pPr>
        <w:topLinePunct/>
        <w:spacing w:line="500" w:lineRule="exact"/>
        <w:ind w:firstLine="480" w:firstLineChars="200"/>
        <w:jc w:val="left"/>
        <w:rPr>
          <w:rFonts w:hint="eastAsia" w:ascii="宋体" w:hAnsi="宋体"/>
          <w:color w:val="auto"/>
          <w:sz w:val="24"/>
          <w:lang w:eastAsia="zh-CN"/>
        </w:rPr>
      </w:pPr>
      <w:r>
        <w:rPr>
          <w:rFonts w:hint="eastAsia" w:ascii="宋体" w:hAnsi="宋体"/>
          <w:color w:val="auto"/>
          <w:sz w:val="24"/>
        </w:rPr>
        <w:t>（3）</w:t>
      </w:r>
      <w:r>
        <w:rPr>
          <w:rFonts w:hint="eastAsia" w:ascii="宋体" w:hAnsi="宋体"/>
          <w:color w:val="auto"/>
          <w:sz w:val="24"/>
          <w:lang w:val="en-US" w:eastAsia="zh-CN"/>
        </w:rPr>
        <w:t>采购人</w:t>
      </w:r>
      <w:r>
        <w:rPr>
          <w:rFonts w:hint="eastAsia" w:ascii="宋体" w:hAnsi="宋体"/>
          <w:color w:val="auto"/>
          <w:sz w:val="24"/>
        </w:rPr>
        <w:t>有权将违规单位列入采购人的黑名单</w:t>
      </w:r>
      <w:r>
        <w:rPr>
          <w:rFonts w:hint="eastAsia" w:ascii="宋体" w:hAnsi="宋体"/>
          <w:color w:val="auto"/>
          <w:sz w:val="24"/>
          <w:lang w:val="en-US" w:eastAsia="zh-CN"/>
        </w:rPr>
        <w:t>三年</w:t>
      </w:r>
      <w:r>
        <w:rPr>
          <w:rFonts w:hint="eastAsia" w:ascii="宋体" w:hAnsi="宋体"/>
          <w:color w:val="auto"/>
          <w:sz w:val="24"/>
          <w:lang w:eastAsia="zh-CN"/>
        </w:rPr>
        <w:t>。</w:t>
      </w:r>
    </w:p>
    <w:p>
      <w:pPr>
        <w:topLinePunct/>
        <w:spacing w:line="500" w:lineRule="exact"/>
        <w:ind w:firstLine="480" w:firstLineChars="200"/>
        <w:jc w:val="left"/>
        <w:rPr>
          <w:rFonts w:ascii="宋体" w:hAnsi="宋体"/>
          <w:b/>
          <w:bCs/>
          <w:color w:val="auto"/>
          <w:sz w:val="24"/>
        </w:rPr>
      </w:pPr>
      <w:r>
        <w:rPr>
          <w:rFonts w:hint="eastAsia" w:ascii="宋体" w:hAnsi="宋体"/>
          <w:color w:val="auto"/>
          <w:sz w:val="24"/>
        </w:rPr>
        <w:t>7.3</w:t>
      </w:r>
      <w:r>
        <w:rPr>
          <w:rFonts w:hint="eastAsia" w:ascii="宋体" w:hAnsi="宋体"/>
          <w:b/>
          <w:bCs/>
          <w:color w:val="auto"/>
          <w:sz w:val="24"/>
        </w:rPr>
        <w:t>有下列情形之一的，视为恶意扰乱招采纪律，公司有权将其纳入雅安城投公司黑名单，禁止其三年内参与</w:t>
      </w:r>
      <w:r>
        <w:rPr>
          <w:rFonts w:hint="eastAsia" w:ascii="宋体" w:hAnsi="宋体"/>
          <w:b/>
          <w:bCs/>
          <w:color w:val="auto"/>
          <w:sz w:val="24"/>
          <w:lang w:val="en-US" w:eastAsia="zh-CN"/>
        </w:rPr>
        <w:t>采购人及相关单位的</w:t>
      </w:r>
      <w:r>
        <w:rPr>
          <w:rFonts w:hint="eastAsia" w:ascii="宋体" w:hAnsi="宋体"/>
          <w:b/>
          <w:bCs/>
          <w:color w:val="auto"/>
          <w:sz w:val="24"/>
        </w:rPr>
        <w:t>所有</w:t>
      </w:r>
      <w:r>
        <w:rPr>
          <w:rFonts w:hint="eastAsia" w:ascii="宋体" w:hAnsi="宋体"/>
          <w:b/>
          <w:bCs/>
          <w:color w:val="auto"/>
          <w:sz w:val="24"/>
          <w:lang w:val="en-US" w:eastAsia="zh-CN"/>
        </w:rPr>
        <w:t>采购</w:t>
      </w:r>
      <w:r>
        <w:rPr>
          <w:rFonts w:hint="eastAsia" w:ascii="宋体" w:hAnsi="宋体"/>
          <w:b/>
          <w:bCs/>
          <w:color w:val="auto"/>
          <w:sz w:val="24"/>
        </w:rPr>
        <w:t>活动，并作退标处理：</w:t>
      </w:r>
    </w:p>
    <w:p>
      <w:pPr>
        <w:topLinePunct/>
        <w:spacing w:line="500" w:lineRule="exact"/>
        <w:ind w:firstLine="480" w:firstLineChars="200"/>
        <w:jc w:val="left"/>
        <w:rPr>
          <w:rFonts w:ascii="宋体" w:hAnsi="宋体"/>
          <w:b w:val="0"/>
          <w:bCs w:val="0"/>
          <w:color w:val="auto"/>
          <w:sz w:val="24"/>
        </w:rPr>
      </w:pPr>
      <w:r>
        <w:rPr>
          <w:rFonts w:hint="eastAsia" w:ascii="宋体" w:hAnsi="宋体"/>
          <w:b w:val="0"/>
          <w:bCs w:val="0"/>
          <w:color w:val="auto"/>
          <w:sz w:val="24"/>
        </w:rPr>
        <w:t>（1）有7.2所述情形的；</w:t>
      </w:r>
    </w:p>
    <w:p>
      <w:pPr>
        <w:topLinePunct/>
        <w:spacing w:line="500" w:lineRule="exact"/>
        <w:ind w:firstLine="480" w:firstLineChars="200"/>
        <w:jc w:val="left"/>
        <w:rPr>
          <w:rFonts w:ascii="宋体" w:hAnsi="宋体"/>
          <w:b w:val="0"/>
          <w:bCs w:val="0"/>
          <w:color w:val="auto"/>
          <w:sz w:val="24"/>
        </w:rPr>
      </w:pPr>
      <w:r>
        <w:rPr>
          <w:rFonts w:hint="eastAsia" w:ascii="宋体" w:hAnsi="宋体"/>
          <w:b w:val="0"/>
          <w:bCs w:val="0"/>
          <w:color w:val="auto"/>
          <w:sz w:val="24"/>
        </w:rPr>
        <w:t>（2）投标报价高于控制价的；</w:t>
      </w:r>
    </w:p>
    <w:p>
      <w:pPr>
        <w:topLinePunct/>
        <w:spacing w:line="500" w:lineRule="exact"/>
        <w:ind w:firstLine="480" w:firstLineChars="200"/>
        <w:jc w:val="left"/>
        <w:rPr>
          <w:rFonts w:ascii="宋体" w:hAnsi="宋体"/>
          <w:b w:val="0"/>
          <w:bCs w:val="0"/>
          <w:color w:val="auto"/>
          <w:sz w:val="24"/>
        </w:rPr>
      </w:pPr>
      <w:r>
        <w:rPr>
          <w:rFonts w:hint="eastAsia" w:ascii="宋体" w:hAnsi="宋体"/>
          <w:b w:val="0"/>
          <w:bCs w:val="0"/>
          <w:color w:val="auto"/>
          <w:sz w:val="24"/>
        </w:rPr>
        <w:t>（</w:t>
      </w:r>
      <w:r>
        <w:rPr>
          <w:rFonts w:hint="eastAsia" w:ascii="宋体" w:hAnsi="宋体"/>
          <w:b w:val="0"/>
          <w:bCs w:val="0"/>
          <w:color w:val="auto"/>
          <w:sz w:val="24"/>
          <w:lang w:val="en-US" w:eastAsia="zh-CN"/>
        </w:rPr>
        <w:t>3</w:t>
      </w:r>
      <w:r>
        <w:rPr>
          <w:rFonts w:hint="eastAsia" w:ascii="宋体" w:hAnsi="宋体"/>
          <w:b w:val="0"/>
          <w:bCs w:val="0"/>
          <w:color w:val="auto"/>
          <w:sz w:val="24"/>
        </w:rPr>
        <w:t>）中选后存在故意拖延或拒不缴纳</w:t>
      </w:r>
      <w:r>
        <w:rPr>
          <w:rFonts w:hint="eastAsia" w:ascii="宋体" w:hAnsi="宋体"/>
          <w:b w:val="0"/>
          <w:bCs w:val="0"/>
          <w:color w:val="auto"/>
          <w:sz w:val="24"/>
          <w:lang w:val="en-US" w:eastAsia="zh-CN"/>
        </w:rPr>
        <w:t>履约担保金</w:t>
      </w:r>
      <w:r>
        <w:rPr>
          <w:rFonts w:hint="eastAsia" w:ascii="宋体" w:hAnsi="宋体"/>
          <w:b w:val="0"/>
          <w:bCs w:val="0"/>
          <w:color w:val="auto"/>
          <w:sz w:val="24"/>
        </w:rPr>
        <w:t>的；</w:t>
      </w:r>
    </w:p>
    <w:p>
      <w:pPr>
        <w:topLinePunct/>
        <w:spacing w:line="500" w:lineRule="exact"/>
        <w:ind w:firstLine="480" w:firstLineChars="200"/>
        <w:jc w:val="left"/>
        <w:rPr>
          <w:rFonts w:ascii="宋体" w:hAnsi="宋体"/>
          <w:b w:val="0"/>
          <w:bCs w:val="0"/>
          <w:color w:val="auto"/>
          <w:sz w:val="24"/>
        </w:rPr>
      </w:pPr>
      <w:r>
        <w:rPr>
          <w:rFonts w:hint="eastAsia" w:ascii="宋体" w:hAnsi="宋体"/>
          <w:b w:val="0"/>
          <w:bCs w:val="0"/>
          <w:color w:val="auto"/>
          <w:sz w:val="24"/>
        </w:rPr>
        <w:t>（</w:t>
      </w:r>
      <w:r>
        <w:rPr>
          <w:rFonts w:hint="eastAsia" w:ascii="宋体" w:hAnsi="宋体"/>
          <w:b w:val="0"/>
          <w:bCs w:val="0"/>
          <w:color w:val="auto"/>
          <w:sz w:val="24"/>
          <w:lang w:val="en-US" w:eastAsia="zh-CN"/>
        </w:rPr>
        <w:t>4</w:t>
      </w:r>
      <w:r>
        <w:rPr>
          <w:rFonts w:hint="eastAsia" w:ascii="宋体" w:hAnsi="宋体"/>
          <w:b w:val="0"/>
          <w:bCs w:val="0"/>
          <w:color w:val="auto"/>
          <w:sz w:val="24"/>
        </w:rPr>
        <w:t>）其他破坏招采纪律或导致招采工作开展混乱、受阻等情形的；</w:t>
      </w:r>
    </w:p>
    <w:p>
      <w:pPr>
        <w:autoSpaceDE w:val="0"/>
        <w:autoSpaceDN w:val="0"/>
        <w:snapToGrid w:val="0"/>
        <w:spacing w:line="500" w:lineRule="exact"/>
        <w:rPr>
          <w:rFonts w:ascii="黑体" w:hAnsi="黑体" w:eastAsia="黑体"/>
          <w:color w:val="auto"/>
          <w:sz w:val="28"/>
          <w:szCs w:val="20"/>
        </w:rPr>
      </w:pPr>
      <w:r>
        <w:rPr>
          <w:rFonts w:hint="eastAsia" w:ascii="黑体" w:hAnsi="黑体" w:eastAsia="黑体"/>
          <w:color w:val="auto"/>
          <w:sz w:val="28"/>
          <w:szCs w:val="20"/>
        </w:rPr>
        <w:t>8.</w:t>
      </w:r>
      <w:r>
        <w:rPr>
          <w:rFonts w:ascii="黑体" w:hAnsi="黑体" w:eastAsia="黑体"/>
          <w:color w:val="auto"/>
          <w:sz w:val="28"/>
          <w:szCs w:val="20"/>
        </w:rPr>
        <w:t>有以下条款情况之一者，视为无效</w:t>
      </w:r>
      <w:r>
        <w:rPr>
          <w:rFonts w:hint="eastAsia" w:ascii="黑体" w:hAnsi="黑体" w:eastAsia="黑体"/>
          <w:color w:val="auto"/>
          <w:sz w:val="28"/>
          <w:szCs w:val="20"/>
        </w:rPr>
        <w:t>投</w:t>
      </w:r>
      <w:r>
        <w:rPr>
          <w:rFonts w:ascii="黑体" w:hAnsi="黑体" w:eastAsia="黑体"/>
          <w:color w:val="auto"/>
          <w:sz w:val="28"/>
          <w:szCs w:val="20"/>
        </w:rPr>
        <w:t>标</w:t>
      </w:r>
      <w:r>
        <w:rPr>
          <w:rFonts w:hint="eastAsia" w:ascii="黑体" w:hAnsi="黑体" w:eastAsia="黑体"/>
          <w:color w:val="auto"/>
          <w:sz w:val="28"/>
          <w:szCs w:val="20"/>
        </w:rPr>
        <w:t>，</w:t>
      </w:r>
      <w:r>
        <w:rPr>
          <w:rFonts w:hint="eastAsia" w:ascii="黑体" w:hAnsi="黑体" w:eastAsia="黑体"/>
          <w:color w:val="auto"/>
          <w:sz w:val="28"/>
        </w:rPr>
        <w:t>按照废</w:t>
      </w:r>
      <w:r>
        <w:rPr>
          <w:rFonts w:ascii="黑体" w:hAnsi="黑体" w:eastAsia="黑体"/>
          <w:color w:val="auto"/>
          <w:sz w:val="28"/>
        </w:rPr>
        <w:t>标</w:t>
      </w:r>
      <w:r>
        <w:rPr>
          <w:rFonts w:hint="eastAsia" w:ascii="黑体" w:hAnsi="黑体" w:eastAsia="黑体"/>
          <w:color w:val="auto"/>
          <w:sz w:val="28"/>
        </w:rPr>
        <w:t>处理</w:t>
      </w:r>
      <w:r>
        <w:rPr>
          <w:rFonts w:hint="eastAsia" w:ascii="黑体" w:hAnsi="黑体" w:eastAsia="黑体"/>
          <w:color w:val="auto"/>
          <w:sz w:val="28"/>
          <w:szCs w:val="20"/>
        </w:rPr>
        <w:t>：</w:t>
      </w:r>
    </w:p>
    <w:p>
      <w:pPr>
        <w:topLinePunct/>
        <w:spacing w:line="500" w:lineRule="exact"/>
        <w:ind w:firstLine="480" w:firstLineChars="200"/>
        <w:jc w:val="left"/>
        <w:rPr>
          <w:rFonts w:ascii="宋体" w:hAnsi="宋体"/>
          <w:b w:val="0"/>
          <w:bCs w:val="0"/>
          <w:color w:val="auto"/>
          <w:sz w:val="24"/>
        </w:rPr>
      </w:pPr>
      <w:r>
        <w:rPr>
          <w:rFonts w:hint="eastAsia" w:ascii="宋体" w:hAnsi="宋体"/>
          <w:b w:val="0"/>
          <w:bCs w:val="0"/>
          <w:color w:val="auto"/>
          <w:sz w:val="24"/>
        </w:rPr>
        <w:t>8.1法人代表或法人授权代表未出席开标现场；现场出席人员与法人代表</w:t>
      </w:r>
      <w:r>
        <w:rPr>
          <w:rFonts w:hint="eastAsia" w:ascii="宋体" w:hAnsi="宋体"/>
          <w:b w:val="0"/>
          <w:bCs w:val="0"/>
          <w:color w:val="auto"/>
          <w:sz w:val="24"/>
          <w:lang w:val="en-US" w:eastAsia="zh-CN"/>
        </w:rPr>
        <w:t>人</w:t>
      </w:r>
      <w:r>
        <w:rPr>
          <w:rFonts w:hint="eastAsia" w:ascii="宋体" w:hAnsi="宋体"/>
          <w:b w:val="0"/>
          <w:bCs w:val="0"/>
          <w:color w:val="auto"/>
          <w:sz w:val="24"/>
        </w:rPr>
        <w:t>或法人授权代表不是同一人；</w:t>
      </w:r>
    </w:p>
    <w:p>
      <w:pPr>
        <w:topLinePunct/>
        <w:spacing w:line="500" w:lineRule="exact"/>
        <w:ind w:firstLine="480" w:firstLineChars="200"/>
        <w:jc w:val="left"/>
        <w:rPr>
          <w:rFonts w:ascii="宋体" w:hAnsi="宋体"/>
          <w:b w:val="0"/>
          <w:bCs w:val="0"/>
          <w:color w:val="auto"/>
          <w:sz w:val="24"/>
        </w:rPr>
      </w:pPr>
      <w:r>
        <w:rPr>
          <w:rFonts w:hint="eastAsia" w:ascii="宋体" w:hAnsi="宋体"/>
          <w:b w:val="0"/>
          <w:bCs w:val="0"/>
          <w:color w:val="auto"/>
          <w:sz w:val="24"/>
        </w:rPr>
        <w:t>8.2</w:t>
      </w:r>
      <w:r>
        <w:rPr>
          <w:rFonts w:ascii="宋体" w:hAnsi="宋体"/>
          <w:b w:val="0"/>
          <w:bCs w:val="0"/>
          <w:color w:val="auto"/>
          <w:sz w:val="24"/>
        </w:rPr>
        <w:t>无主要的有效资格证明文件或超出营业范围的</w:t>
      </w:r>
      <w:r>
        <w:rPr>
          <w:rFonts w:hint="eastAsia" w:ascii="宋体" w:hAnsi="宋体"/>
          <w:b w:val="0"/>
          <w:bCs w:val="0"/>
          <w:color w:val="auto"/>
          <w:sz w:val="24"/>
        </w:rPr>
        <w:t>磋商；</w:t>
      </w:r>
    </w:p>
    <w:p>
      <w:pPr>
        <w:topLinePunct/>
        <w:spacing w:line="500" w:lineRule="exact"/>
        <w:ind w:firstLine="480" w:firstLineChars="200"/>
        <w:jc w:val="left"/>
        <w:rPr>
          <w:rFonts w:ascii="宋体" w:hAnsi="宋体"/>
          <w:b w:val="0"/>
          <w:bCs w:val="0"/>
          <w:color w:val="auto"/>
          <w:sz w:val="24"/>
        </w:rPr>
      </w:pPr>
      <w:r>
        <w:rPr>
          <w:rFonts w:hint="eastAsia" w:ascii="宋体" w:hAnsi="宋体"/>
          <w:b w:val="0"/>
          <w:bCs w:val="0"/>
          <w:color w:val="auto"/>
          <w:sz w:val="24"/>
        </w:rPr>
        <w:t>8.3</w:t>
      </w:r>
      <w:r>
        <w:rPr>
          <w:rFonts w:hint="eastAsia" w:ascii="宋体" w:hAnsi="宋体"/>
          <w:b w:val="0"/>
          <w:bCs w:val="0"/>
          <w:color w:val="auto"/>
          <w:sz w:val="24"/>
          <w:lang w:val="en-US" w:eastAsia="zh-CN"/>
        </w:rPr>
        <w:t>递交的</w:t>
      </w:r>
      <w:r>
        <w:rPr>
          <w:rFonts w:hint="eastAsia" w:ascii="宋体" w:hAnsi="宋体"/>
          <w:b w:val="0"/>
          <w:bCs w:val="0"/>
          <w:color w:val="auto"/>
          <w:sz w:val="24"/>
        </w:rPr>
        <w:t>磋商</w:t>
      </w:r>
      <w:r>
        <w:rPr>
          <w:rFonts w:hint="eastAsia" w:ascii="宋体" w:hAnsi="宋体"/>
          <w:b w:val="0"/>
          <w:bCs w:val="0"/>
          <w:color w:val="auto"/>
          <w:sz w:val="24"/>
          <w:lang w:val="en-US" w:eastAsia="zh-CN"/>
        </w:rPr>
        <w:t>响应性</w:t>
      </w:r>
      <w:r>
        <w:rPr>
          <w:rFonts w:ascii="宋体" w:hAnsi="宋体"/>
          <w:b w:val="0"/>
          <w:bCs w:val="0"/>
          <w:color w:val="auto"/>
          <w:sz w:val="24"/>
        </w:rPr>
        <w:t>文件不按内容填写或不按规定签字、盖章</w:t>
      </w:r>
      <w:r>
        <w:rPr>
          <w:rFonts w:hint="eastAsia" w:ascii="宋体" w:hAnsi="宋体"/>
          <w:b w:val="0"/>
          <w:bCs w:val="0"/>
          <w:color w:val="auto"/>
          <w:sz w:val="24"/>
        </w:rPr>
        <w:t>；</w:t>
      </w:r>
    </w:p>
    <w:p>
      <w:pPr>
        <w:topLinePunct/>
        <w:spacing w:line="500" w:lineRule="exact"/>
        <w:ind w:firstLine="480" w:firstLineChars="200"/>
        <w:jc w:val="left"/>
        <w:rPr>
          <w:rFonts w:ascii="宋体" w:hAnsi="宋体"/>
          <w:b w:val="0"/>
          <w:bCs w:val="0"/>
          <w:color w:val="auto"/>
          <w:sz w:val="24"/>
        </w:rPr>
      </w:pPr>
      <w:r>
        <w:rPr>
          <w:rFonts w:hint="eastAsia" w:ascii="宋体" w:hAnsi="宋体"/>
          <w:b w:val="0"/>
          <w:bCs w:val="0"/>
          <w:color w:val="auto"/>
          <w:sz w:val="24"/>
        </w:rPr>
        <w:t>8.4磋商</w:t>
      </w:r>
      <w:r>
        <w:rPr>
          <w:rFonts w:ascii="宋体" w:hAnsi="宋体"/>
          <w:b w:val="0"/>
          <w:bCs w:val="0"/>
          <w:color w:val="auto"/>
          <w:sz w:val="24"/>
        </w:rPr>
        <w:t>文件的应答不满足</w:t>
      </w:r>
      <w:r>
        <w:rPr>
          <w:rFonts w:hint="eastAsia" w:ascii="宋体" w:hAnsi="宋体"/>
          <w:b w:val="0"/>
          <w:bCs w:val="0"/>
          <w:color w:val="auto"/>
          <w:sz w:val="24"/>
          <w:lang w:val="en-US" w:eastAsia="zh-CN"/>
        </w:rPr>
        <w:t>谈判</w:t>
      </w:r>
      <w:r>
        <w:rPr>
          <w:rFonts w:hint="eastAsia" w:ascii="宋体" w:hAnsi="宋体"/>
          <w:b w:val="0"/>
          <w:bCs w:val="0"/>
          <w:color w:val="auto"/>
          <w:sz w:val="24"/>
        </w:rPr>
        <w:t>磋商文件</w:t>
      </w:r>
      <w:r>
        <w:rPr>
          <w:rFonts w:ascii="宋体" w:hAnsi="宋体"/>
          <w:b w:val="0"/>
          <w:bCs w:val="0"/>
          <w:color w:val="auto"/>
          <w:sz w:val="24"/>
        </w:rPr>
        <w:t>条款要求</w:t>
      </w:r>
      <w:r>
        <w:rPr>
          <w:rFonts w:hint="eastAsia" w:ascii="宋体" w:hAnsi="宋体"/>
          <w:b w:val="0"/>
          <w:bCs w:val="0"/>
          <w:color w:val="auto"/>
          <w:sz w:val="24"/>
        </w:rPr>
        <w:t>；</w:t>
      </w:r>
    </w:p>
    <w:p>
      <w:pPr>
        <w:topLinePunct/>
        <w:spacing w:line="500" w:lineRule="exact"/>
        <w:ind w:firstLine="480" w:firstLineChars="200"/>
        <w:jc w:val="left"/>
        <w:rPr>
          <w:rFonts w:ascii="宋体" w:hAnsi="宋体"/>
          <w:b w:val="0"/>
          <w:bCs w:val="0"/>
          <w:color w:val="auto"/>
          <w:sz w:val="24"/>
        </w:rPr>
      </w:pPr>
      <w:r>
        <w:rPr>
          <w:rFonts w:hint="eastAsia" w:ascii="宋体" w:hAnsi="宋体"/>
          <w:b w:val="0"/>
          <w:bCs w:val="0"/>
          <w:color w:val="auto"/>
          <w:sz w:val="24"/>
        </w:rPr>
        <w:t>8.5供应商</w:t>
      </w:r>
      <w:r>
        <w:rPr>
          <w:rFonts w:ascii="宋体" w:hAnsi="宋体"/>
          <w:b w:val="0"/>
          <w:bCs w:val="0"/>
          <w:color w:val="auto"/>
          <w:sz w:val="24"/>
        </w:rPr>
        <w:t>的最后报价超出</w:t>
      </w:r>
      <w:r>
        <w:rPr>
          <w:rFonts w:hint="eastAsia" w:ascii="宋体" w:hAnsi="宋体"/>
          <w:b w:val="0"/>
          <w:bCs w:val="0"/>
          <w:color w:val="auto"/>
          <w:sz w:val="24"/>
        </w:rPr>
        <w:t>最高限价的；</w:t>
      </w:r>
    </w:p>
    <w:p>
      <w:pPr>
        <w:topLinePunct/>
        <w:spacing w:line="500" w:lineRule="exact"/>
        <w:ind w:firstLine="480" w:firstLineChars="200"/>
        <w:jc w:val="left"/>
        <w:rPr>
          <w:rFonts w:ascii="宋体" w:hAnsi="宋体"/>
          <w:b w:val="0"/>
          <w:bCs w:val="0"/>
          <w:color w:val="auto"/>
          <w:sz w:val="24"/>
        </w:rPr>
      </w:pPr>
      <w:r>
        <w:rPr>
          <w:rFonts w:hint="eastAsia" w:ascii="宋体" w:hAnsi="宋体"/>
          <w:b w:val="0"/>
          <w:bCs w:val="0"/>
          <w:color w:val="auto"/>
          <w:sz w:val="24"/>
        </w:rPr>
        <w:t>8.6供应商</w:t>
      </w:r>
      <w:r>
        <w:rPr>
          <w:rFonts w:ascii="宋体" w:hAnsi="宋体"/>
          <w:b w:val="0"/>
          <w:bCs w:val="0"/>
          <w:color w:val="auto"/>
          <w:sz w:val="24"/>
        </w:rPr>
        <w:t>的资质不符合</w:t>
      </w:r>
      <w:r>
        <w:rPr>
          <w:rFonts w:hint="eastAsia" w:ascii="宋体" w:hAnsi="宋体"/>
          <w:b w:val="0"/>
          <w:bCs w:val="0"/>
          <w:color w:val="auto"/>
          <w:sz w:val="24"/>
          <w:lang w:val="en-US" w:eastAsia="zh-CN"/>
        </w:rPr>
        <w:t>谈判</w:t>
      </w:r>
      <w:r>
        <w:rPr>
          <w:rFonts w:hint="eastAsia" w:ascii="宋体" w:hAnsi="宋体"/>
          <w:b w:val="0"/>
          <w:bCs w:val="0"/>
          <w:color w:val="auto"/>
          <w:sz w:val="24"/>
        </w:rPr>
        <w:t>磋商</w:t>
      </w:r>
      <w:r>
        <w:rPr>
          <w:rFonts w:ascii="宋体" w:hAnsi="宋体"/>
          <w:b w:val="0"/>
          <w:bCs w:val="0"/>
          <w:color w:val="auto"/>
          <w:sz w:val="24"/>
        </w:rPr>
        <w:t>文件要求</w:t>
      </w:r>
      <w:r>
        <w:rPr>
          <w:rFonts w:hint="eastAsia" w:ascii="宋体" w:hAnsi="宋体"/>
          <w:b w:val="0"/>
          <w:bCs w:val="0"/>
          <w:color w:val="auto"/>
          <w:sz w:val="24"/>
          <w:lang w:val="en-US" w:eastAsia="zh-CN"/>
        </w:rPr>
        <w:t>或提供虚假资料的</w:t>
      </w:r>
      <w:r>
        <w:rPr>
          <w:rFonts w:hint="eastAsia" w:ascii="宋体" w:hAnsi="宋体"/>
          <w:b w:val="0"/>
          <w:bCs w:val="0"/>
          <w:color w:val="auto"/>
          <w:sz w:val="24"/>
        </w:rPr>
        <w:t>；</w:t>
      </w:r>
    </w:p>
    <w:p>
      <w:pPr>
        <w:topLinePunct/>
        <w:spacing w:line="500" w:lineRule="exact"/>
        <w:ind w:firstLine="480" w:firstLineChars="200"/>
        <w:jc w:val="left"/>
        <w:rPr>
          <w:rFonts w:hint="eastAsia" w:ascii="宋体" w:hAnsi="宋体" w:eastAsia="宋体" w:cs="Times New Roman"/>
          <w:b w:val="0"/>
          <w:bCs w:val="0"/>
          <w:color w:val="auto"/>
          <w:kern w:val="0"/>
          <w:sz w:val="24"/>
          <w:szCs w:val="24"/>
          <w:lang w:val="en-US" w:eastAsia="zh-CN" w:bidi="ar-SA"/>
        </w:rPr>
      </w:pPr>
      <w:r>
        <w:rPr>
          <w:rFonts w:hint="eastAsia" w:ascii="宋体" w:hAnsi="宋体"/>
          <w:b w:val="0"/>
          <w:bCs w:val="0"/>
          <w:color w:val="auto"/>
          <w:sz w:val="24"/>
        </w:rPr>
        <w:t>8.7供应商磋商</w:t>
      </w:r>
      <w:r>
        <w:rPr>
          <w:rFonts w:ascii="宋体" w:hAnsi="宋体"/>
          <w:b w:val="0"/>
          <w:bCs w:val="0"/>
          <w:color w:val="auto"/>
          <w:sz w:val="24"/>
        </w:rPr>
        <w:t>文件内容有与国家现行法律法规相违背的内容，或有</w:t>
      </w:r>
      <w:r>
        <w:rPr>
          <w:rFonts w:hint="eastAsia" w:ascii="宋体" w:hAnsi="宋体"/>
          <w:b w:val="0"/>
          <w:bCs w:val="0"/>
          <w:color w:val="auto"/>
          <w:sz w:val="24"/>
        </w:rPr>
        <w:t>采购人</w:t>
      </w:r>
      <w:r>
        <w:rPr>
          <w:rFonts w:ascii="宋体" w:hAnsi="宋体"/>
          <w:b w:val="0"/>
          <w:bCs w:val="0"/>
          <w:color w:val="auto"/>
          <w:sz w:val="24"/>
        </w:rPr>
        <w:t>无法接受的条件。</w:t>
      </w:r>
    </w:p>
    <w:p>
      <w:pPr>
        <w:autoSpaceDE w:val="0"/>
        <w:autoSpaceDN w:val="0"/>
        <w:snapToGrid w:val="0"/>
        <w:spacing w:line="500" w:lineRule="exact"/>
        <w:rPr>
          <w:rFonts w:ascii="黑体" w:hAnsi="黑体" w:eastAsia="黑体"/>
          <w:color w:val="auto"/>
          <w:sz w:val="28"/>
          <w:szCs w:val="20"/>
        </w:rPr>
      </w:pPr>
      <w:r>
        <w:rPr>
          <w:rFonts w:hint="eastAsia" w:ascii="黑体" w:hAnsi="黑体" w:eastAsia="黑体"/>
          <w:color w:val="auto"/>
          <w:sz w:val="28"/>
          <w:szCs w:val="20"/>
          <w:lang w:val="en-US" w:eastAsia="zh-CN"/>
        </w:rPr>
        <w:t>9</w:t>
      </w:r>
      <w:r>
        <w:rPr>
          <w:rFonts w:hint="eastAsia" w:ascii="黑体" w:hAnsi="黑体" w:eastAsia="黑体"/>
          <w:color w:val="auto"/>
          <w:sz w:val="28"/>
          <w:szCs w:val="20"/>
        </w:rPr>
        <w:t>.供应商提供的</w:t>
      </w:r>
      <w:r>
        <w:rPr>
          <w:rFonts w:hint="eastAsia" w:ascii="黑体" w:hAnsi="黑体" w:eastAsia="黑体"/>
          <w:color w:val="auto"/>
          <w:sz w:val="28"/>
          <w:szCs w:val="20"/>
          <w:lang w:eastAsia="zh-CN"/>
        </w:rPr>
        <w:t>谈判磋商</w:t>
      </w:r>
      <w:r>
        <w:rPr>
          <w:rFonts w:hint="eastAsia" w:ascii="黑体" w:hAnsi="黑体" w:eastAsia="黑体"/>
          <w:color w:val="auto"/>
          <w:sz w:val="28"/>
          <w:szCs w:val="20"/>
          <w:lang w:val="en-US" w:eastAsia="zh-CN"/>
        </w:rPr>
        <w:t>响应</w:t>
      </w:r>
      <w:r>
        <w:rPr>
          <w:rFonts w:hint="eastAsia" w:ascii="黑体" w:hAnsi="黑体" w:eastAsia="黑体"/>
          <w:color w:val="auto"/>
          <w:sz w:val="28"/>
          <w:szCs w:val="20"/>
        </w:rPr>
        <w:t>文件包括：</w:t>
      </w:r>
    </w:p>
    <w:p>
      <w:pPr>
        <w:spacing w:line="520" w:lineRule="exact"/>
        <w:ind w:firstLine="480" w:firstLineChars="200"/>
        <w:jc w:val="left"/>
        <w:rPr>
          <w:rFonts w:ascii="宋体" w:hAnsi="宋体"/>
          <w:color w:val="auto"/>
          <w:sz w:val="24"/>
        </w:rPr>
      </w:pPr>
      <w:r>
        <w:rPr>
          <w:rFonts w:hint="eastAsia" w:ascii="宋体" w:hAnsi="宋体"/>
          <w:color w:val="auto"/>
          <w:sz w:val="24"/>
          <w:lang w:val="en-US" w:eastAsia="zh-CN"/>
        </w:rPr>
        <w:t>9</w:t>
      </w:r>
      <w:r>
        <w:rPr>
          <w:rFonts w:hint="eastAsia" w:ascii="宋体" w:hAnsi="宋体"/>
          <w:color w:val="auto"/>
          <w:sz w:val="24"/>
        </w:rPr>
        <w:t>.1</w:t>
      </w:r>
      <w:r>
        <w:rPr>
          <w:rFonts w:hint="eastAsia" w:ascii="宋体" w:hAnsi="宋体"/>
          <w:color w:val="auto"/>
          <w:sz w:val="24"/>
          <w:lang w:eastAsia="zh-CN"/>
        </w:rPr>
        <w:t>谈判磋商</w:t>
      </w:r>
      <w:r>
        <w:rPr>
          <w:rFonts w:hint="eastAsia" w:ascii="宋体" w:hAnsi="宋体"/>
          <w:color w:val="auto"/>
          <w:sz w:val="24"/>
        </w:rPr>
        <w:t>响应函</w:t>
      </w:r>
    </w:p>
    <w:p>
      <w:pPr>
        <w:spacing w:line="520" w:lineRule="exact"/>
        <w:ind w:firstLine="480" w:firstLineChars="200"/>
        <w:jc w:val="left"/>
        <w:rPr>
          <w:rFonts w:ascii="宋体" w:hAnsi="宋体"/>
          <w:color w:val="auto"/>
          <w:sz w:val="24"/>
        </w:rPr>
      </w:pPr>
      <w:r>
        <w:rPr>
          <w:rFonts w:hint="eastAsia" w:ascii="宋体" w:hAnsi="宋体"/>
          <w:color w:val="auto"/>
          <w:sz w:val="24"/>
          <w:lang w:val="en-US" w:eastAsia="zh-CN"/>
        </w:rPr>
        <w:t>9</w:t>
      </w:r>
      <w:r>
        <w:rPr>
          <w:rFonts w:hint="eastAsia" w:ascii="宋体" w:hAnsi="宋体"/>
          <w:color w:val="auto"/>
          <w:sz w:val="24"/>
        </w:rPr>
        <w:t>.2报价函</w:t>
      </w:r>
      <w:r>
        <w:rPr>
          <w:rFonts w:hint="eastAsia" w:ascii="宋体" w:hAnsi="宋体"/>
          <w:color w:val="auto"/>
          <w:sz w:val="24"/>
          <w:lang w:eastAsia="zh-CN"/>
        </w:rPr>
        <w:t>（</w:t>
      </w:r>
      <w:r>
        <w:rPr>
          <w:rFonts w:hint="eastAsia" w:ascii="宋体" w:hAnsi="宋体"/>
          <w:color w:val="auto"/>
          <w:sz w:val="24"/>
          <w:lang w:val="en-US" w:eastAsia="zh-CN"/>
        </w:rPr>
        <w:t>含采购清单</w:t>
      </w:r>
      <w:r>
        <w:rPr>
          <w:rFonts w:hint="eastAsia" w:ascii="宋体" w:hAnsi="宋体"/>
          <w:color w:val="auto"/>
          <w:sz w:val="24"/>
          <w:lang w:eastAsia="zh-CN"/>
        </w:rPr>
        <w:t>）</w:t>
      </w:r>
    </w:p>
    <w:p>
      <w:pPr>
        <w:spacing w:line="520" w:lineRule="exact"/>
        <w:ind w:firstLine="480" w:firstLineChars="200"/>
        <w:jc w:val="left"/>
        <w:rPr>
          <w:rFonts w:hint="eastAsia" w:ascii="宋体" w:hAnsi="宋体" w:cs="Times New Roman"/>
          <w:color w:val="auto"/>
          <w:sz w:val="24"/>
          <w:lang w:eastAsia="zh-CN"/>
        </w:rPr>
      </w:pPr>
      <w:r>
        <w:rPr>
          <w:rFonts w:hint="eastAsia" w:ascii="宋体" w:hAnsi="宋体" w:cs="Times New Roman"/>
          <w:color w:val="auto"/>
          <w:sz w:val="24"/>
          <w:lang w:val="en-US" w:eastAsia="zh-CN"/>
        </w:rPr>
        <w:t>9</w:t>
      </w:r>
      <w:r>
        <w:rPr>
          <w:rFonts w:hint="eastAsia" w:ascii="宋体" w:hAnsi="宋体" w:cs="Times New Roman"/>
          <w:color w:val="auto"/>
          <w:sz w:val="24"/>
          <w:lang w:eastAsia="zh-CN"/>
        </w:rPr>
        <w:t>.</w:t>
      </w:r>
      <w:r>
        <w:rPr>
          <w:rFonts w:hint="eastAsia" w:ascii="宋体" w:hAnsi="宋体" w:cs="Times New Roman"/>
          <w:color w:val="auto"/>
          <w:sz w:val="24"/>
          <w:lang w:val="en-US" w:eastAsia="zh-CN"/>
        </w:rPr>
        <w:t>3</w:t>
      </w:r>
      <w:r>
        <w:rPr>
          <w:rFonts w:hint="eastAsia" w:ascii="宋体" w:hAnsi="宋体" w:cs="Times New Roman"/>
          <w:color w:val="auto"/>
          <w:sz w:val="24"/>
          <w:lang w:eastAsia="zh-CN"/>
        </w:rPr>
        <w:t>法定代表人身份证明或授权委托书</w:t>
      </w:r>
    </w:p>
    <w:p>
      <w:pPr>
        <w:spacing w:line="520" w:lineRule="exact"/>
        <w:ind w:firstLine="480" w:firstLineChars="200"/>
        <w:jc w:val="left"/>
        <w:rPr>
          <w:rFonts w:hint="eastAsia" w:ascii="宋体" w:hAnsi="宋体" w:cs="Times New Roman"/>
          <w:color w:val="auto"/>
          <w:sz w:val="24"/>
          <w:lang w:val="en-US" w:eastAsia="zh-CN"/>
        </w:rPr>
      </w:pPr>
      <w:r>
        <w:rPr>
          <w:rFonts w:hint="eastAsia" w:ascii="宋体" w:hAnsi="宋体" w:cs="Times New Roman"/>
          <w:color w:val="auto"/>
          <w:sz w:val="24"/>
          <w:lang w:val="en-US" w:eastAsia="zh-CN"/>
        </w:rPr>
        <w:t>9.4承诺函</w:t>
      </w:r>
    </w:p>
    <w:p>
      <w:pPr>
        <w:spacing w:line="520" w:lineRule="exact"/>
        <w:ind w:firstLine="480" w:firstLineChars="200"/>
        <w:jc w:val="left"/>
        <w:rPr>
          <w:rFonts w:hint="eastAsia" w:ascii="宋体" w:hAnsi="宋体" w:cs="Times New Roman"/>
          <w:b/>
          <w:bCs/>
          <w:color w:val="auto"/>
          <w:sz w:val="24"/>
          <w:lang w:val="en-US" w:eastAsia="zh-CN"/>
        </w:rPr>
      </w:pPr>
      <w:r>
        <w:rPr>
          <w:rFonts w:hint="eastAsia" w:ascii="宋体" w:hAnsi="宋体" w:cs="Times New Roman"/>
          <w:color w:val="auto"/>
          <w:sz w:val="24"/>
          <w:lang w:val="en-US" w:eastAsia="zh-CN"/>
        </w:rPr>
        <w:t>9</w:t>
      </w:r>
      <w:r>
        <w:rPr>
          <w:rFonts w:hint="eastAsia" w:ascii="宋体" w:hAnsi="宋体" w:eastAsia="宋体" w:cs="Times New Roman"/>
          <w:color w:val="auto"/>
          <w:sz w:val="24"/>
          <w:lang w:val="en-US" w:eastAsia="zh-CN"/>
        </w:rPr>
        <w:t>.</w:t>
      </w:r>
      <w:r>
        <w:rPr>
          <w:rFonts w:hint="eastAsia" w:ascii="宋体" w:hAnsi="宋体" w:cs="Times New Roman"/>
          <w:color w:val="auto"/>
          <w:sz w:val="24"/>
          <w:lang w:val="en-US" w:eastAsia="zh-CN"/>
        </w:rPr>
        <w:t>5</w:t>
      </w:r>
      <w:r>
        <w:rPr>
          <w:rFonts w:hint="eastAsia" w:ascii="宋体" w:hAnsi="宋体" w:eastAsia="宋体" w:cs="Times New Roman"/>
          <w:color w:val="auto"/>
          <w:sz w:val="24"/>
          <w:lang w:val="en-US" w:eastAsia="zh-CN"/>
        </w:rPr>
        <w:t xml:space="preserve">供应商自 </w:t>
      </w:r>
      <w:r>
        <w:rPr>
          <w:rFonts w:hint="eastAsia" w:ascii="宋体" w:hAnsi="宋体" w:cs="Times New Roman"/>
          <w:color w:val="auto"/>
          <w:sz w:val="24"/>
          <w:lang w:val="en-US" w:eastAsia="zh-CN"/>
        </w:rPr>
        <w:t>2021</w:t>
      </w:r>
      <w:r>
        <w:rPr>
          <w:rFonts w:hint="eastAsia" w:ascii="宋体" w:hAnsi="宋体" w:eastAsia="宋体" w:cs="Times New Roman"/>
          <w:color w:val="auto"/>
          <w:sz w:val="24"/>
          <w:lang w:val="en-US" w:eastAsia="zh-CN"/>
        </w:rPr>
        <w:t>年 1 月 1 日以来</w:t>
      </w:r>
      <w:r>
        <w:rPr>
          <w:rFonts w:hint="eastAsia" w:ascii="宋体" w:hAnsi="宋体" w:cs="Times New Roman"/>
          <w:color w:val="auto"/>
          <w:sz w:val="24"/>
          <w:lang w:val="en-US" w:eastAsia="zh-CN"/>
        </w:rPr>
        <w:t>至今</w:t>
      </w:r>
      <w:r>
        <w:rPr>
          <w:rFonts w:hint="eastAsia" w:ascii="宋体" w:hAnsi="宋体" w:eastAsia="宋体" w:cs="Times New Roman"/>
          <w:color w:val="auto"/>
          <w:sz w:val="24"/>
          <w:lang w:val="en-US" w:eastAsia="zh-CN"/>
        </w:rPr>
        <w:t xml:space="preserve">（含 </w:t>
      </w:r>
      <w:r>
        <w:rPr>
          <w:rFonts w:hint="eastAsia" w:ascii="宋体" w:hAnsi="宋体" w:cs="Times New Roman"/>
          <w:color w:val="auto"/>
          <w:sz w:val="24"/>
          <w:lang w:val="en-US" w:eastAsia="zh-CN"/>
        </w:rPr>
        <w:t>2021</w:t>
      </w:r>
      <w:r>
        <w:rPr>
          <w:rFonts w:hint="eastAsia" w:ascii="宋体" w:hAnsi="宋体" w:eastAsia="宋体" w:cs="Times New Roman"/>
          <w:color w:val="auto"/>
          <w:sz w:val="24"/>
          <w:lang w:val="en-US" w:eastAsia="zh-CN"/>
        </w:rPr>
        <w:t xml:space="preserve"> 年 1 月 1 日，以签订合同时间为准</w:t>
      </w:r>
      <w:r>
        <w:rPr>
          <w:rFonts w:hint="eastAsia" w:ascii="宋体" w:hAnsi="宋体" w:cs="Times New Roman"/>
          <w:color w:val="auto"/>
          <w:sz w:val="24"/>
          <w:lang w:val="en-US" w:eastAsia="zh-CN"/>
        </w:rPr>
        <w:t>，须提供不少于1个合同</w:t>
      </w:r>
      <w:r>
        <w:rPr>
          <w:rFonts w:hint="eastAsia" w:ascii="宋体" w:hAnsi="宋体" w:eastAsia="宋体" w:cs="Times New Roman"/>
          <w:color w:val="auto"/>
          <w:sz w:val="24"/>
          <w:lang w:val="en-US" w:eastAsia="zh-CN"/>
        </w:rPr>
        <w:t>）签订</w:t>
      </w:r>
      <w:r>
        <w:rPr>
          <w:rFonts w:hint="eastAsia" w:ascii="宋体" w:hAnsi="宋体" w:cs="Times New Roman"/>
          <w:color w:val="auto"/>
          <w:sz w:val="24"/>
          <w:lang w:val="en-US" w:eastAsia="zh-CN"/>
        </w:rPr>
        <w:t>的</w:t>
      </w:r>
      <w:r>
        <w:rPr>
          <w:rFonts w:hint="eastAsia" w:ascii="宋体" w:hAnsi="宋体" w:cs="Times New Roman"/>
          <w:b/>
          <w:bCs/>
          <w:color w:val="auto"/>
          <w:sz w:val="24"/>
          <w:lang w:val="en-US" w:eastAsia="zh-CN"/>
        </w:rPr>
        <w:t>与本次采购内容有关且金额不低于230万的业绩（1、采购内容有关是指土方工程或土石方机械租赁；2在建、已完或新承接均可；3、在建或新建项目提供合同；4、已完工项目提供合同、业主出具完工证明相关资料；5若合同未能体现合同（规模）应当业主出具的相关证明，）</w:t>
      </w:r>
    </w:p>
    <w:p>
      <w:pPr>
        <w:spacing w:line="520" w:lineRule="exact"/>
        <w:ind w:firstLine="480" w:firstLineChars="200"/>
        <w:jc w:val="left"/>
        <w:rPr>
          <w:rFonts w:hint="eastAsia" w:ascii="宋体" w:hAnsi="宋体" w:cs="Times New Roman"/>
          <w:color w:val="auto"/>
          <w:sz w:val="24"/>
          <w:lang w:val="en-US" w:eastAsia="zh-CN"/>
        </w:rPr>
      </w:pPr>
      <w:r>
        <w:rPr>
          <w:rFonts w:hint="eastAsia" w:ascii="宋体" w:hAnsi="宋体" w:cs="Times New Roman"/>
          <w:color w:val="auto"/>
          <w:sz w:val="24"/>
          <w:lang w:val="en-US" w:eastAsia="zh-CN"/>
        </w:rPr>
        <w:t>9.6供应商认为需要提交的其他文件</w:t>
      </w:r>
    </w:p>
    <w:bookmarkEnd w:id="18"/>
    <w:bookmarkEnd w:id="19"/>
    <w:bookmarkEnd w:id="20"/>
    <w:bookmarkEnd w:id="21"/>
    <w:bookmarkEnd w:id="22"/>
    <w:bookmarkEnd w:id="23"/>
    <w:p>
      <w:pPr>
        <w:autoSpaceDE w:val="0"/>
        <w:autoSpaceDN w:val="0"/>
        <w:snapToGrid w:val="0"/>
        <w:spacing w:line="500" w:lineRule="exact"/>
        <w:rPr>
          <w:rFonts w:ascii="黑体" w:hAnsi="黑体" w:eastAsia="黑体"/>
          <w:color w:val="auto"/>
          <w:sz w:val="28"/>
          <w:szCs w:val="20"/>
        </w:rPr>
      </w:pPr>
      <w:r>
        <w:rPr>
          <w:rFonts w:hint="eastAsia" w:ascii="黑体" w:hAnsi="黑体" w:eastAsia="黑体"/>
          <w:color w:val="auto"/>
          <w:sz w:val="28"/>
          <w:szCs w:val="20"/>
          <w:lang w:val="en-US" w:eastAsia="zh-CN"/>
        </w:rPr>
        <w:t>10</w:t>
      </w:r>
      <w:r>
        <w:rPr>
          <w:rFonts w:hint="eastAsia" w:ascii="黑体" w:hAnsi="黑体" w:eastAsia="黑体"/>
          <w:color w:val="auto"/>
          <w:sz w:val="28"/>
          <w:szCs w:val="20"/>
        </w:rPr>
        <w:t>.</w:t>
      </w:r>
      <w:r>
        <w:rPr>
          <w:rFonts w:hint="eastAsia" w:ascii="黑体" w:hAnsi="黑体" w:eastAsia="黑体"/>
          <w:color w:val="auto"/>
          <w:sz w:val="28"/>
          <w:szCs w:val="20"/>
          <w:lang w:eastAsia="zh-CN"/>
        </w:rPr>
        <w:t>磋商</w:t>
      </w:r>
      <w:r>
        <w:rPr>
          <w:rFonts w:hint="eastAsia" w:ascii="黑体" w:hAnsi="黑体" w:eastAsia="黑体"/>
          <w:color w:val="auto"/>
          <w:sz w:val="28"/>
          <w:szCs w:val="20"/>
          <w:lang w:val="en-US" w:eastAsia="zh-CN"/>
        </w:rPr>
        <w:t>响应</w:t>
      </w:r>
      <w:r>
        <w:rPr>
          <w:rFonts w:hint="eastAsia" w:ascii="黑体" w:hAnsi="黑体" w:eastAsia="黑体"/>
          <w:color w:val="auto"/>
          <w:sz w:val="28"/>
          <w:szCs w:val="20"/>
        </w:rPr>
        <w:t>文件的编制</w:t>
      </w:r>
    </w:p>
    <w:p>
      <w:pPr>
        <w:pStyle w:val="25"/>
        <w:numPr>
          <w:ilvl w:val="0"/>
          <w:numId w:val="0"/>
        </w:numPr>
        <w:ind w:left="480"/>
        <w:rPr>
          <w:color w:val="auto"/>
        </w:rPr>
      </w:pPr>
      <w:bookmarkStart w:id="25" w:name="_Toc405253244"/>
      <w:bookmarkStart w:id="26" w:name="_Toc448067684"/>
      <w:bookmarkStart w:id="27" w:name="_Toc132523710"/>
      <w:bookmarkStart w:id="28" w:name="_Toc132265224"/>
      <w:bookmarkStart w:id="29" w:name="_Toc282613263"/>
      <w:bookmarkStart w:id="30" w:name="_Toc132523439"/>
      <w:bookmarkStart w:id="31" w:name="_Toc132000218"/>
      <w:bookmarkStart w:id="32" w:name="_Toc132111873"/>
      <w:r>
        <w:rPr>
          <w:rFonts w:hint="eastAsia"/>
          <w:color w:val="auto"/>
          <w:lang w:val="en-US" w:eastAsia="zh-CN"/>
        </w:rPr>
        <w:t>10</w:t>
      </w:r>
      <w:r>
        <w:rPr>
          <w:rFonts w:hint="eastAsia"/>
          <w:color w:val="auto"/>
        </w:rPr>
        <w:t xml:space="preserve">.1 </w:t>
      </w:r>
      <w:r>
        <w:rPr>
          <w:rFonts w:hint="eastAsia"/>
          <w:color w:val="auto"/>
          <w:lang w:eastAsia="zh-CN"/>
        </w:rPr>
        <w:t>磋商响应</w:t>
      </w:r>
      <w:r>
        <w:rPr>
          <w:rFonts w:hint="eastAsia"/>
          <w:color w:val="auto"/>
        </w:rPr>
        <w:t>文件1份，并在其封面上清楚地标明</w:t>
      </w:r>
      <w:r>
        <w:rPr>
          <w:rFonts w:hint="eastAsia"/>
          <w:color w:val="auto"/>
          <w:lang w:eastAsia="zh-CN"/>
        </w:rPr>
        <w:t>磋商</w:t>
      </w:r>
      <w:r>
        <w:rPr>
          <w:rFonts w:hint="eastAsia"/>
          <w:color w:val="auto"/>
        </w:rPr>
        <w:t>文件、</w:t>
      </w:r>
      <w:r>
        <w:rPr>
          <w:rFonts w:hint="eastAsia"/>
          <w:color w:val="auto"/>
          <w:lang w:eastAsia="zh-CN"/>
        </w:rPr>
        <w:t>采购名称</w:t>
      </w:r>
      <w:r>
        <w:rPr>
          <w:rFonts w:hint="eastAsia"/>
          <w:color w:val="auto"/>
        </w:rPr>
        <w:t>、采购编号（如有）、供应商名称</w:t>
      </w:r>
      <w:r>
        <w:rPr>
          <w:rFonts w:hint="eastAsia"/>
          <w:color w:val="auto"/>
          <w:lang w:eastAsia="zh-CN"/>
        </w:rPr>
        <w:t>，</w:t>
      </w:r>
      <w:r>
        <w:rPr>
          <w:rFonts w:hint="eastAsia"/>
          <w:color w:val="auto"/>
          <w:lang w:val="en-US" w:eastAsia="zh-CN"/>
        </w:rPr>
        <w:t>须盖章</w:t>
      </w:r>
      <w:r>
        <w:rPr>
          <w:rFonts w:hint="eastAsia"/>
          <w:color w:val="auto"/>
        </w:rPr>
        <w:t>。</w:t>
      </w:r>
    </w:p>
    <w:p>
      <w:pPr>
        <w:pStyle w:val="25"/>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default" w:eastAsia="宋体"/>
          <w:b w:val="0"/>
          <w:bCs w:val="0"/>
          <w:color w:val="auto"/>
          <w:lang w:val="en-US" w:eastAsia="zh-CN"/>
        </w:rPr>
      </w:pPr>
      <w:r>
        <w:rPr>
          <w:rFonts w:hint="eastAsia"/>
          <w:color w:val="auto"/>
          <w:lang w:val="en-US" w:eastAsia="zh-CN"/>
        </w:rPr>
        <w:t>10.2</w:t>
      </w:r>
      <w:r>
        <w:rPr>
          <w:rFonts w:hint="eastAsia"/>
          <w:b/>
          <w:bCs/>
          <w:color w:val="auto"/>
          <w:lang w:eastAsia="zh-CN"/>
        </w:rPr>
        <w:t>磋商响应</w:t>
      </w:r>
      <w:r>
        <w:rPr>
          <w:rFonts w:hint="eastAsia"/>
          <w:b/>
          <w:bCs/>
          <w:color w:val="auto"/>
        </w:rPr>
        <w:t>文件应</w:t>
      </w:r>
      <w:r>
        <w:rPr>
          <w:rFonts w:hint="eastAsia"/>
          <w:b/>
          <w:bCs/>
          <w:color w:val="auto"/>
          <w:lang w:val="en-US" w:eastAsia="zh-CN"/>
        </w:rPr>
        <w:t>胶装</w:t>
      </w:r>
      <w:r>
        <w:rPr>
          <w:rFonts w:hint="eastAsia"/>
          <w:b/>
          <w:bCs/>
          <w:color w:val="auto"/>
        </w:rPr>
        <w:t>成册，不得散装或者合页装订。</w:t>
      </w:r>
      <w:r>
        <w:rPr>
          <w:rFonts w:hint="eastAsia"/>
          <w:b/>
          <w:bCs/>
          <w:color w:val="auto"/>
          <w:lang w:eastAsia="zh-CN"/>
        </w:rPr>
        <w:t>磋商响应</w:t>
      </w:r>
      <w:r>
        <w:rPr>
          <w:rFonts w:hint="eastAsia"/>
          <w:b/>
          <w:bCs/>
          <w:color w:val="auto"/>
        </w:rPr>
        <w:t>文件应根据磋商文件的要求制作，签署、盖章</w:t>
      </w:r>
      <w:r>
        <w:rPr>
          <w:rFonts w:hint="eastAsia" w:ascii="宋体" w:hAnsi="宋体"/>
          <w:b/>
          <w:bCs w:val="0"/>
          <w:color w:val="auto"/>
          <w:szCs w:val="21"/>
          <w:lang w:val="en-US" w:eastAsia="zh-CN"/>
        </w:rPr>
        <w:t>（</w:t>
      </w:r>
      <w:r>
        <w:rPr>
          <w:rFonts w:hint="eastAsia"/>
          <w:b/>
          <w:bCs w:val="0"/>
          <w:color w:val="auto"/>
          <w:szCs w:val="21"/>
          <w:lang w:val="en-US" w:eastAsia="zh-CN"/>
        </w:rPr>
        <w:t>要求盖章处除外，</w:t>
      </w:r>
      <w:r>
        <w:rPr>
          <w:rFonts w:hint="eastAsia" w:ascii="宋体" w:hAnsi="宋体"/>
          <w:b/>
          <w:bCs w:val="0"/>
          <w:color w:val="auto"/>
          <w:szCs w:val="21"/>
          <w:lang w:val="en-US" w:eastAsia="zh-CN"/>
        </w:rPr>
        <w:t>其他</w:t>
      </w:r>
      <w:r>
        <w:rPr>
          <w:rFonts w:hint="eastAsia"/>
          <w:b/>
          <w:bCs w:val="0"/>
          <w:color w:val="auto"/>
          <w:szCs w:val="21"/>
          <w:lang w:val="en-US" w:eastAsia="zh-CN"/>
        </w:rPr>
        <w:t>页面</w:t>
      </w:r>
      <w:r>
        <w:rPr>
          <w:rFonts w:hint="eastAsia" w:ascii="宋体" w:hAnsi="宋体"/>
          <w:b/>
          <w:bCs w:val="0"/>
          <w:color w:val="auto"/>
          <w:szCs w:val="21"/>
          <w:lang w:val="en-US" w:eastAsia="zh-CN"/>
        </w:rPr>
        <w:t>须逐页盖章或</w:t>
      </w:r>
      <w:r>
        <w:rPr>
          <w:rFonts w:hint="eastAsia"/>
          <w:b/>
          <w:bCs w:val="0"/>
          <w:color w:val="auto"/>
          <w:szCs w:val="21"/>
          <w:lang w:val="en-US" w:eastAsia="zh-CN"/>
        </w:rPr>
        <w:t>加</w:t>
      </w:r>
      <w:r>
        <w:rPr>
          <w:rFonts w:hint="eastAsia" w:ascii="宋体" w:hAnsi="宋体"/>
          <w:b/>
          <w:bCs w:val="0"/>
          <w:color w:val="auto"/>
          <w:szCs w:val="21"/>
          <w:lang w:val="en-US" w:eastAsia="zh-CN"/>
        </w:rPr>
        <w:t>盖骑缝章），</w:t>
      </w:r>
      <w:r>
        <w:rPr>
          <w:rFonts w:hint="eastAsia"/>
          <w:b/>
          <w:bCs/>
          <w:color w:val="auto"/>
          <w:lang w:val="en-US" w:eastAsia="zh-CN"/>
        </w:rPr>
        <w:t>再行密封。同时，各供应商须将存有与磋商响应文件一致的扫描件U盘与磋商响应文件一并封装后进行递交，后由</w:t>
      </w:r>
      <w:r>
        <w:rPr>
          <w:rFonts w:hint="eastAsia" w:ascii="宋体" w:hAnsi="宋体"/>
          <w:b/>
          <w:bCs w:val="0"/>
          <w:color w:val="auto"/>
          <w:szCs w:val="21"/>
          <w:lang w:val="en-US" w:eastAsia="zh-CN"/>
        </w:rPr>
        <w:t>采购人现场拷贝后予以归还</w:t>
      </w:r>
      <w:r>
        <w:rPr>
          <w:rFonts w:hint="eastAsia"/>
          <w:b/>
          <w:bCs w:val="0"/>
          <w:color w:val="auto"/>
          <w:szCs w:val="21"/>
          <w:lang w:val="en-US" w:eastAsia="zh-CN"/>
        </w:rPr>
        <w:t>。</w:t>
      </w:r>
    </w:p>
    <w:p>
      <w:pPr>
        <w:pStyle w:val="25"/>
        <w:numPr>
          <w:ilvl w:val="0"/>
          <w:numId w:val="0"/>
        </w:numPr>
        <w:ind w:firstLine="480" w:firstLineChars="200"/>
        <w:rPr>
          <w:rFonts w:hint="default" w:eastAsia="宋体"/>
          <w:color w:val="auto"/>
          <w:lang w:val="en-US" w:eastAsia="zh-CN"/>
        </w:rPr>
      </w:pPr>
      <w:r>
        <w:rPr>
          <w:rFonts w:hint="eastAsia"/>
          <w:color w:val="auto"/>
          <w:lang w:val="en-US" w:eastAsia="zh-CN"/>
        </w:rPr>
        <w:t>10.3供应商应按照磋商文件中的格式文本要求编制磋商响应性文件，供应商私自变更实质性内容，采购人有权拒绝（采购人认可的除外），其磋商响应性文件作无效响应处理。</w:t>
      </w:r>
    </w:p>
    <w:p>
      <w:pPr>
        <w:autoSpaceDE w:val="0"/>
        <w:autoSpaceDN w:val="0"/>
        <w:snapToGrid w:val="0"/>
        <w:spacing w:line="500" w:lineRule="exact"/>
        <w:rPr>
          <w:rFonts w:ascii="黑体" w:hAnsi="黑体" w:eastAsia="黑体"/>
          <w:color w:val="auto"/>
          <w:sz w:val="28"/>
          <w:szCs w:val="20"/>
        </w:rPr>
      </w:pPr>
      <w:r>
        <w:rPr>
          <w:rFonts w:hint="eastAsia" w:ascii="黑体" w:hAnsi="黑体" w:eastAsia="黑体"/>
          <w:color w:val="auto"/>
          <w:sz w:val="28"/>
          <w:szCs w:val="20"/>
          <w:lang w:val="en-US" w:eastAsia="zh-CN"/>
        </w:rPr>
        <w:t>11</w:t>
      </w:r>
      <w:r>
        <w:rPr>
          <w:rFonts w:hint="eastAsia" w:ascii="黑体" w:hAnsi="黑体" w:eastAsia="黑体"/>
          <w:color w:val="auto"/>
          <w:sz w:val="28"/>
          <w:szCs w:val="20"/>
        </w:rPr>
        <w:t>.</w:t>
      </w:r>
      <w:bookmarkEnd w:id="25"/>
      <w:bookmarkEnd w:id="26"/>
      <w:r>
        <w:rPr>
          <w:rFonts w:hint="eastAsia" w:ascii="黑体" w:hAnsi="黑体" w:eastAsia="黑体"/>
          <w:color w:val="auto"/>
          <w:sz w:val="28"/>
          <w:szCs w:val="20"/>
        </w:rPr>
        <w:t>评审管理</w:t>
      </w:r>
    </w:p>
    <w:p>
      <w:pPr>
        <w:topLinePunct/>
        <w:spacing w:line="500" w:lineRule="exact"/>
        <w:ind w:firstLine="480" w:firstLineChars="200"/>
        <w:jc w:val="left"/>
        <w:rPr>
          <w:rFonts w:ascii="宋体" w:hAnsi="宋体"/>
          <w:bCs/>
          <w:color w:val="auto"/>
          <w:sz w:val="24"/>
          <w:szCs w:val="20"/>
        </w:rPr>
      </w:pPr>
      <w:r>
        <w:rPr>
          <w:rFonts w:hint="eastAsia" w:ascii="宋体" w:hAnsi="宋体"/>
          <w:bCs/>
          <w:color w:val="auto"/>
          <w:sz w:val="24"/>
          <w:szCs w:val="20"/>
        </w:rPr>
        <w:t>11.1 评审</w:t>
      </w:r>
      <w:r>
        <w:rPr>
          <w:rFonts w:ascii="宋体" w:hAnsi="宋体"/>
          <w:bCs/>
          <w:color w:val="auto"/>
          <w:sz w:val="24"/>
          <w:szCs w:val="20"/>
        </w:rPr>
        <w:t>原则</w:t>
      </w:r>
    </w:p>
    <w:p>
      <w:pPr>
        <w:topLinePunct/>
        <w:spacing w:line="500" w:lineRule="exact"/>
        <w:ind w:firstLine="480" w:firstLineChars="200"/>
        <w:jc w:val="left"/>
        <w:rPr>
          <w:rFonts w:ascii="宋体" w:hAnsi="宋体"/>
          <w:color w:val="auto"/>
          <w:sz w:val="24"/>
        </w:rPr>
      </w:pPr>
      <w:r>
        <w:rPr>
          <w:rFonts w:hint="eastAsia" w:ascii="宋体" w:hAnsi="宋体"/>
          <w:color w:val="auto"/>
          <w:sz w:val="24"/>
        </w:rPr>
        <w:t>（1）</w:t>
      </w:r>
      <w:r>
        <w:rPr>
          <w:rFonts w:ascii="宋体" w:hAnsi="宋体"/>
          <w:color w:val="auto"/>
          <w:sz w:val="24"/>
        </w:rPr>
        <w:t>公平、公正地对待所有合格的</w:t>
      </w:r>
      <w:r>
        <w:rPr>
          <w:rFonts w:hint="eastAsia" w:ascii="宋体" w:hAnsi="宋体"/>
          <w:color w:val="auto"/>
          <w:sz w:val="24"/>
          <w:lang w:val="en-US" w:eastAsia="zh-CN"/>
        </w:rPr>
        <w:t>供应商</w:t>
      </w:r>
      <w:r>
        <w:rPr>
          <w:rFonts w:ascii="宋体" w:hAnsi="宋体"/>
          <w:color w:val="auto"/>
          <w:sz w:val="24"/>
        </w:rPr>
        <w:t>；</w:t>
      </w:r>
    </w:p>
    <w:p>
      <w:pPr>
        <w:topLinePunct/>
        <w:spacing w:line="500" w:lineRule="exact"/>
        <w:ind w:firstLine="480" w:firstLineChars="200"/>
        <w:jc w:val="left"/>
        <w:rPr>
          <w:rFonts w:hint="eastAsia" w:ascii="宋体" w:hAnsi="宋体"/>
          <w:color w:val="auto"/>
          <w:sz w:val="24"/>
        </w:rPr>
      </w:pPr>
      <w:r>
        <w:rPr>
          <w:rFonts w:hint="eastAsia" w:ascii="宋体" w:hAnsi="宋体"/>
          <w:color w:val="auto"/>
          <w:sz w:val="24"/>
        </w:rPr>
        <w:t>（2）评审</w:t>
      </w:r>
      <w:r>
        <w:rPr>
          <w:rFonts w:ascii="宋体" w:hAnsi="宋体"/>
          <w:color w:val="auto"/>
          <w:sz w:val="24"/>
        </w:rPr>
        <w:t>必须以</w:t>
      </w:r>
      <w:r>
        <w:rPr>
          <w:rFonts w:hint="eastAsia" w:ascii="宋体" w:hAnsi="宋体"/>
          <w:color w:val="auto"/>
          <w:sz w:val="24"/>
          <w:lang w:val="en-US" w:eastAsia="zh-CN"/>
        </w:rPr>
        <w:t>谈判</w:t>
      </w:r>
      <w:r>
        <w:rPr>
          <w:rFonts w:hint="eastAsia" w:ascii="宋体" w:hAnsi="宋体"/>
          <w:color w:val="auto"/>
          <w:sz w:val="24"/>
        </w:rPr>
        <w:t>磋商</w:t>
      </w:r>
      <w:r>
        <w:rPr>
          <w:rFonts w:ascii="宋体" w:hAnsi="宋体"/>
          <w:color w:val="auto"/>
          <w:sz w:val="24"/>
        </w:rPr>
        <w:t>文件中各项规定条件为准</w:t>
      </w:r>
      <w:r>
        <w:rPr>
          <w:rFonts w:hint="eastAsia" w:ascii="宋体" w:hAnsi="宋体"/>
          <w:color w:val="auto"/>
          <w:sz w:val="24"/>
        </w:rPr>
        <w:t>。</w:t>
      </w:r>
    </w:p>
    <w:p>
      <w:pPr>
        <w:topLinePunct/>
        <w:spacing w:line="500" w:lineRule="exact"/>
        <w:ind w:firstLine="480" w:firstLineChars="200"/>
        <w:jc w:val="left"/>
        <w:rPr>
          <w:rFonts w:hint="eastAsia" w:ascii="宋体" w:hAnsi="宋体"/>
          <w:color w:val="auto"/>
          <w:sz w:val="24"/>
          <w:lang w:eastAsia="zh-CN"/>
        </w:rPr>
      </w:pPr>
      <w:r>
        <w:rPr>
          <w:rFonts w:hint="eastAsia" w:ascii="宋体" w:hAnsi="宋体"/>
          <w:color w:val="auto"/>
          <w:sz w:val="24"/>
          <w:lang w:eastAsia="zh-CN"/>
        </w:rPr>
        <w:t>（</w:t>
      </w:r>
      <w:r>
        <w:rPr>
          <w:rFonts w:hint="eastAsia" w:ascii="宋体" w:hAnsi="宋体"/>
          <w:color w:val="auto"/>
          <w:sz w:val="24"/>
          <w:lang w:val="en-US" w:eastAsia="zh-CN"/>
        </w:rPr>
        <w:t>3</w:t>
      </w:r>
      <w:r>
        <w:rPr>
          <w:rFonts w:hint="eastAsia" w:ascii="宋体" w:hAnsi="宋体"/>
          <w:color w:val="auto"/>
          <w:sz w:val="24"/>
          <w:lang w:eastAsia="zh-CN"/>
        </w:rPr>
        <w:t>）评审时，若</w:t>
      </w:r>
      <w:r>
        <w:rPr>
          <w:rFonts w:hint="eastAsia" w:ascii="宋体" w:hAnsi="宋体"/>
          <w:color w:val="auto"/>
          <w:sz w:val="24"/>
          <w:lang w:val="en-US" w:eastAsia="zh-CN"/>
        </w:rPr>
        <w:t>供应商U盘中的磋商响应</w:t>
      </w:r>
      <w:r>
        <w:rPr>
          <w:rFonts w:hint="eastAsia" w:ascii="宋体" w:hAnsi="宋体"/>
          <w:color w:val="auto"/>
          <w:sz w:val="24"/>
          <w:lang w:eastAsia="zh-CN"/>
        </w:rPr>
        <w:t>文件电子版与纸质</w:t>
      </w:r>
      <w:r>
        <w:rPr>
          <w:rFonts w:hint="eastAsia" w:ascii="宋体" w:hAnsi="宋体"/>
          <w:color w:val="auto"/>
          <w:sz w:val="24"/>
          <w:lang w:val="en-US" w:eastAsia="zh-CN"/>
        </w:rPr>
        <w:t>响应</w:t>
      </w:r>
      <w:r>
        <w:rPr>
          <w:rFonts w:hint="eastAsia" w:ascii="宋体" w:hAnsi="宋体"/>
          <w:color w:val="auto"/>
          <w:sz w:val="24"/>
          <w:lang w:eastAsia="zh-CN"/>
        </w:rPr>
        <w:t>文件不一致时，按照</w:t>
      </w:r>
      <w:r>
        <w:rPr>
          <w:rFonts w:hint="eastAsia" w:ascii="宋体" w:hAnsi="宋体"/>
          <w:color w:val="auto"/>
          <w:sz w:val="24"/>
          <w:lang w:val="en-US" w:eastAsia="zh-CN"/>
        </w:rPr>
        <w:t>供应商</w:t>
      </w:r>
      <w:r>
        <w:rPr>
          <w:rFonts w:hint="eastAsia" w:ascii="宋体" w:hAnsi="宋体"/>
          <w:color w:val="auto"/>
          <w:sz w:val="24"/>
          <w:lang w:eastAsia="zh-CN"/>
        </w:rPr>
        <w:t>提交的纸质</w:t>
      </w:r>
      <w:r>
        <w:rPr>
          <w:rFonts w:hint="eastAsia" w:ascii="宋体" w:hAnsi="宋体"/>
          <w:color w:val="auto"/>
          <w:sz w:val="24"/>
          <w:lang w:val="en-US" w:eastAsia="zh-CN"/>
        </w:rPr>
        <w:t>响应</w:t>
      </w:r>
      <w:r>
        <w:rPr>
          <w:rFonts w:hint="eastAsia" w:ascii="宋体" w:hAnsi="宋体"/>
          <w:color w:val="auto"/>
          <w:sz w:val="24"/>
          <w:lang w:eastAsia="zh-CN"/>
        </w:rPr>
        <w:t>文件进行评审。</w:t>
      </w:r>
    </w:p>
    <w:p>
      <w:pPr>
        <w:adjustRightInd w:val="0"/>
        <w:snapToGrid w:val="0"/>
        <w:spacing w:line="400" w:lineRule="exact"/>
        <w:ind w:firstLine="480" w:firstLineChars="200"/>
        <w:rPr>
          <w:rFonts w:ascii="宋体" w:hAnsi="宋体"/>
          <w:color w:val="auto"/>
          <w:sz w:val="24"/>
        </w:rPr>
      </w:pPr>
      <w:r>
        <w:rPr>
          <w:rFonts w:hint="eastAsia" w:ascii="宋体" w:hAnsi="宋体"/>
          <w:color w:val="auto"/>
          <w:sz w:val="24"/>
        </w:rPr>
        <w:t xml:space="preserve">11.2开标程序 </w:t>
      </w:r>
    </w:p>
    <w:p>
      <w:pPr>
        <w:adjustRightInd w:val="0"/>
        <w:snapToGrid w:val="0"/>
        <w:spacing w:line="400" w:lineRule="exact"/>
        <w:ind w:firstLine="480" w:firstLineChars="200"/>
        <w:rPr>
          <w:rFonts w:ascii="宋体" w:hAnsi="宋体"/>
          <w:color w:val="auto"/>
          <w:sz w:val="24"/>
        </w:rPr>
      </w:pPr>
      <w:r>
        <w:rPr>
          <w:rFonts w:hint="eastAsia" w:ascii="宋体" w:hAnsi="宋体"/>
          <w:color w:val="auto"/>
          <w:sz w:val="24"/>
        </w:rPr>
        <w:t xml:space="preserve"> </w:t>
      </w:r>
      <w:r>
        <w:rPr>
          <w:rFonts w:hint="eastAsia" w:ascii="宋体" w:hAnsi="宋体"/>
          <w:color w:val="auto"/>
          <w:sz w:val="24"/>
          <w:lang w:val="en-US" w:eastAsia="zh-CN"/>
        </w:rPr>
        <w:t>采购</w:t>
      </w:r>
      <w:r>
        <w:rPr>
          <w:rFonts w:hint="eastAsia" w:ascii="宋体" w:hAnsi="宋体"/>
          <w:color w:val="auto"/>
          <w:sz w:val="24"/>
        </w:rPr>
        <w:t xml:space="preserve">人按下列程序进行开标：                                                                                                                                                                                                                                                                                                                                                                                                                                                                                                                                                                                                                                                                                                                                                                                                                                                                                                                                                                                                                                                                                                                                                                                                                                                                                                                                                                                                                                                                                                                                                                                                                                                                                                                                                                                                                                                                                                                                                                                                                                                                                                                                                                                                                                                                                                                                                                                                                                                                                                                                                                                                                                                                                                                                                                                                                                                                                                                                                                                                                                                                                                                                                                                                                                                                                                                                                                                                                                                                                                                                                                                                                                                                                                                                                                                                                                                                                                                                                                                                                                                                                                                                                                                                     </w:t>
      </w:r>
      <w:r>
        <w:rPr>
          <w:rFonts w:hint="eastAsia" w:ascii="宋体" w:hAnsi="宋体"/>
          <w:color w:val="auto"/>
          <w:sz w:val="24"/>
        </w:rPr>
        <w:t xml:space="preserve">                                                                                                                                                                                                                                                                                                                                                                                                                                                                                                                                                                                                                                                                                                                                                                                                                                                                                                                                                                                                                                                                                                                                                                                                                                                                                                                                                                                                                                                                                                                                                                                                                                                                                                                                                                                                                                                                                                                                                                                                                                                                                                                                                                                                                                                                                                                                                                                                                                                                                                                                                                                                                                                                                                                                                                                                                                                                                                                                                                                                                                                                                                                                                                                                                                                                                                                                                                                                                                                                                                                                                                                                                                                                                                                                                                                                                                                                                                                                                                                                                                                                                                                                                                                                                </w:t>
      </w:r>
      <w:r>
        <w:rPr>
          <w:rFonts w:hint="eastAsia" w:ascii="宋体" w:hAnsi="宋体"/>
          <w:color w:val="auto"/>
          <w:sz w:val="24"/>
        </w:rPr>
        <w:t xml:space="preserve">                                                                                                                                                                                                                                                                                                                                                                                                                                                                                                                                                                                                                                                                                                                                                                                                                                                                                                                                                                                                                                                                                                                                                                                                                                                                                                                                                                                                                                                                                                                                                                                                                                                                                                                                                                                                                                                                                                                                                                                                                                                                                                                                                                                                                                                                                                                                                                                                                                                                                                                                                                                                                                                                                                                                                                                                                                                                                                                                                                                                                                                                                                                                                                                                                                                                                                                                                                                                                                                                                                                                                                                                                                             </w:t>
      </w:r>
    </w:p>
    <w:p>
      <w:pPr>
        <w:topLinePunct/>
        <w:spacing w:line="500" w:lineRule="exact"/>
        <w:ind w:firstLine="480" w:firstLineChars="200"/>
        <w:jc w:val="left"/>
        <w:rPr>
          <w:rFonts w:ascii="宋体" w:hAnsi="宋体"/>
          <w:color w:val="auto"/>
          <w:sz w:val="24"/>
        </w:rPr>
      </w:pPr>
      <w:r>
        <w:rPr>
          <w:rFonts w:hint="eastAsia" w:ascii="宋体" w:hAnsi="宋体"/>
          <w:color w:val="auto"/>
          <w:sz w:val="24"/>
        </w:rPr>
        <w:t>(l）宣布开标纪律、开标流程及注意事项。</w:t>
      </w:r>
    </w:p>
    <w:p>
      <w:pPr>
        <w:topLinePunct/>
        <w:spacing w:line="500" w:lineRule="exact"/>
        <w:ind w:firstLine="480" w:firstLineChars="200"/>
        <w:jc w:val="left"/>
        <w:rPr>
          <w:rFonts w:ascii="宋体" w:hAnsi="宋体"/>
          <w:color w:val="auto"/>
          <w:sz w:val="24"/>
        </w:rPr>
      </w:pPr>
      <w:r>
        <w:rPr>
          <w:rFonts w:hint="eastAsia" w:ascii="宋体" w:hAnsi="宋体"/>
          <w:color w:val="auto"/>
          <w:sz w:val="24"/>
        </w:rPr>
        <w:t>(2）公布在递交投标文件截止时间前递交投标文件的供应商名称，并点名确认供应商是否派人到场。</w:t>
      </w:r>
    </w:p>
    <w:p>
      <w:pPr>
        <w:topLinePunct/>
        <w:spacing w:line="500" w:lineRule="exact"/>
        <w:ind w:firstLine="480" w:firstLineChars="200"/>
        <w:jc w:val="left"/>
        <w:rPr>
          <w:rFonts w:ascii="宋体" w:hAnsi="宋体"/>
          <w:color w:val="auto"/>
          <w:sz w:val="24"/>
        </w:rPr>
      </w:pPr>
      <w:r>
        <w:rPr>
          <w:rFonts w:hint="eastAsia" w:ascii="宋体" w:hAnsi="宋体"/>
          <w:color w:val="auto"/>
          <w:sz w:val="24"/>
        </w:rPr>
        <w:t>(3）供应商交叉检查文件密封情况，并签字确认。</w:t>
      </w:r>
    </w:p>
    <w:p>
      <w:pPr>
        <w:topLinePunct/>
        <w:spacing w:line="500" w:lineRule="exact"/>
        <w:ind w:firstLine="480" w:firstLineChars="200"/>
        <w:jc w:val="left"/>
        <w:rPr>
          <w:rFonts w:hint="default" w:ascii="宋体" w:hAnsi="宋体" w:eastAsia="宋体"/>
          <w:color w:val="auto"/>
          <w:sz w:val="24"/>
          <w:lang w:val="en-US" w:eastAsia="zh-CN"/>
        </w:rPr>
      </w:pPr>
      <w:r>
        <w:rPr>
          <w:rFonts w:hint="eastAsia" w:ascii="宋体" w:hAnsi="宋体"/>
          <w:color w:val="auto"/>
          <w:sz w:val="24"/>
        </w:rPr>
        <w:t>(4）供应商回避，评审小组按照磋商文件相关规定对供应商的投标文件进行资格审查，通过审查的供应商，则进入</w:t>
      </w:r>
      <w:r>
        <w:rPr>
          <w:rFonts w:hint="eastAsia" w:ascii="宋体" w:hAnsi="宋体"/>
          <w:color w:val="auto"/>
          <w:sz w:val="24"/>
          <w:lang w:val="en-US" w:eastAsia="zh-CN"/>
        </w:rPr>
        <w:t>后续</w:t>
      </w:r>
      <w:r>
        <w:rPr>
          <w:rFonts w:hint="eastAsia" w:ascii="宋体" w:hAnsi="宋体"/>
          <w:color w:val="auto"/>
          <w:sz w:val="24"/>
        </w:rPr>
        <w:t>磋商。</w:t>
      </w:r>
      <w:r>
        <w:rPr>
          <w:rFonts w:hint="eastAsia" w:ascii="宋体" w:hAnsi="宋体"/>
          <w:color w:val="auto"/>
          <w:sz w:val="24"/>
          <w:lang w:val="en-US" w:eastAsia="zh-CN"/>
        </w:rPr>
        <w:t>未通过资格审查的，则离场，不参与第一次唱标及后续磋商。</w:t>
      </w:r>
    </w:p>
    <w:p>
      <w:pPr>
        <w:topLinePunct/>
        <w:spacing w:line="500" w:lineRule="exact"/>
        <w:ind w:firstLine="480" w:firstLineChars="200"/>
        <w:jc w:val="left"/>
        <w:rPr>
          <w:rFonts w:ascii="宋体" w:hAnsi="宋体"/>
          <w:color w:val="auto"/>
          <w:sz w:val="24"/>
        </w:rPr>
      </w:pPr>
      <w:r>
        <w:rPr>
          <w:rFonts w:hint="eastAsia" w:ascii="宋体" w:hAnsi="宋体"/>
          <w:color w:val="auto"/>
          <w:sz w:val="24"/>
        </w:rPr>
        <w:t>(5）随机当众唱标，公布供应商名称、报价等相关内容，</w:t>
      </w:r>
      <w:r>
        <w:rPr>
          <w:rFonts w:hint="eastAsia" w:ascii="宋体" w:hAnsi="宋体"/>
          <w:color w:val="auto"/>
          <w:sz w:val="24"/>
          <w:lang w:val="en-US" w:eastAsia="zh-CN"/>
        </w:rPr>
        <w:t>并</w:t>
      </w:r>
      <w:r>
        <w:rPr>
          <w:rFonts w:hint="eastAsia" w:ascii="宋体" w:hAnsi="宋体"/>
          <w:color w:val="auto"/>
          <w:sz w:val="24"/>
        </w:rPr>
        <w:t>记录在案。</w:t>
      </w:r>
    </w:p>
    <w:p>
      <w:pPr>
        <w:topLinePunct/>
        <w:spacing w:line="500" w:lineRule="exact"/>
        <w:ind w:firstLine="480" w:firstLineChars="200"/>
        <w:jc w:val="left"/>
        <w:rPr>
          <w:rFonts w:ascii="宋体" w:hAnsi="宋体"/>
          <w:color w:val="auto"/>
          <w:sz w:val="24"/>
        </w:rPr>
      </w:pPr>
      <w:r>
        <w:rPr>
          <w:rFonts w:hint="eastAsia" w:ascii="宋体" w:hAnsi="宋体"/>
          <w:color w:val="auto"/>
          <w:sz w:val="24"/>
        </w:rPr>
        <w:t>(6）进行磋商顺序抽取，根据抽取顺序依次进行磋商，将磋商内容记录在案。</w:t>
      </w:r>
    </w:p>
    <w:p>
      <w:pPr>
        <w:topLinePunct/>
        <w:spacing w:line="500" w:lineRule="exact"/>
        <w:ind w:firstLine="480" w:firstLineChars="200"/>
        <w:jc w:val="left"/>
        <w:rPr>
          <w:rFonts w:ascii="宋体" w:hAnsi="宋体"/>
          <w:color w:val="auto"/>
          <w:sz w:val="24"/>
        </w:rPr>
      </w:pPr>
      <w:r>
        <w:rPr>
          <w:rFonts w:hint="eastAsia" w:ascii="宋体" w:hAnsi="宋体"/>
          <w:color w:val="auto"/>
          <w:sz w:val="24"/>
        </w:rPr>
        <w:t>(7）在第二次报价或最终报价时，不进行唱标程序。供应商在完成第二次报价或最终报价后将相关报价资料递交给采购人后离场，采购方相关人员不得泄露各</w:t>
      </w:r>
      <w:r>
        <w:rPr>
          <w:rFonts w:hint="eastAsia" w:ascii="宋体" w:hAnsi="宋体"/>
          <w:color w:val="auto"/>
          <w:sz w:val="24"/>
          <w:lang w:val="en-US" w:eastAsia="zh-CN"/>
        </w:rPr>
        <w:t>供应商</w:t>
      </w:r>
      <w:r>
        <w:rPr>
          <w:rFonts w:hint="eastAsia" w:ascii="宋体" w:hAnsi="宋体"/>
          <w:color w:val="auto"/>
          <w:sz w:val="24"/>
        </w:rPr>
        <w:t>的最终报价。</w:t>
      </w:r>
    </w:p>
    <w:p>
      <w:pPr>
        <w:topLinePunct/>
        <w:spacing w:line="500" w:lineRule="exact"/>
        <w:ind w:firstLine="480" w:firstLineChars="200"/>
        <w:jc w:val="left"/>
        <w:rPr>
          <w:rFonts w:ascii="宋体" w:hAnsi="宋体"/>
          <w:color w:val="auto"/>
          <w:sz w:val="24"/>
        </w:rPr>
      </w:pPr>
      <w:r>
        <w:rPr>
          <w:rFonts w:hint="eastAsia" w:ascii="宋体" w:hAnsi="宋体"/>
          <w:color w:val="auto"/>
          <w:sz w:val="24"/>
        </w:rPr>
        <w:t>(8）评审小组对最终</w:t>
      </w:r>
      <w:r>
        <w:rPr>
          <w:rFonts w:hint="eastAsia" w:ascii="宋体" w:hAnsi="宋体"/>
          <w:color w:val="auto"/>
          <w:sz w:val="24"/>
          <w:lang w:val="en-US" w:eastAsia="zh-CN"/>
        </w:rPr>
        <w:t>报价</w:t>
      </w:r>
      <w:r>
        <w:rPr>
          <w:rFonts w:hint="eastAsia" w:ascii="宋体" w:hAnsi="宋体"/>
          <w:color w:val="auto"/>
          <w:sz w:val="24"/>
        </w:rPr>
        <w:t>结果进行评定后</w:t>
      </w:r>
      <w:r>
        <w:rPr>
          <w:rFonts w:hint="eastAsia" w:ascii="宋体" w:hAnsi="宋体"/>
          <w:color w:val="auto"/>
          <w:sz w:val="24"/>
          <w:lang w:val="en-US" w:eastAsia="zh-CN"/>
        </w:rPr>
        <w:t>按评审方法</w:t>
      </w:r>
      <w:r>
        <w:rPr>
          <w:rFonts w:hint="eastAsia" w:ascii="宋体" w:hAnsi="宋体"/>
          <w:color w:val="auto"/>
          <w:sz w:val="24"/>
        </w:rPr>
        <w:t>推荐中选候选人。最后，评审小组成员、监标人等相关人员在</w:t>
      </w:r>
      <w:r>
        <w:rPr>
          <w:rFonts w:hint="eastAsia" w:ascii="宋体" w:hAnsi="宋体"/>
          <w:color w:val="auto"/>
          <w:sz w:val="24"/>
          <w:lang w:val="en-US" w:eastAsia="zh-CN"/>
        </w:rPr>
        <w:t>磋商</w:t>
      </w:r>
      <w:r>
        <w:rPr>
          <w:rFonts w:hint="eastAsia" w:ascii="宋体" w:hAnsi="宋体"/>
          <w:color w:val="auto"/>
          <w:sz w:val="24"/>
        </w:rPr>
        <w:t>报告相应签字栏处签字确认。</w:t>
      </w:r>
    </w:p>
    <w:p>
      <w:pPr>
        <w:topLinePunct/>
        <w:spacing w:line="500" w:lineRule="exact"/>
        <w:ind w:firstLine="480" w:firstLineChars="200"/>
        <w:jc w:val="left"/>
        <w:rPr>
          <w:rFonts w:ascii="宋体" w:hAnsi="宋体"/>
          <w:color w:val="auto"/>
          <w:sz w:val="24"/>
        </w:rPr>
      </w:pPr>
      <w:r>
        <w:rPr>
          <w:rFonts w:hint="eastAsia" w:ascii="宋体" w:hAnsi="宋体"/>
          <w:color w:val="auto"/>
          <w:sz w:val="24"/>
        </w:rPr>
        <w:t>(9）</w:t>
      </w:r>
      <w:r>
        <w:rPr>
          <w:rFonts w:hint="eastAsia" w:ascii="宋体" w:hAnsi="宋体"/>
          <w:color w:val="auto"/>
          <w:sz w:val="24"/>
          <w:lang w:val="en-US" w:eastAsia="zh-CN"/>
        </w:rPr>
        <w:t>磋商活动</w:t>
      </w:r>
      <w:r>
        <w:rPr>
          <w:rFonts w:hint="eastAsia" w:ascii="宋体" w:hAnsi="宋体"/>
          <w:color w:val="auto"/>
          <w:sz w:val="24"/>
        </w:rPr>
        <w:t>结束。</w:t>
      </w:r>
    </w:p>
    <w:p>
      <w:pPr>
        <w:topLinePunct/>
        <w:spacing w:line="500" w:lineRule="exact"/>
        <w:ind w:firstLine="480" w:firstLineChars="200"/>
        <w:jc w:val="left"/>
        <w:rPr>
          <w:rFonts w:ascii="宋体" w:hAnsi="宋体"/>
          <w:bCs/>
          <w:color w:val="auto"/>
          <w:sz w:val="24"/>
        </w:rPr>
      </w:pPr>
      <w:r>
        <w:rPr>
          <w:rFonts w:hint="eastAsia" w:ascii="宋体" w:hAnsi="宋体"/>
          <w:bCs/>
          <w:color w:val="auto"/>
          <w:sz w:val="24"/>
          <w:lang w:val="en-US" w:eastAsia="zh-CN"/>
        </w:rPr>
        <w:t>11</w:t>
      </w:r>
      <w:r>
        <w:rPr>
          <w:rFonts w:hint="eastAsia" w:ascii="宋体" w:hAnsi="宋体"/>
          <w:bCs/>
          <w:color w:val="auto"/>
          <w:sz w:val="24"/>
        </w:rPr>
        <w:t>.</w:t>
      </w:r>
      <w:r>
        <w:rPr>
          <w:rFonts w:hint="eastAsia" w:ascii="宋体" w:hAnsi="宋体"/>
          <w:bCs/>
          <w:color w:val="auto"/>
          <w:sz w:val="24"/>
          <w:lang w:val="en-US" w:eastAsia="zh-CN"/>
        </w:rPr>
        <w:t>3</w:t>
      </w:r>
      <w:r>
        <w:rPr>
          <w:rFonts w:hint="eastAsia" w:ascii="宋体" w:hAnsi="宋体"/>
          <w:bCs/>
          <w:color w:val="auto"/>
          <w:sz w:val="24"/>
        </w:rPr>
        <w:t>评审</w:t>
      </w:r>
      <w:r>
        <w:rPr>
          <w:rFonts w:ascii="宋体" w:hAnsi="宋体"/>
          <w:bCs/>
          <w:color w:val="auto"/>
          <w:sz w:val="24"/>
        </w:rPr>
        <w:t>组织及职责</w:t>
      </w:r>
    </w:p>
    <w:p>
      <w:pPr>
        <w:topLinePunct/>
        <w:spacing w:line="500" w:lineRule="exact"/>
        <w:ind w:firstLine="480" w:firstLineChars="200"/>
        <w:jc w:val="left"/>
        <w:rPr>
          <w:rFonts w:ascii="宋体" w:hAnsi="宋体"/>
          <w:color w:val="auto"/>
          <w:sz w:val="24"/>
        </w:rPr>
      </w:pPr>
      <w:r>
        <w:rPr>
          <w:rFonts w:hint="eastAsia" w:ascii="宋体" w:hAnsi="宋体"/>
          <w:color w:val="auto"/>
          <w:sz w:val="24"/>
        </w:rPr>
        <w:t>（1）</w:t>
      </w:r>
      <w:r>
        <w:rPr>
          <w:rFonts w:ascii="宋体" w:hAnsi="宋体"/>
          <w:color w:val="auto"/>
          <w:sz w:val="24"/>
        </w:rPr>
        <w:t>由</w:t>
      </w:r>
      <w:r>
        <w:rPr>
          <w:rFonts w:hint="eastAsia" w:ascii="宋体" w:hAnsi="宋体"/>
          <w:color w:val="auto"/>
          <w:sz w:val="24"/>
          <w:lang w:val="en-US" w:eastAsia="zh-CN"/>
        </w:rPr>
        <w:t>采购人</w:t>
      </w:r>
      <w:r>
        <w:rPr>
          <w:rFonts w:ascii="宋体" w:hAnsi="宋体"/>
          <w:color w:val="auto"/>
          <w:sz w:val="24"/>
        </w:rPr>
        <w:t>按有关规定组成</w:t>
      </w:r>
      <w:r>
        <w:rPr>
          <w:rFonts w:hint="eastAsia" w:ascii="宋体" w:hAnsi="宋体"/>
          <w:color w:val="auto"/>
          <w:sz w:val="24"/>
        </w:rPr>
        <w:t>评审小组</w:t>
      </w:r>
      <w:r>
        <w:rPr>
          <w:rFonts w:ascii="宋体" w:hAnsi="宋体"/>
          <w:color w:val="auto"/>
          <w:sz w:val="24"/>
        </w:rPr>
        <w:t>，</w:t>
      </w:r>
      <w:r>
        <w:rPr>
          <w:rFonts w:hint="eastAsia" w:ascii="宋体" w:hAnsi="宋体"/>
          <w:color w:val="auto"/>
          <w:sz w:val="24"/>
        </w:rPr>
        <w:t>评审人数为</w:t>
      </w:r>
      <w:r>
        <w:rPr>
          <w:rFonts w:ascii="宋体" w:hAnsi="宋体"/>
          <w:color w:val="auto"/>
          <w:sz w:val="24"/>
        </w:rPr>
        <w:t>不少于</w:t>
      </w:r>
      <w:r>
        <w:rPr>
          <w:rFonts w:hint="eastAsia" w:ascii="宋体" w:hAnsi="宋体"/>
          <w:color w:val="auto"/>
          <w:sz w:val="24"/>
        </w:rPr>
        <w:t>3</w:t>
      </w:r>
      <w:r>
        <w:rPr>
          <w:rFonts w:ascii="宋体" w:hAnsi="宋体"/>
          <w:color w:val="auto"/>
          <w:sz w:val="24"/>
        </w:rPr>
        <w:t>人</w:t>
      </w:r>
      <w:r>
        <w:rPr>
          <w:rFonts w:hint="eastAsia" w:ascii="宋体" w:hAnsi="宋体"/>
          <w:color w:val="auto"/>
          <w:sz w:val="24"/>
        </w:rPr>
        <w:t>的</w:t>
      </w:r>
      <w:r>
        <w:rPr>
          <w:rFonts w:ascii="宋体" w:hAnsi="宋体"/>
          <w:color w:val="auto"/>
          <w:sz w:val="24"/>
        </w:rPr>
        <w:t>单数</w:t>
      </w:r>
      <w:r>
        <w:rPr>
          <w:rFonts w:hint="eastAsia" w:ascii="宋体" w:hAnsi="宋体"/>
          <w:color w:val="auto"/>
          <w:sz w:val="24"/>
        </w:rPr>
        <w:t>；</w:t>
      </w:r>
    </w:p>
    <w:p>
      <w:pPr>
        <w:topLinePunct/>
        <w:spacing w:line="500" w:lineRule="exact"/>
        <w:ind w:firstLine="480" w:firstLineChars="200"/>
        <w:jc w:val="left"/>
        <w:rPr>
          <w:rFonts w:ascii="宋体" w:hAnsi="宋体"/>
          <w:color w:val="auto"/>
          <w:sz w:val="24"/>
        </w:rPr>
      </w:pPr>
      <w:r>
        <w:rPr>
          <w:rFonts w:hint="eastAsia" w:ascii="宋体" w:hAnsi="宋体"/>
          <w:color w:val="auto"/>
          <w:sz w:val="24"/>
        </w:rPr>
        <w:t>（2）评审小组</w:t>
      </w:r>
      <w:r>
        <w:rPr>
          <w:rFonts w:ascii="宋体" w:hAnsi="宋体"/>
          <w:color w:val="auto"/>
          <w:sz w:val="24"/>
        </w:rPr>
        <w:t>独立开展工作，负责评</w:t>
      </w:r>
      <w:r>
        <w:rPr>
          <w:rFonts w:hint="eastAsia" w:ascii="宋体" w:hAnsi="宋体"/>
          <w:color w:val="auto"/>
          <w:sz w:val="24"/>
          <w:lang w:val="en-US" w:eastAsia="zh-CN"/>
        </w:rPr>
        <w:t>审</w:t>
      </w:r>
      <w:r>
        <w:rPr>
          <w:rFonts w:ascii="宋体" w:hAnsi="宋体"/>
          <w:color w:val="auto"/>
          <w:sz w:val="24"/>
        </w:rPr>
        <w:t>所有</w:t>
      </w:r>
      <w:r>
        <w:rPr>
          <w:rFonts w:hint="eastAsia" w:ascii="宋体" w:hAnsi="宋体"/>
          <w:color w:val="auto"/>
          <w:sz w:val="24"/>
        </w:rPr>
        <w:t>磋商</w:t>
      </w:r>
      <w:r>
        <w:rPr>
          <w:rFonts w:hint="eastAsia" w:ascii="宋体" w:hAnsi="宋体"/>
          <w:color w:val="auto"/>
          <w:sz w:val="24"/>
          <w:lang w:val="en-US" w:eastAsia="zh-CN"/>
        </w:rPr>
        <w:t>响应</w:t>
      </w:r>
      <w:r>
        <w:rPr>
          <w:rFonts w:ascii="宋体" w:hAnsi="宋体"/>
          <w:color w:val="auto"/>
          <w:sz w:val="24"/>
        </w:rPr>
        <w:t>文件，并推荐</w:t>
      </w:r>
      <w:r>
        <w:rPr>
          <w:rFonts w:hint="eastAsia" w:ascii="宋体" w:hAnsi="宋体"/>
          <w:color w:val="auto"/>
          <w:sz w:val="24"/>
        </w:rPr>
        <w:t>中选</w:t>
      </w:r>
      <w:r>
        <w:rPr>
          <w:rFonts w:ascii="宋体" w:hAnsi="宋体"/>
          <w:color w:val="auto"/>
          <w:sz w:val="24"/>
        </w:rPr>
        <w:t>单位。</w:t>
      </w:r>
    </w:p>
    <w:p>
      <w:pPr>
        <w:topLinePunct/>
        <w:spacing w:line="500" w:lineRule="exact"/>
        <w:ind w:firstLine="480" w:firstLineChars="200"/>
        <w:jc w:val="left"/>
        <w:rPr>
          <w:rFonts w:hint="eastAsia" w:ascii="宋体" w:hAnsi="宋体" w:cs="Times New Roman"/>
          <w:bCs/>
          <w:color w:val="auto"/>
          <w:sz w:val="24"/>
          <w:lang w:val="en-US" w:eastAsia="zh-CN"/>
        </w:rPr>
      </w:pPr>
      <w:r>
        <w:rPr>
          <w:rFonts w:hint="eastAsia" w:ascii="宋体" w:hAnsi="宋体" w:cs="Times New Roman"/>
          <w:bCs/>
          <w:color w:val="auto"/>
          <w:sz w:val="24"/>
          <w:lang w:val="en-US" w:eastAsia="zh-CN"/>
        </w:rPr>
        <w:t>11.4资格性审查</w:t>
      </w:r>
    </w:p>
    <w:p>
      <w:pPr>
        <w:topLinePunct/>
        <w:spacing w:line="500" w:lineRule="exact"/>
        <w:ind w:firstLine="480" w:firstLineChars="200"/>
        <w:jc w:val="left"/>
        <w:rPr>
          <w:color w:val="auto"/>
        </w:rPr>
      </w:pPr>
      <w:r>
        <w:rPr>
          <w:rFonts w:hint="eastAsia" w:ascii="宋体" w:hAnsi="宋体" w:cs="Times New Roman"/>
          <w:bCs/>
          <w:color w:val="auto"/>
          <w:sz w:val="24"/>
          <w:lang w:val="en-US" w:eastAsia="zh-CN"/>
        </w:rPr>
        <w:t>评审小组依据本谈判磋商文件的实质性要求，对供应商的资格性进行审查，以确定其是否满足本谈判磋商文件的实质性要求。本项目资格性审查事项仅限于本谈判磋商文件的明确规定。供应商响应性文件是否满足谈判磋商文件的实质性要求，必须以本磋商文件的明确规定作为依据，否则，不能对供应商的响应性文件作为无效处理，评审小组不得臆测资格性审查事项。</w:t>
      </w:r>
    </w:p>
    <w:p>
      <w:pPr>
        <w:topLinePunct/>
        <w:spacing w:line="500" w:lineRule="exact"/>
        <w:ind w:firstLine="480" w:firstLineChars="200"/>
        <w:jc w:val="left"/>
        <w:rPr>
          <w:rFonts w:ascii="宋体" w:hAnsi="宋体"/>
          <w:bCs/>
          <w:color w:val="auto"/>
          <w:sz w:val="24"/>
        </w:rPr>
      </w:pPr>
      <w:r>
        <w:rPr>
          <w:rFonts w:hint="eastAsia" w:ascii="宋体" w:hAnsi="宋体"/>
          <w:bCs/>
          <w:color w:val="auto"/>
          <w:sz w:val="24"/>
        </w:rPr>
        <w:t>11.</w:t>
      </w:r>
      <w:r>
        <w:rPr>
          <w:rFonts w:hint="eastAsia" w:ascii="宋体" w:hAnsi="宋体"/>
          <w:bCs/>
          <w:color w:val="auto"/>
          <w:sz w:val="24"/>
          <w:lang w:val="en-US" w:eastAsia="zh-CN"/>
        </w:rPr>
        <w:t>5</w:t>
      </w:r>
      <w:r>
        <w:rPr>
          <w:rFonts w:ascii="宋体" w:hAnsi="宋体"/>
          <w:bCs/>
          <w:color w:val="auto"/>
          <w:sz w:val="24"/>
        </w:rPr>
        <w:t>无效评定</w:t>
      </w:r>
    </w:p>
    <w:p>
      <w:pPr>
        <w:topLinePunct/>
        <w:spacing w:line="500" w:lineRule="exact"/>
        <w:ind w:firstLine="480" w:firstLineChars="200"/>
        <w:jc w:val="left"/>
        <w:rPr>
          <w:rFonts w:ascii="宋体" w:hAnsi="宋体"/>
          <w:color w:val="auto"/>
          <w:sz w:val="24"/>
        </w:rPr>
      </w:pPr>
      <w:r>
        <w:rPr>
          <w:rFonts w:ascii="宋体" w:hAnsi="宋体"/>
          <w:color w:val="auto"/>
          <w:sz w:val="24"/>
        </w:rPr>
        <w:t>凡出现以下情况的</w:t>
      </w:r>
      <w:r>
        <w:rPr>
          <w:rFonts w:hint="eastAsia" w:ascii="宋体" w:hAnsi="宋体"/>
          <w:color w:val="auto"/>
          <w:sz w:val="24"/>
        </w:rPr>
        <w:t>磋商文件</w:t>
      </w:r>
      <w:r>
        <w:rPr>
          <w:rFonts w:ascii="宋体" w:hAnsi="宋体"/>
          <w:color w:val="auto"/>
          <w:sz w:val="24"/>
        </w:rPr>
        <w:t>将被视为无效：</w:t>
      </w:r>
    </w:p>
    <w:p>
      <w:pPr>
        <w:topLinePunct/>
        <w:spacing w:line="500" w:lineRule="exact"/>
        <w:ind w:firstLine="480" w:firstLineChars="200"/>
        <w:jc w:val="left"/>
        <w:rPr>
          <w:rFonts w:ascii="宋体" w:hAnsi="宋体"/>
          <w:color w:val="auto"/>
          <w:sz w:val="24"/>
        </w:rPr>
      </w:pPr>
      <w:r>
        <w:rPr>
          <w:rFonts w:hint="eastAsia" w:ascii="宋体" w:hAnsi="宋体"/>
          <w:color w:val="auto"/>
          <w:sz w:val="24"/>
        </w:rPr>
        <w:t>（1）供应商</w:t>
      </w:r>
      <w:r>
        <w:rPr>
          <w:rFonts w:ascii="宋体" w:hAnsi="宋体"/>
          <w:color w:val="auto"/>
          <w:sz w:val="24"/>
        </w:rPr>
        <w:t>未能通过资格审查的，不进入</w:t>
      </w:r>
      <w:r>
        <w:rPr>
          <w:rFonts w:hint="eastAsia" w:ascii="宋体" w:hAnsi="宋体"/>
          <w:color w:val="auto"/>
          <w:sz w:val="24"/>
          <w:lang w:val="en-US" w:eastAsia="zh-CN"/>
        </w:rPr>
        <w:t>后续磋商</w:t>
      </w:r>
      <w:r>
        <w:rPr>
          <w:rFonts w:ascii="宋体" w:hAnsi="宋体"/>
          <w:color w:val="auto"/>
          <w:sz w:val="24"/>
        </w:rPr>
        <w:t>及</w:t>
      </w:r>
      <w:r>
        <w:rPr>
          <w:rFonts w:hint="eastAsia" w:ascii="宋体" w:hAnsi="宋体"/>
          <w:color w:val="auto"/>
          <w:sz w:val="24"/>
        </w:rPr>
        <w:t>二次报价</w:t>
      </w:r>
      <w:r>
        <w:rPr>
          <w:rFonts w:ascii="宋体" w:hAnsi="宋体"/>
          <w:color w:val="auto"/>
          <w:sz w:val="24"/>
        </w:rPr>
        <w:t>；</w:t>
      </w:r>
    </w:p>
    <w:p>
      <w:pPr>
        <w:topLinePunct/>
        <w:spacing w:line="500" w:lineRule="exact"/>
        <w:ind w:firstLine="480" w:firstLineChars="200"/>
        <w:jc w:val="left"/>
        <w:rPr>
          <w:rFonts w:ascii="宋体" w:hAnsi="宋体"/>
          <w:color w:val="auto"/>
          <w:sz w:val="24"/>
        </w:rPr>
      </w:pPr>
      <w:r>
        <w:rPr>
          <w:rFonts w:hint="eastAsia" w:ascii="宋体" w:hAnsi="宋体"/>
          <w:color w:val="auto"/>
          <w:sz w:val="24"/>
        </w:rPr>
        <w:t>（2）</w:t>
      </w:r>
      <w:r>
        <w:rPr>
          <w:rFonts w:ascii="宋体" w:hAnsi="宋体"/>
          <w:color w:val="auto"/>
          <w:sz w:val="24"/>
        </w:rPr>
        <w:t>在</w:t>
      </w:r>
      <w:r>
        <w:rPr>
          <w:rFonts w:hint="eastAsia" w:ascii="宋体" w:hAnsi="宋体"/>
          <w:color w:val="auto"/>
          <w:sz w:val="24"/>
        </w:rPr>
        <w:t>评审</w:t>
      </w:r>
      <w:r>
        <w:rPr>
          <w:rFonts w:ascii="宋体" w:hAnsi="宋体"/>
          <w:color w:val="auto"/>
          <w:sz w:val="24"/>
        </w:rPr>
        <w:t>过程中，</w:t>
      </w:r>
      <w:r>
        <w:rPr>
          <w:rFonts w:hint="eastAsia" w:ascii="宋体" w:hAnsi="宋体"/>
          <w:color w:val="auto"/>
          <w:sz w:val="24"/>
        </w:rPr>
        <w:t>供应商</w:t>
      </w:r>
      <w:r>
        <w:rPr>
          <w:rFonts w:ascii="宋体" w:hAnsi="宋体"/>
          <w:color w:val="auto"/>
          <w:sz w:val="24"/>
        </w:rPr>
        <w:t>有企图影响</w:t>
      </w:r>
      <w:r>
        <w:rPr>
          <w:rFonts w:hint="eastAsia" w:ascii="宋体" w:hAnsi="宋体"/>
          <w:color w:val="auto"/>
          <w:sz w:val="24"/>
        </w:rPr>
        <w:t>评审小组</w:t>
      </w:r>
      <w:r>
        <w:rPr>
          <w:rFonts w:ascii="宋体" w:hAnsi="宋体"/>
          <w:color w:val="auto"/>
          <w:sz w:val="24"/>
        </w:rPr>
        <w:t>行为的；</w:t>
      </w:r>
    </w:p>
    <w:p>
      <w:pPr>
        <w:topLinePunct/>
        <w:spacing w:line="500" w:lineRule="exact"/>
        <w:ind w:firstLine="480" w:firstLineChars="200"/>
        <w:jc w:val="left"/>
        <w:rPr>
          <w:rFonts w:ascii="宋体" w:hAnsi="宋体"/>
          <w:color w:val="auto"/>
          <w:sz w:val="24"/>
        </w:rPr>
      </w:pPr>
      <w:r>
        <w:rPr>
          <w:rFonts w:hint="eastAsia" w:ascii="宋体" w:hAnsi="宋体"/>
          <w:color w:val="auto"/>
          <w:sz w:val="24"/>
        </w:rPr>
        <w:t>（3）评审小组</w:t>
      </w:r>
      <w:r>
        <w:rPr>
          <w:rFonts w:ascii="宋体" w:hAnsi="宋体"/>
          <w:color w:val="auto"/>
          <w:sz w:val="24"/>
        </w:rPr>
        <w:t>认定</w:t>
      </w:r>
      <w:r>
        <w:rPr>
          <w:rFonts w:hint="eastAsia" w:ascii="宋体" w:hAnsi="宋体"/>
          <w:color w:val="auto"/>
          <w:sz w:val="24"/>
        </w:rPr>
        <w:t>磋商</w:t>
      </w:r>
      <w:r>
        <w:rPr>
          <w:rFonts w:ascii="宋体" w:hAnsi="宋体"/>
          <w:color w:val="auto"/>
          <w:sz w:val="24"/>
        </w:rPr>
        <w:t>价格明显不合理</w:t>
      </w:r>
      <w:r>
        <w:rPr>
          <w:rFonts w:hint="eastAsia" w:ascii="宋体" w:hAnsi="宋体"/>
          <w:color w:val="auto"/>
          <w:sz w:val="24"/>
        </w:rPr>
        <w:t>，</w:t>
      </w:r>
      <w:r>
        <w:rPr>
          <w:rFonts w:hint="eastAsia" w:ascii="宋体" w:hAnsi="宋体"/>
          <w:color w:val="auto"/>
          <w:sz w:val="24"/>
          <w:lang w:val="en-US" w:eastAsia="zh-CN"/>
        </w:rPr>
        <w:t>高</w:t>
      </w:r>
      <w:r>
        <w:rPr>
          <w:rFonts w:ascii="宋体" w:hAnsi="宋体"/>
          <w:color w:val="auto"/>
          <w:sz w:val="24"/>
        </w:rPr>
        <w:t>于</w:t>
      </w:r>
      <w:r>
        <w:rPr>
          <w:rFonts w:hint="eastAsia" w:ascii="宋体" w:hAnsi="宋体"/>
          <w:color w:val="auto"/>
          <w:sz w:val="24"/>
        </w:rPr>
        <w:t>采购控制价或明显低于市场</w:t>
      </w:r>
      <w:r>
        <w:rPr>
          <w:rFonts w:ascii="宋体" w:hAnsi="宋体"/>
          <w:color w:val="auto"/>
          <w:sz w:val="24"/>
        </w:rPr>
        <w:t>成本价的</w:t>
      </w:r>
      <w:r>
        <w:rPr>
          <w:rFonts w:hint="eastAsia" w:ascii="宋体" w:hAnsi="宋体"/>
          <w:color w:val="auto"/>
          <w:sz w:val="24"/>
        </w:rPr>
        <w:t>（能提供书面</w:t>
      </w:r>
      <w:r>
        <w:rPr>
          <w:rFonts w:hint="eastAsia" w:ascii="宋体" w:hAnsi="宋体"/>
          <w:color w:val="auto"/>
          <w:sz w:val="24"/>
          <w:lang w:val="en-US" w:eastAsia="zh-CN"/>
        </w:rPr>
        <w:t>原件</w:t>
      </w:r>
      <w:r>
        <w:rPr>
          <w:rFonts w:hint="eastAsia" w:ascii="宋体" w:hAnsi="宋体"/>
          <w:color w:val="auto"/>
          <w:sz w:val="24"/>
        </w:rPr>
        <w:t>证明材料的除外）</w:t>
      </w:r>
      <w:r>
        <w:rPr>
          <w:rFonts w:ascii="宋体" w:hAnsi="宋体"/>
          <w:color w:val="auto"/>
          <w:sz w:val="24"/>
        </w:rPr>
        <w:t>；</w:t>
      </w:r>
    </w:p>
    <w:p>
      <w:pPr>
        <w:topLinePunct/>
        <w:spacing w:line="500" w:lineRule="exact"/>
        <w:ind w:firstLine="480" w:firstLineChars="200"/>
        <w:jc w:val="left"/>
        <w:rPr>
          <w:rFonts w:hint="eastAsia" w:ascii="宋体" w:hAnsi="宋体" w:eastAsia="宋体" w:cs="Times New Roman"/>
          <w:color w:val="auto"/>
          <w:sz w:val="24"/>
        </w:rPr>
      </w:pPr>
      <w:r>
        <w:rPr>
          <w:rFonts w:hint="eastAsia" w:ascii="宋体" w:hAnsi="宋体" w:eastAsia="宋体" w:cs="Times New Roman"/>
          <w:color w:val="auto"/>
          <w:sz w:val="24"/>
        </w:rPr>
        <w:t>（4）评审小组认定供应商在清单报价上存在较为严重的不均衡性，有恶意</w:t>
      </w:r>
      <w:r>
        <w:rPr>
          <w:rFonts w:hint="eastAsia" w:ascii="宋体" w:hAnsi="宋体" w:eastAsia="宋体" w:cs="Times New Roman"/>
          <w:color w:val="auto"/>
          <w:sz w:val="24"/>
          <w:lang w:val="en-US" w:eastAsia="zh-CN"/>
        </w:rPr>
        <w:t>通过不均衡报价</w:t>
      </w:r>
      <w:r>
        <w:rPr>
          <w:rFonts w:hint="eastAsia" w:ascii="宋体" w:hAnsi="宋体" w:eastAsia="宋体" w:cs="Times New Roman"/>
          <w:color w:val="auto"/>
          <w:sz w:val="24"/>
        </w:rPr>
        <w:t>取得中选嫌疑的</w:t>
      </w:r>
      <w:r>
        <w:rPr>
          <w:rFonts w:hint="eastAsia" w:ascii="宋体" w:hAnsi="宋体" w:eastAsia="宋体" w:cs="Times New Roman"/>
          <w:color w:val="auto"/>
          <w:sz w:val="24"/>
          <w:lang w:eastAsia="zh-CN"/>
        </w:rPr>
        <w:t>（</w:t>
      </w:r>
      <w:r>
        <w:rPr>
          <w:rFonts w:hint="eastAsia" w:ascii="宋体" w:hAnsi="宋体" w:eastAsia="宋体" w:cs="Times New Roman"/>
          <w:color w:val="auto"/>
          <w:sz w:val="24"/>
          <w:lang w:val="en-US" w:eastAsia="zh-CN"/>
        </w:rPr>
        <w:t>可根据各供应商对应报价进行比较或市场询价确定</w:t>
      </w:r>
      <w:r>
        <w:rPr>
          <w:rFonts w:hint="eastAsia" w:ascii="宋体" w:hAnsi="宋体" w:eastAsia="宋体" w:cs="Times New Roman"/>
          <w:color w:val="auto"/>
          <w:sz w:val="24"/>
          <w:lang w:eastAsia="zh-CN"/>
        </w:rPr>
        <w:t>）</w:t>
      </w:r>
      <w:r>
        <w:rPr>
          <w:rFonts w:hint="eastAsia" w:ascii="宋体" w:hAnsi="宋体" w:eastAsia="宋体" w:cs="Times New Roman"/>
          <w:color w:val="auto"/>
          <w:sz w:val="24"/>
        </w:rPr>
        <w:t>。</w:t>
      </w:r>
    </w:p>
    <w:p>
      <w:pPr>
        <w:topLinePunct/>
        <w:spacing w:line="500" w:lineRule="exact"/>
        <w:ind w:firstLine="480" w:firstLineChars="200"/>
        <w:jc w:val="left"/>
        <w:rPr>
          <w:rFonts w:hint="eastAsia" w:ascii="宋体" w:hAnsi="宋体" w:eastAsia="宋体" w:cs="Times New Roman"/>
          <w:color w:val="auto"/>
          <w:sz w:val="24"/>
          <w:lang w:eastAsia="zh-CN"/>
        </w:rPr>
      </w:pPr>
      <w:r>
        <w:rPr>
          <w:rFonts w:hint="eastAsia" w:ascii="宋体" w:hAnsi="宋体" w:eastAsia="宋体" w:cs="Times New Roman"/>
          <w:color w:val="auto"/>
          <w:sz w:val="24"/>
        </w:rPr>
        <w:t>（5）评审小组认定的其他严重违法及未满足本次采购要求的情况</w:t>
      </w:r>
      <w:r>
        <w:rPr>
          <w:rFonts w:hint="eastAsia" w:ascii="宋体" w:hAnsi="宋体" w:eastAsia="宋体" w:cs="Times New Roman"/>
          <w:color w:val="auto"/>
          <w:sz w:val="24"/>
          <w:lang w:eastAsia="zh-CN"/>
        </w:rPr>
        <w:t>。</w:t>
      </w:r>
    </w:p>
    <w:p>
      <w:pPr>
        <w:topLinePunct/>
        <w:spacing w:line="500" w:lineRule="exact"/>
        <w:ind w:firstLine="480" w:firstLineChars="200"/>
        <w:jc w:val="left"/>
        <w:rPr>
          <w:rFonts w:ascii="宋体" w:hAnsi="宋体"/>
          <w:bCs/>
          <w:color w:val="auto"/>
          <w:sz w:val="24"/>
        </w:rPr>
      </w:pPr>
      <w:r>
        <w:rPr>
          <w:rFonts w:hint="eastAsia" w:ascii="宋体" w:hAnsi="宋体"/>
          <w:bCs/>
          <w:color w:val="auto"/>
          <w:sz w:val="24"/>
          <w:lang w:val="en-US" w:eastAsia="zh-CN"/>
        </w:rPr>
        <w:t>11</w:t>
      </w:r>
      <w:r>
        <w:rPr>
          <w:rFonts w:hint="eastAsia" w:ascii="宋体" w:hAnsi="宋体"/>
          <w:bCs/>
          <w:color w:val="auto"/>
          <w:sz w:val="24"/>
        </w:rPr>
        <w:t>.</w:t>
      </w:r>
      <w:r>
        <w:rPr>
          <w:rFonts w:hint="eastAsia" w:ascii="宋体" w:hAnsi="宋体"/>
          <w:bCs/>
          <w:color w:val="auto"/>
          <w:sz w:val="24"/>
          <w:lang w:val="en-US" w:eastAsia="zh-CN"/>
        </w:rPr>
        <w:t>6</w:t>
      </w:r>
      <w:r>
        <w:rPr>
          <w:rFonts w:hint="eastAsia" w:ascii="宋体" w:hAnsi="宋体"/>
          <w:bCs/>
          <w:color w:val="auto"/>
          <w:sz w:val="24"/>
        </w:rPr>
        <w:t>评审</w:t>
      </w:r>
      <w:r>
        <w:rPr>
          <w:rFonts w:ascii="宋体" w:hAnsi="宋体"/>
          <w:bCs/>
          <w:color w:val="auto"/>
          <w:sz w:val="24"/>
        </w:rPr>
        <w:t>方法</w:t>
      </w:r>
    </w:p>
    <w:p>
      <w:pPr>
        <w:keepNext w:val="0"/>
        <w:keepLines w:val="0"/>
        <w:pageBreakBefore w:val="0"/>
        <w:widowControl w:val="0"/>
        <w:kinsoku/>
        <w:wordWrap/>
        <w:overflowPunct/>
        <w:autoSpaceDE w:val="0"/>
        <w:autoSpaceDN w:val="0"/>
        <w:bidi w:val="0"/>
        <w:adjustRightInd/>
        <w:snapToGrid w:val="0"/>
        <w:spacing w:line="460" w:lineRule="atLeast"/>
        <w:ind w:firstLine="480" w:firstLineChars="200"/>
        <w:textAlignment w:val="auto"/>
        <w:rPr>
          <w:rFonts w:hint="eastAsia" w:ascii="宋体" w:hAnsi="宋体" w:eastAsia="宋体" w:cs="Times New Roman"/>
          <w:color w:val="auto"/>
          <w:sz w:val="24"/>
          <w:lang w:val="en-US" w:eastAsia="zh-CN"/>
        </w:rPr>
      </w:pPr>
      <w:r>
        <w:rPr>
          <w:rFonts w:hint="eastAsia" w:ascii="宋体" w:hAnsi="宋体" w:eastAsia="宋体" w:cs="Times New Roman"/>
          <w:color w:val="auto"/>
          <w:sz w:val="24"/>
        </w:rPr>
        <w:t>本项目</w:t>
      </w:r>
      <w:r>
        <w:rPr>
          <w:rFonts w:hint="eastAsia" w:ascii="宋体" w:hAnsi="宋体" w:cs="Times New Roman"/>
          <w:color w:val="auto"/>
          <w:sz w:val="24"/>
          <w:lang w:val="en-US" w:eastAsia="zh-CN"/>
        </w:rPr>
        <w:t>评审方式为：经评审的最低价法。评审小组</w:t>
      </w:r>
      <w:r>
        <w:rPr>
          <w:rFonts w:hint="eastAsia" w:ascii="宋体" w:hAnsi="宋体"/>
          <w:color w:val="auto"/>
          <w:sz w:val="24"/>
        </w:rPr>
        <w:t>按供应商</w:t>
      </w:r>
      <w:r>
        <w:rPr>
          <w:rFonts w:hint="eastAsia" w:ascii="宋体" w:hAnsi="宋体"/>
          <w:color w:val="auto"/>
          <w:sz w:val="24"/>
          <w:lang w:val="en-US" w:eastAsia="zh-CN"/>
        </w:rPr>
        <w:t>不含税</w:t>
      </w:r>
      <w:r>
        <w:rPr>
          <w:rFonts w:hint="eastAsia" w:ascii="宋体" w:hAnsi="宋体"/>
          <w:color w:val="auto"/>
          <w:sz w:val="24"/>
        </w:rPr>
        <w:t>最终</w:t>
      </w:r>
      <w:r>
        <w:rPr>
          <w:rFonts w:hint="eastAsia" w:ascii="宋体" w:hAnsi="宋体"/>
          <w:color w:val="auto"/>
          <w:sz w:val="24"/>
          <w:lang w:val="en-US" w:eastAsia="zh-CN"/>
        </w:rPr>
        <w:t>报价</w:t>
      </w:r>
      <w:r>
        <w:rPr>
          <w:rFonts w:hint="eastAsia" w:ascii="宋体" w:hAnsi="宋体"/>
          <w:color w:val="auto"/>
          <w:sz w:val="24"/>
        </w:rPr>
        <w:t>进行评审，</w:t>
      </w:r>
      <w:r>
        <w:rPr>
          <w:rFonts w:hint="eastAsia" w:ascii="宋体" w:hAnsi="宋体"/>
          <w:color w:val="auto"/>
          <w:sz w:val="24"/>
          <w:lang w:val="en-US" w:eastAsia="zh-CN"/>
        </w:rPr>
        <w:t>按报价由低到高的顺序</w:t>
      </w:r>
      <w:r>
        <w:rPr>
          <w:rFonts w:hint="eastAsia" w:ascii="宋体" w:hAnsi="宋体"/>
          <w:color w:val="auto"/>
          <w:sz w:val="24"/>
        </w:rPr>
        <w:t>推荐中选候选人并出具评审报告。采购人可在评审小组推荐的中选候选人名单中根据中选候选人报价、履约情况、</w:t>
      </w:r>
      <w:r>
        <w:rPr>
          <w:rFonts w:hint="eastAsia" w:ascii="宋体" w:hAnsi="宋体"/>
          <w:color w:val="auto"/>
          <w:sz w:val="24"/>
          <w:lang w:val="en-US" w:eastAsia="zh-CN"/>
        </w:rPr>
        <w:t>业绩、</w:t>
      </w:r>
      <w:r>
        <w:rPr>
          <w:rFonts w:hint="eastAsia" w:ascii="宋体" w:hAnsi="宋体"/>
          <w:color w:val="auto"/>
          <w:sz w:val="24"/>
        </w:rPr>
        <w:t>项目实际采购需求等因素综合考量后，确定前三名中选候选单位并进行公示，并在公示结束后自主确定最终中选人，达到优质采购的目的。</w:t>
      </w:r>
    </w:p>
    <w:p>
      <w:pPr>
        <w:keepNext w:val="0"/>
        <w:keepLines w:val="0"/>
        <w:pageBreakBefore w:val="0"/>
        <w:widowControl w:val="0"/>
        <w:kinsoku/>
        <w:wordWrap/>
        <w:overflowPunct/>
        <w:autoSpaceDE w:val="0"/>
        <w:autoSpaceDN w:val="0"/>
        <w:bidi w:val="0"/>
        <w:adjustRightInd/>
        <w:snapToGrid w:val="0"/>
        <w:spacing w:line="460" w:lineRule="atLeast"/>
        <w:ind w:firstLine="482" w:firstLineChars="200"/>
        <w:textAlignment w:val="auto"/>
        <w:rPr>
          <w:rFonts w:hint="eastAsia" w:ascii="宋体" w:hAnsi="宋体" w:eastAsia="宋体" w:cs="Times New Roman"/>
          <w:b/>
          <w:bCs/>
          <w:color w:val="auto"/>
          <w:sz w:val="24"/>
        </w:rPr>
      </w:pPr>
      <w:r>
        <w:rPr>
          <w:rFonts w:hint="eastAsia" w:ascii="宋体" w:hAnsi="宋体" w:cs="Times New Roman"/>
          <w:b/>
          <w:bCs/>
          <w:color w:val="auto"/>
          <w:sz w:val="24"/>
          <w:lang w:val="en-US" w:eastAsia="zh-CN"/>
        </w:rPr>
        <w:t>注：</w:t>
      </w:r>
      <w:r>
        <w:rPr>
          <w:rFonts w:hint="eastAsia" w:ascii="宋体" w:hAnsi="宋体" w:eastAsia="宋体" w:cs="Times New Roman"/>
          <w:b/>
          <w:bCs/>
          <w:color w:val="auto"/>
          <w:sz w:val="24"/>
        </w:rPr>
        <w:t>评审过程中发现供应商的报价明显低于其他供应商报价，其报价可能低于其成本的，</w:t>
      </w:r>
      <w:r>
        <w:rPr>
          <w:rFonts w:hint="eastAsia" w:ascii="宋体" w:hAnsi="宋体" w:cs="Times New Roman"/>
          <w:b/>
          <w:bCs/>
          <w:color w:val="auto"/>
          <w:sz w:val="24"/>
          <w:lang w:val="en-US" w:eastAsia="zh-CN"/>
        </w:rPr>
        <w:t>采购人有权</w:t>
      </w:r>
      <w:r>
        <w:rPr>
          <w:rFonts w:hint="eastAsia" w:ascii="宋体" w:hAnsi="宋体" w:eastAsia="宋体" w:cs="Times New Roman"/>
          <w:b/>
          <w:bCs/>
          <w:color w:val="auto"/>
          <w:sz w:val="24"/>
        </w:rPr>
        <w:t>要求该供应商在</w:t>
      </w:r>
      <w:r>
        <w:rPr>
          <w:rFonts w:hint="eastAsia" w:ascii="宋体" w:hAnsi="宋体" w:cs="Times New Roman"/>
          <w:b/>
          <w:bCs/>
          <w:color w:val="auto"/>
          <w:sz w:val="24"/>
          <w:lang w:val="en-US" w:eastAsia="zh-CN"/>
        </w:rPr>
        <w:t>90分钟</w:t>
      </w:r>
      <w:r>
        <w:rPr>
          <w:rFonts w:hint="eastAsia" w:ascii="宋体" w:hAnsi="宋体" w:eastAsia="宋体" w:cs="Times New Roman"/>
          <w:b/>
          <w:bCs/>
          <w:color w:val="auto"/>
          <w:sz w:val="24"/>
        </w:rPr>
        <w:t>内作出书面说明并提供相应的证明材料，证明材料应采用书面方式并由其法定代表人或其授权委托代理人签字按手印或盖公司印章，证明材料原则上应为原件（证明材料应能证明供应商近期以来</w:t>
      </w:r>
      <w:r>
        <w:rPr>
          <w:rFonts w:hint="eastAsia" w:ascii="宋体" w:hAnsi="宋体" w:cs="Times New Roman"/>
          <w:b/>
          <w:bCs/>
          <w:color w:val="auto"/>
          <w:sz w:val="24"/>
          <w:lang w:eastAsia="zh-CN"/>
        </w:rPr>
        <w:t>，</w:t>
      </w:r>
      <w:r>
        <w:rPr>
          <w:rFonts w:hint="eastAsia" w:ascii="宋体" w:hAnsi="宋体" w:eastAsia="宋体" w:cs="Times New Roman"/>
          <w:b/>
          <w:bCs/>
          <w:color w:val="auto"/>
          <w:sz w:val="24"/>
        </w:rPr>
        <w:t>曾</w:t>
      </w:r>
      <w:r>
        <w:rPr>
          <w:rFonts w:hint="eastAsia" w:ascii="宋体" w:hAnsi="宋体" w:cs="Times New Roman"/>
          <w:b/>
          <w:bCs/>
          <w:color w:val="auto"/>
          <w:sz w:val="24"/>
          <w:lang w:val="en-US" w:eastAsia="zh-CN"/>
        </w:rPr>
        <w:t>经以</w:t>
      </w:r>
      <w:r>
        <w:rPr>
          <w:rFonts w:hint="eastAsia" w:ascii="宋体" w:hAnsi="宋体" w:eastAsia="宋体" w:cs="Times New Roman"/>
          <w:b/>
          <w:bCs/>
          <w:color w:val="auto"/>
          <w:sz w:val="24"/>
        </w:rPr>
        <w:t>与本次磋商报价一致或近似的价格</w:t>
      </w:r>
      <w:r>
        <w:rPr>
          <w:rFonts w:hint="eastAsia" w:ascii="宋体" w:hAnsi="宋体" w:cs="Times New Roman"/>
          <w:b/>
          <w:bCs/>
          <w:color w:val="auto"/>
          <w:sz w:val="24"/>
          <w:lang w:val="en-US" w:eastAsia="zh-CN"/>
        </w:rPr>
        <w:t>来</w:t>
      </w:r>
      <w:r>
        <w:rPr>
          <w:rFonts w:hint="eastAsia" w:ascii="宋体" w:hAnsi="宋体" w:eastAsia="宋体" w:cs="Times New Roman"/>
          <w:b/>
          <w:bCs/>
          <w:color w:val="auto"/>
          <w:sz w:val="24"/>
        </w:rPr>
        <w:t>履行</w:t>
      </w:r>
      <w:r>
        <w:rPr>
          <w:rFonts w:hint="eastAsia" w:ascii="宋体" w:hAnsi="宋体" w:cs="Times New Roman"/>
          <w:b/>
          <w:bCs/>
          <w:color w:val="auto"/>
          <w:sz w:val="24"/>
          <w:lang w:val="en-US" w:eastAsia="zh-CN"/>
        </w:rPr>
        <w:t>的</w:t>
      </w:r>
      <w:r>
        <w:rPr>
          <w:rFonts w:hint="eastAsia" w:ascii="宋体" w:hAnsi="宋体" w:eastAsia="宋体" w:cs="Times New Roman"/>
          <w:b/>
          <w:bCs/>
          <w:color w:val="auto"/>
          <w:sz w:val="24"/>
        </w:rPr>
        <w:t>类似业绩）。供应商不能按时合理说明或者不能提供相应证明材料的，由评审</w:t>
      </w:r>
      <w:r>
        <w:rPr>
          <w:rFonts w:hint="eastAsia" w:ascii="宋体" w:hAnsi="宋体" w:cs="Times New Roman"/>
          <w:b/>
          <w:bCs/>
          <w:color w:val="auto"/>
          <w:sz w:val="24"/>
          <w:lang w:val="en-US" w:eastAsia="zh-CN"/>
        </w:rPr>
        <w:t>小组</w:t>
      </w:r>
      <w:r>
        <w:rPr>
          <w:rFonts w:hint="eastAsia" w:ascii="宋体" w:hAnsi="宋体" w:eastAsia="宋体" w:cs="Times New Roman"/>
          <w:b/>
          <w:bCs/>
          <w:color w:val="auto"/>
          <w:sz w:val="24"/>
        </w:rPr>
        <w:t>认定该供应商以低于成本报价竞标，其投标作废标处理。</w:t>
      </w:r>
    </w:p>
    <w:p>
      <w:pPr>
        <w:keepNext w:val="0"/>
        <w:keepLines w:val="0"/>
        <w:pageBreakBefore w:val="0"/>
        <w:widowControl w:val="0"/>
        <w:kinsoku/>
        <w:wordWrap/>
        <w:overflowPunct/>
        <w:topLinePunct/>
        <w:bidi w:val="0"/>
        <w:adjustRightInd/>
        <w:spacing w:line="460" w:lineRule="atLeast"/>
        <w:ind w:firstLine="480" w:firstLineChars="200"/>
        <w:jc w:val="left"/>
        <w:textAlignment w:val="auto"/>
        <w:rPr>
          <w:rFonts w:hint="eastAsia"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11.</w:t>
      </w:r>
      <w:r>
        <w:rPr>
          <w:rFonts w:hint="eastAsia" w:ascii="宋体" w:hAnsi="宋体" w:cs="Times New Roman"/>
          <w:color w:val="auto"/>
          <w:sz w:val="24"/>
          <w:lang w:val="en-US" w:eastAsia="zh-CN"/>
        </w:rPr>
        <w:t>7</w:t>
      </w:r>
      <w:r>
        <w:rPr>
          <w:rFonts w:hint="eastAsia" w:ascii="宋体" w:hAnsi="宋体" w:eastAsia="宋体" w:cs="Times New Roman"/>
          <w:color w:val="auto"/>
          <w:sz w:val="24"/>
          <w:lang w:val="en-US" w:eastAsia="zh-CN"/>
        </w:rPr>
        <w:t>投标文件中报价如果出现下列不一致的，可按以下原则进行修改：</w:t>
      </w:r>
    </w:p>
    <w:p>
      <w:pPr>
        <w:keepNext w:val="0"/>
        <w:keepLines w:val="0"/>
        <w:pageBreakBefore w:val="0"/>
        <w:widowControl w:val="0"/>
        <w:kinsoku/>
        <w:wordWrap/>
        <w:overflowPunct/>
        <w:topLinePunct/>
        <w:autoSpaceDE/>
        <w:autoSpaceDN/>
        <w:bidi w:val="0"/>
        <w:adjustRightInd/>
        <w:snapToGrid/>
        <w:spacing w:line="460" w:lineRule="atLeast"/>
        <w:ind w:firstLine="480" w:firstLineChars="200"/>
        <w:jc w:val="left"/>
        <w:textAlignment w:val="auto"/>
        <w:rPr>
          <w:rFonts w:hint="eastAsia"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（一）大写金额和小写金额不一致的，以大写金额为准，但大写金额文字存在错误的，应当先对大写金额的文字错误进行澄清、说明或者更正，再行修正。</w:t>
      </w:r>
    </w:p>
    <w:p>
      <w:pPr>
        <w:keepNext w:val="0"/>
        <w:keepLines w:val="0"/>
        <w:pageBreakBefore w:val="0"/>
        <w:widowControl w:val="0"/>
        <w:kinsoku/>
        <w:wordWrap/>
        <w:overflowPunct/>
        <w:topLinePunct/>
        <w:autoSpaceDE/>
        <w:autoSpaceDN/>
        <w:bidi w:val="0"/>
        <w:adjustRightInd/>
        <w:snapToGrid/>
        <w:spacing w:line="460" w:lineRule="atLeast"/>
        <w:ind w:firstLine="480" w:firstLineChars="200"/>
        <w:jc w:val="left"/>
        <w:textAlignment w:val="auto"/>
        <w:rPr>
          <w:rFonts w:hint="eastAsia"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（二）总价金额与按单价汇总金额不一致的，以单价金额计算结果为准，但单价或者单价汇总金额存在数字或者文字错误的，应当先对数字或者文字错误进行澄清、说明或者更正，再行修正。</w:t>
      </w:r>
    </w:p>
    <w:p>
      <w:pPr>
        <w:keepNext w:val="0"/>
        <w:keepLines w:val="0"/>
        <w:pageBreakBefore w:val="0"/>
        <w:widowControl w:val="0"/>
        <w:kinsoku/>
        <w:wordWrap/>
        <w:overflowPunct/>
        <w:topLinePunct/>
        <w:autoSpaceDE/>
        <w:autoSpaceDN/>
        <w:bidi w:val="0"/>
        <w:adjustRightInd/>
        <w:snapToGrid/>
        <w:spacing w:line="460" w:lineRule="atLeast"/>
        <w:ind w:firstLine="480" w:firstLineChars="200"/>
        <w:jc w:val="left"/>
        <w:textAlignment w:val="auto"/>
        <w:rPr>
          <w:rFonts w:hint="eastAsia"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（三）单价金额小数点或者百分比有明显错位的，以总价为准，修正单价。</w:t>
      </w:r>
    </w:p>
    <w:p>
      <w:pPr>
        <w:keepNext w:val="0"/>
        <w:keepLines w:val="0"/>
        <w:pageBreakBefore w:val="0"/>
        <w:widowControl w:val="0"/>
        <w:kinsoku/>
        <w:wordWrap/>
        <w:overflowPunct/>
        <w:topLinePunct/>
        <w:autoSpaceDE/>
        <w:autoSpaceDN/>
        <w:bidi w:val="0"/>
        <w:adjustRightInd/>
        <w:snapToGrid/>
        <w:spacing w:line="480" w:lineRule="exact"/>
        <w:ind w:firstLine="480" w:firstLineChars="200"/>
        <w:jc w:val="left"/>
        <w:textAlignment w:val="auto"/>
        <w:rPr>
          <w:rFonts w:hint="eastAsia"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同时出现两种以上不一致的，按照上述规定的顺序修正。修正后的报价经</w:t>
      </w:r>
      <w:r>
        <w:rPr>
          <w:rFonts w:hint="eastAsia" w:ascii="宋体" w:hAnsi="宋体" w:cs="Times New Roman"/>
          <w:color w:val="auto"/>
          <w:sz w:val="24"/>
          <w:lang w:val="en-US" w:eastAsia="zh-CN"/>
        </w:rPr>
        <w:t>供应商</w:t>
      </w:r>
      <w:r>
        <w:rPr>
          <w:rFonts w:hint="eastAsia" w:ascii="宋体" w:hAnsi="宋体" w:eastAsia="宋体" w:cs="Times New Roman"/>
          <w:color w:val="auto"/>
          <w:sz w:val="24"/>
          <w:lang w:val="en-US" w:eastAsia="zh-CN"/>
        </w:rPr>
        <w:t>确认后产生约束力，</w:t>
      </w:r>
      <w:r>
        <w:rPr>
          <w:rFonts w:hint="eastAsia" w:ascii="宋体" w:hAnsi="宋体" w:cs="Times New Roman"/>
          <w:color w:val="auto"/>
          <w:sz w:val="24"/>
          <w:lang w:val="en-US" w:eastAsia="zh-CN"/>
        </w:rPr>
        <w:t>供应商</w:t>
      </w:r>
      <w:r>
        <w:rPr>
          <w:rFonts w:hint="eastAsia" w:ascii="宋体" w:hAnsi="宋体" w:eastAsia="宋体" w:cs="Times New Roman"/>
          <w:color w:val="auto"/>
          <w:sz w:val="24"/>
          <w:lang w:val="en-US" w:eastAsia="zh-CN"/>
        </w:rPr>
        <w:t>不确认的，其投标文件作无效处理。</w:t>
      </w:r>
      <w:r>
        <w:rPr>
          <w:rFonts w:hint="eastAsia" w:ascii="宋体" w:hAnsi="宋体" w:cs="Times New Roman"/>
          <w:color w:val="auto"/>
          <w:sz w:val="24"/>
          <w:lang w:val="en-US" w:eastAsia="zh-CN"/>
        </w:rPr>
        <w:t>供应商</w:t>
      </w:r>
      <w:r>
        <w:rPr>
          <w:rFonts w:hint="eastAsia" w:ascii="宋体" w:hAnsi="宋体" w:eastAsia="宋体" w:cs="Times New Roman"/>
          <w:color w:val="auto"/>
          <w:sz w:val="24"/>
          <w:lang w:val="en-US" w:eastAsia="zh-CN"/>
        </w:rPr>
        <w:t>确认采取书面且加盖单位公章或者</w:t>
      </w:r>
      <w:r>
        <w:rPr>
          <w:rFonts w:hint="eastAsia" w:ascii="宋体" w:hAnsi="宋体" w:cs="Times New Roman"/>
          <w:color w:val="auto"/>
          <w:sz w:val="24"/>
          <w:lang w:val="en-US" w:eastAsia="zh-CN"/>
        </w:rPr>
        <w:t>供应商</w:t>
      </w:r>
      <w:r>
        <w:rPr>
          <w:rFonts w:hint="eastAsia" w:ascii="宋体" w:hAnsi="宋体" w:eastAsia="宋体" w:cs="Times New Roman"/>
          <w:color w:val="auto"/>
          <w:sz w:val="24"/>
          <w:lang w:val="en-US" w:eastAsia="zh-CN"/>
        </w:rPr>
        <w:t>授权代表签字的方式。</w:t>
      </w:r>
    </w:p>
    <w:p>
      <w:pPr>
        <w:keepNext w:val="0"/>
        <w:keepLines w:val="0"/>
        <w:pageBreakBefore w:val="0"/>
        <w:widowControl w:val="0"/>
        <w:kinsoku/>
        <w:wordWrap/>
        <w:overflowPunct/>
        <w:topLinePunct/>
        <w:bidi w:val="0"/>
        <w:adjustRightInd/>
        <w:spacing w:line="460" w:lineRule="atLeast"/>
        <w:ind w:firstLine="482" w:firstLineChars="200"/>
        <w:jc w:val="left"/>
        <w:textAlignment w:val="auto"/>
        <w:rPr>
          <w:rFonts w:hint="default" w:ascii="宋体" w:hAnsi="宋体" w:eastAsia="宋体" w:cs="Times New Roman"/>
          <w:b/>
          <w:bCs/>
          <w:color w:val="auto"/>
          <w:sz w:val="24"/>
          <w:lang w:val="en-US" w:eastAsia="zh-CN"/>
        </w:rPr>
      </w:pPr>
      <w:r>
        <w:rPr>
          <w:rFonts w:hint="eastAsia" w:ascii="宋体" w:hAnsi="宋体" w:eastAsia="宋体" w:cs="Times New Roman"/>
          <w:b/>
          <w:bCs/>
          <w:color w:val="auto"/>
          <w:sz w:val="24"/>
          <w:lang w:val="en-US" w:eastAsia="zh-CN"/>
        </w:rPr>
        <w:t>11.8对于供应商</w:t>
      </w:r>
      <w:r>
        <w:rPr>
          <w:rFonts w:hint="eastAsia" w:ascii="宋体" w:hAnsi="宋体" w:cs="Times New Roman"/>
          <w:b/>
          <w:bCs/>
          <w:color w:val="auto"/>
          <w:sz w:val="24"/>
          <w:lang w:val="en-US" w:eastAsia="zh-CN"/>
        </w:rPr>
        <w:t>报价</w:t>
      </w:r>
      <w:r>
        <w:rPr>
          <w:rFonts w:hint="eastAsia" w:ascii="宋体" w:hAnsi="宋体" w:eastAsia="宋体" w:cs="Times New Roman"/>
          <w:b/>
          <w:bCs/>
          <w:color w:val="auto"/>
          <w:sz w:val="24"/>
          <w:lang w:val="en-US" w:eastAsia="zh-CN"/>
        </w:rPr>
        <w:t>清单漏报项，</w:t>
      </w:r>
      <w:r>
        <w:rPr>
          <w:rFonts w:hint="eastAsia" w:ascii="宋体" w:hAnsi="宋体" w:cs="Times New Roman"/>
          <w:b/>
          <w:bCs/>
          <w:color w:val="auto"/>
          <w:sz w:val="24"/>
          <w:lang w:val="en-US" w:eastAsia="zh-CN"/>
        </w:rPr>
        <w:t>未超过采购清单项数5%（含本数）且缺项累计金额（取值逻辑：根据采购清单控制单价取值计算）未超过采购控制价2%的，采购人视为供应商</w:t>
      </w:r>
      <w:r>
        <w:rPr>
          <w:rFonts w:hint="eastAsia" w:ascii="宋体" w:hAnsi="宋体" w:eastAsia="宋体" w:cs="Times New Roman"/>
          <w:b/>
          <w:bCs/>
          <w:color w:val="auto"/>
          <w:sz w:val="24"/>
          <w:lang w:val="en-US" w:eastAsia="zh-CN"/>
        </w:rPr>
        <w:t>漏项价格包含在</w:t>
      </w:r>
      <w:r>
        <w:rPr>
          <w:rFonts w:hint="eastAsia" w:ascii="宋体" w:hAnsi="宋体" w:cs="Times New Roman"/>
          <w:b/>
          <w:bCs/>
          <w:color w:val="auto"/>
          <w:sz w:val="24"/>
          <w:lang w:val="en-US" w:eastAsia="zh-CN"/>
        </w:rPr>
        <w:t>其他分项报价及</w:t>
      </w:r>
      <w:r>
        <w:rPr>
          <w:rFonts w:hint="eastAsia" w:ascii="宋体" w:hAnsi="宋体" w:eastAsia="宋体" w:cs="Times New Roman"/>
          <w:b/>
          <w:bCs/>
          <w:color w:val="auto"/>
          <w:sz w:val="24"/>
          <w:lang w:val="en-US" w:eastAsia="zh-CN"/>
        </w:rPr>
        <w:t>总报价中</w:t>
      </w:r>
      <w:r>
        <w:rPr>
          <w:rFonts w:hint="eastAsia" w:ascii="宋体" w:hAnsi="宋体" w:cs="Times New Roman"/>
          <w:b/>
          <w:bCs/>
          <w:color w:val="auto"/>
          <w:sz w:val="24"/>
          <w:lang w:val="en-US" w:eastAsia="zh-CN"/>
        </w:rPr>
        <w:t>。</w:t>
      </w:r>
      <w:r>
        <w:rPr>
          <w:rFonts w:hint="eastAsia" w:ascii="宋体" w:hAnsi="宋体" w:eastAsia="宋体" w:cs="Times New Roman"/>
          <w:b/>
          <w:bCs/>
          <w:color w:val="auto"/>
          <w:sz w:val="24"/>
          <w:lang w:val="en-US" w:eastAsia="zh-CN"/>
        </w:rPr>
        <w:t>若供应商</w:t>
      </w:r>
      <w:r>
        <w:rPr>
          <w:rFonts w:hint="eastAsia" w:ascii="宋体" w:hAnsi="宋体" w:cs="Times New Roman"/>
          <w:b/>
          <w:bCs/>
          <w:color w:val="auto"/>
          <w:sz w:val="24"/>
          <w:lang w:val="en-US" w:eastAsia="zh-CN"/>
        </w:rPr>
        <w:t>报价</w:t>
      </w:r>
      <w:r>
        <w:rPr>
          <w:rFonts w:hint="eastAsia" w:ascii="宋体" w:hAnsi="宋体" w:eastAsia="宋体" w:cs="Times New Roman"/>
          <w:b/>
          <w:bCs/>
          <w:color w:val="auto"/>
          <w:sz w:val="24"/>
          <w:lang w:val="en-US" w:eastAsia="zh-CN"/>
        </w:rPr>
        <w:t>清单漏报项</w:t>
      </w:r>
      <w:r>
        <w:rPr>
          <w:rFonts w:hint="eastAsia" w:ascii="宋体" w:hAnsi="宋体" w:cs="Times New Roman"/>
          <w:b/>
          <w:bCs/>
          <w:color w:val="auto"/>
          <w:sz w:val="24"/>
          <w:lang w:val="en-US" w:eastAsia="zh-CN"/>
        </w:rPr>
        <w:t>数超过采购清单项数5%（不含本数）或超过采购控制价2%的</w:t>
      </w:r>
      <w:r>
        <w:rPr>
          <w:rFonts w:hint="eastAsia" w:ascii="宋体" w:hAnsi="宋体" w:eastAsia="宋体" w:cs="Times New Roman"/>
          <w:b/>
          <w:bCs/>
          <w:color w:val="auto"/>
          <w:sz w:val="24"/>
          <w:lang w:val="en-US" w:eastAsia="zh-CN"/>
        </w:rPr>
        <w:t>，其</w:t>
      </w:r>
      <w:r>
        <w:rPr>
          <w:rFonts w:hint="eastAsia" w:ascii="宋体" w:hAnsi="宋体" w:cs="Times New Roman"/>
          <w:b/>
          <w:bCs/>
          <w:color w:val="auto"/>
          <w:sz w:val="24"/>
          <w:lang w:val="en-US" w:eastAsia="zh-CN"/>
        </w:rPr>
        <w:t>谈判磋商</w:t>
      </w:r>
      <w:r>
        <w:rPr>
          <w:rFonts w:hint="eastAsia" w:ascii="宋体" w:hAnsi="宋体" w:eastAsia="宋体" w:cs="Times New Roman"/>
          <w:b/>
          <w:bCs/>
          <w:color w:val="auto"/>
          <w:sz w:val="24"/>
          <w:lang w:val="en-US" w:eastAsia="zh-CN"/>
        </w:rPr>
        <w:t>响应文件作无效</w:t>
      </w:r>
      <w:r>
        <w:rPr>
          <w:rFonts w:hint="eastAsia" w:ascii="宋体" w:hAnsi="宋体" w:cs="Times New Roman"/>
          <w:b/>
          <w:bCs/>
          <w:color w:val="auto"/>
          <w:sz w:val="24"/>
          <w:lang w:val="en-US" w:eastAsia="zh-CN"/>
        </w:rPr>
        <w:t>响应</w:t>
      </w:r>
      <w:r>
        <w:rPr>
          <w:rFonts w:hint="eastAsia" w:ascii="宋体" w:hAnsi="宋体" w:eastAsia="宋体" w:cs="Times New Roman"/>
          <w:b/>
          <w:bCs/>
          <w:color w:val="auto"/>
          <w:sz w:val="24"/>
          <w:lang w:val="en-US" w:eastAsia="zh-CN"/>
        </w:rPr>
        <w:t>处理。</w:t>
      </w:r>
    </w:p>
    <w:p>
      <w:pPr>
        <w:keepNext w:val="0"/>
        <w:keepLines w:val="0"/>
        <w:pageBreakBefore w:val="0"/>
        <w:widowControl w:val="0"/>
        <w:kinsoku/>
        <w:wordWrap/>
        <w:overflowPunct/>
        <w:topLinePunct/>
        <w:bidi w:val="0"/>
        <w:adjustRightInd/>
        <w:spacing w:line="460" w:lineRule="atLeast"/>
        <w:jc w:val="left"/>
        <w:textAlignment w:val="auto"/>
        <w:rPr>
          <w:rFonts w:hint="default" w:ascii="宋体" w:hAnsi="宋体" w:eastAsia="宋体" w:cs="Times New Roman"/>
          <w:color w:val="auto"/>
          <w:sz w:val="24"/>
          <w:lang w:val="en-US" w:eastAsia="zh-CN"/>
        </w:rPr>
      </w:pPr>
      <w:r>
        <w:rPr>
          <w:rFonts w:hint="eastAsia" w:ascii="黑体" w:hAnsi="黑体" w:eastAsia="黑体" w:cs="Times New Roman"/>
          <w:color w:val="auto"/>
          <w:sz w:val="28"/>
          <w:szCs w:val="20"/>
          <w:lang w:val="en-US" w:eastAsia="zh-CN"/>
        </w:rPr>
        <w:t>12.</w:t>
      </w:r>
      <w:r>
        <w:rPr>
          <w:rFonts w:hint="eastAsia" w:ascii="宋体" w:hAnsi="宋体" w:eastAsia="宋体" w:cs="Times New Roman"/>
          <w:b/>
          <w:bCs/>
          <w:color w:val="auto"/>
          <w:sz w:val="24"/>
          <w:lang w:val="en-US" w:eastAsia="zh-CN"/>
        </w:rPr>
        <w:t>本磋商必须由供应商的法定代表人或授权委托人参加，不得委派非本单位其他人员参加，如有发现均按退标处理。</w:t>
      </w:r>
      <w:r>
        <w:rPr>
          <w:rFonts w:hint="eastAsia" w:ascii="宋体" w:hAnsi="宋体" w:eastAsia="宋体" w:cs="Times New Roman"/>
          <w:color w:val="auto"/>
          <w:sz w:val="24"/>
          <w:lang w:val="en-US" w:eastAsia="zh-CN"/>
        </w:rPr>
        <w:t>采购人在组织评审小组评审投标资料期间（或供应商准备二次报价期间），供应商应在规定区域内等待</w:t>
      </w:r>
      <w:r>
        <w:rPr>
          <w:rFonts w:hint="eastAsia" w:ascii="宋体" w:hAnsi="宋体" w:cs="Times New Roman"/>
          <w:color w:val="auto"/>
          <w:sz w:val="24"/>
          <w:lang w:val="en-US" w:eastAsia="zh-CN"/>
        </w:rPr>
        <w:t>。</w:t>
      </w:r>
      <w:r>
        <w:rPr>
          <w:rFonts w:hint="eastAsia" w:ascii="宋体" w:hAnsi="宋体" w:eastAsia="宋体" w:cs="Times New Roman"/>
          <w:color w:val="auto"/>
          <w:sz w:val="24"/>
          <w:lang w:val="en-US" w:eastAsia="zh-CN"/>
        </w:rPr>
        <w:t>若采购人通过电话、短信等方式通知供应商进场准备后，供应商超出20分钟未进场则视为放弃本项目</w:t>
      </w:r>
      <w:r>
        <w:rPr>
          <w:rFonts w:hint="eastAsia" w:ascii="宋体" w:hAnsi="宋体" w:cs="Times New Roman"/>
          <w:color w:val="auto"/>
          <w:sz w:val="24"/>
          <w:lang w:val="en-US" w:eastAsia="zh-CN"/>
        </w:rPr>
        <w:t>磋商</w:t>
      </w:r>
      <w:r>
        <w:rPr>
          <w:rFonts w:hint="eastAsia" w:ascii="宋体" w:hAnsi="宋体" w:eastAsia="宋体" w:cs="Times New Roman"/>
          <w:color w:val="auto"/>
          <w:sz w:val="24"/>
          <w:lang w:val="en-US" w:eastAsia="zh-CN"/>
        </w:rPr>
        <w:t>权利 。</w:t>
      </w:r>
    </w:p>
    <w:p>
      <w:pPr>
        <w:keepNext w:val="0"/>
        <w:keepLines w:val="0"/>
        <w:pageBreakBefore w:val="0"/>
        <w:widowControl w:val="0"/>
        <w:kinsoku/>
        <w:wordWrap/>
        <w:overflowPunct/>
        <w:autoSpaceDE w:val="0"/>
        <w:autoSpaceDN w:val="0"/>
        <w:bidi w:val="0"/>
        <w:adjustRightInd/>
        <w:snapToGrid w:val="0"/>
        <w:spacing w:line="460" w:lineRule="atLeast"/>
        <w:textAlignment w:val="auto"/>
        <w:rPr>
          <w:rFonts w:hint="eastAsia" w:ascii="黑体" w:hAnsi="黑体" w:eastAsia="黑体"/>
          <w:color w:val="auto"/>
          <w:sz w:val="28"/>
          <w:szCs w:val="20"/>
          <w:lang w:val="en-US" w:eastAsia="zh-CN"/>
        </w:rPr>
      </w:pPr>
      <w:r>
        <w:rPr>
          <w:rFonts w:hint="eastAsia" w:ascii="黑体" w:hAnsi="黑体" w:eastAsia="黑体"/>
          <w:color w:val="auto"/>
          <w:sz w:val="28"/>
          <w:szCs w:val="20"/>
          <w:lang w:val="en-US" w:eastAsia="zh-CN"/>
        </w:rPr>
        <w:t>13.合同授予</w:t>
      </w:r>
    </w:p>
    <w:p>
      <w:pPr>
        <w:keepNext w:val="0"/>
        <w:keepLines w:val="0"/>
        <w:pageBreakBefore w:val="0"/>
        <w:widowControl w:val="0"/>
        <w:kinsoku/>
        <w:wordWrap/>
        <w:overflowPunct/>
        <w:autoSpaceDE w:val="0"/>
        <w:autoSpaceDN w:val="0"/>
        <w:bidi w:val="0"/>
        <w:adjustRightInd/>
        <w:snapToGrid w:val="0"/>
        <w:spacing w:line="460" w:lineRule="atLeast"/>
        <w:ind w:firstLine="480" w:firstLineChars="200"/>
        <w:textAlignment w:val="auto"/>
        <w:rPr>
          <w:rFonts w:hint="default"/>
          <w:color w:val="auto"/>
          <w:lang w:val="en-US" w:eastAsia="zh-CN"/>
        </w:rPr>
      </w:pPr>
      <w:r>
        <w:rPr>
          <w:rFonts w:hint="eastAsia" w:ascii="宋体" w:hAnsi="宋体"/>
          <w:color w:val="auto"/>
          <w:sz w:val="24"/>
          <w:lang w:val="en-US" w:eastAsia="zh-CN"/>
        </w:rPr>
        <w:t>采购人</w:t>
      </w:r>
      <w:r>
        <w:rPr>
          <w:rFonts w:hint="default" w:ascii="宋体" w:hAnsi="宋体"/>
          <w:color w:val="auto"/>
          <w:sz w:val="24"/>
          <w:lang w:val="en-US" w:eastAsia="zh-CN"/>
        </w:rPr>
        <w:t>将在</w:t>
      </w:r>
      <w:r>
        <w:rPr>
          <w:rFonts w:hint="eastAsia" w:ascii="宋体" w:hAnsi="宋体"/>
          <w:color w:val="auto"/>
          <w:sz w:val="24"/>
          <w:lang w:val="en-US" w:eastAsia="zh-CN"/>
        </w:rPr>
        <w:t>中选</w:t>
      </w:r>
      <w:r>
        <w:rPr>
          <w:rFonts w:hint="default" w:ascii="宋体" w:hAnsi="宋体"/>
          <w:color w:val="auto"/>
          <w:sz w:val="24"/>
          <w:lang w:val="en-US" w:eastAsia="zh-CN"/>
        </w:rPr>
        <w:t>公示结束</w:t>
      </w:r>
      <w:r>
        <w:rPr>
          <w:rFonts w:hint="eastAsia" w:ascii="宋体" w:hAnsi="宋体"/>
          <w:color w:val="auto"/>
          <w:sz w:val="24"/>
          <w:lang w:val="en-US" w:eastAsia="zh-CN"/>
        </w:rPr>
        <w:t>无异议后</w:t>
      </w:r>
      <w:r>
        <w:rPr>
          <w:rFonts w:hint="default" w:ascii="宋体" w:hAnsi="宋体"/>
          <w:color w:val="auto"/>
          <w:sz w:val="24"/>
          <w:lang w:val="en-US" w:eastAsia="zh-CN"/>
        </w:rPr>
        <w:t>将《</w:t>
      </w:r>
      <w:r>
        <w:rPr>
          <w:rFonts w:hint="eastAsia" w:ascii="宋体" w:hAnsi="宋体"/>
          <w:color w:val="auto"/>
          <w:sz w:val="24"/>
          <w:lang w:val="en-US" w:eastAsia="zh-CN"/>
        </w:rPr>
        <w:t>中选</w:t>
      </w:r>
      <w:r>
        <w:rPr>
          <w:rFonts w:hint="default" w:ascii="宋体" w:hAnsi="宋体"/>
          <w:color w:val="auto"/>
          <w:sz w:val="24"/>
          <w:lang w:val="en-US" w:eastAsia="zh-CN"/>
        </w:rPr>
        <w:t>通知书》发给</w:t>
      </w:r>
      <w:r>
        <w:rPr>
          <w:rFonts w:hint="eastAsia" w:ascii="宋体" w:hAnsi="宋体"/>
          <w:color w:val="auto"/>
          <w:sz w:val="24"/>
          <w:lang w:val="en-US" w:eastAsia="zh-CN"/>
        </w:rPr>
        <w:t>第一中选候选</w:t>
      </w:r>
      <w:r>
        <w:rPr>
          <w:rFonts w:hint="default" w:ascii="宋体" w:hAnsi="宋体"/>
          <w:color w:val="auto"/>
          <w:sz w:val="24"/>
          <w:lang w:val="en-US" w:eastAsia="zh-CN"/>
        </w:rPr>
        <w:t>人。</w:t>
      </w:r>
      <w:r>
        <w:rPr>
          <w:rFonts w:hint="eastAsia" w:ascii="宋体" w:hAnsi="宋体"/>
          <w:color w:val="auto"/>
          <w:sz w:val="24"/>
          <w:lang w:val="en-US" w:eastAsia="zh-CN"/>
        </w:rPr>
        <w:t>第一中选候选</w:t>
      </w:r>
      <w:r>
        <w:rPr>
          <w:rFonts w:hint="default" w:ascii="宋体" w:hAnsi="宋体"/>
          <w:color w:val="auto"/>
          <w:sz w:val="24"/>
          <w:lang w:val="en-US" w:eastAsia="zh-CN"/>
        </w:rPr>
        <w:t>人在收到《</w:t>
      </w:r>
      <w:r>
        <w:rPr>
          <w:rFonts w:hint="eastAsia" w:ascii="宋体" w:hAnsi="宋体"/>
          <w:color w:val="auto"/>
          <w:sz w:val="24"/>
          <w:lang w:val="en-US" w:eastAsia="zh-CN"/>
        </w:rPr>
        <w:t>中选</w:t>
      </w:r>
      <w:r>
        <w:rPr>
          <w:rFonts w:hint="default" w:ascii="宋体" w:hAnsi="宋体"/>
          <w:color w:val="auto"/>
          <w:sz w:val="24"/>
          <w:lang w:val="en-US" w:eastAsia="zh-CN"/>
        </w:rPr>
        <w:t>通知书》后在规定时间内足额缴纳</w:t>
      </w:r>
      <w:r>
        <w:rPr>
          <w:rFonts w:hint="eastAsia" w:ascii="宋体" w:hAnsi="宋体"/>
          <w:color w:val="auto"/>
          <w:sz w:val="24"/>
          <w:lang w:val="en-US" w:eastAsia="zh-CN"/>
        </w:rPr>
        <w:t>履约担保金（如有）</w:t>
      </w:r>
      <w:r>
        <w:rPr>
          <w:rFonts w:hint="default" w:ascii="宋体" w:hAnsi="宋体"/>
          <w:color w:val="auto"/>
          <w:sz w:val="24"/>
          <w:lang w:val="en-US" w:eastAsia="zh-CN"/>
        </w:rPr>
        <w:t>，并与</w:t>
      </w:r>
      <w:r>
        <w:rPr>
          <w:rFonts w:hint="eastAsia" w:ascii="宋体" w:hAnsi="宋体"/>
          <w:color w:val="auto"/>
          <w:sz w:val="24"/>
          <w:lang w:val="en-US" w:eastAsia="zh-CN"/>
        </w:rPr>
        <w:t>采购人</w:t>
      </w:r>
      <w:r>
        <w:rPr>
          <w:rFonts w:hint="default" w:ascii="宋体" w:hAnsi="宋体"/>
          <w:color w:val="auto"/>
          <w:sz w:val="24"/>
          <w:lang w:val="en-US" w:eastAsia="zh-CN"/>
        </w:rPr>
        <w:t>签订合同。若</w:t>
      </w:r>
      <w:r>
        <w:rPr>
          <w:rFonts w:hint="eastAsia" w:ascii="宋体" w:hAnsi="宋体"/>
          <w:color w:val="auto"/>
          <w:sz w:val="24"/>
          <w:lang w:val="en-US" w:eastAsia="zh-CN"/>
        </w:rPr>
        <w:t>第一中选候选</w:t>
      </w:r>
      <w:r>
        <w:rPr>
          <w:rFonts w:hint="default" w:ascii="宋体" w:hAnsi="宋体"/>
          <w:color w:val="auto"/>
          <w:sz w:val="24"/>
          <w:lang w:val="en-US" w:eastAsia="zh-CN"/>
        </w:rPr>
        <w:t>人在规定时间内未缴纳</w:t>
      </w:r>
      <w:r>
        <w:rPr>
          <w:rFonts w:hint="eastAsia" w:ascii="宋体" w:hAnsi="宋体"/>
          <w:color w:val="auto"/>
          <w:sz w:val="24"/>
          <w:lang w:val="en-US" w:eastAsia="zh-CN"/>
        </w:rPr>
        <w:t>履约担保金（如有）</w:t>
      </w:r>
      <w:r>
        <w:rPr>
          <w:rFonts w:hint="default" w:ascii="宋体" w:hAnsi="宋体"/>
          <w:color w:val="auto"/>
          <w:sz w:val="24"/>
          <w:lang w:val="en-US" w:eastAsia="zh-CN"/>
        </w:rPr>
        <w:t>、拒不签订合同或书面表示放弃此次</w:t>
      </w:r>
      <w:r>
        <w:rPr>
          <w:rFonts w:hint="eastAsia" w:ascii="宋体" w:hAnsi="宋体"/>
          <w:color w:val="auto"/>
          <w:sz w:val="24"/>
          <w:lang w:val="en-US" w:eastAsia="zh-CN"/>
        </w:rPr>
        <w:t>中选</w:t>
      </w:r>
      <w:r>
        <w:rPr>
          <w:rFonts w:hint="default" w:ascii="宋体" w:hAnsi="宋体"/>
          <w:color w:val="auto"/>
          <w:sz w:val="24"/>
          <w:lang w:val="en-US" w:eastAsia="zh-CN"/>
        </w:rPr>
        <w:t>，</w:t>
      </w:r>
      <w:r>
        <w:rPr>
          <w:rFonts w:hint="eastAsia" w:ascii="宋体" w:hAnsi="宋体"/>
          <w:color w:val="auto"/>
          <w:sz w:val="24"/>
          <w:lang w:val="en-US" w:eastAsia="zh-CN"/>
        </w:rPr>
        <w:t>采购人</w:t>
      </w:r>
      <w:r>
        <w:rPr>
          <w:rFonts w:hint="default" w:ascii="宋体" w:hAnsi="宋体"/>
          <w:color w:val="auto"/>
          <w:sz w:val="24"/>
          <w:lang w:val="en-US" w:eastAsia="zh-CN"/>
        </w:rPr>
        <w:t>将</w:t>
      </w:r>
      <w:r>
        <w:rPr>
          <w:rFonts w:hint="eastAsia" w:ascii="宋体" w:hAnsi="宋体"/>
          <w:color w:val="auto"/>
          <w:sz w:val="24"/>
          <w:lang w:val="en-US" w:eastAsia="zh-CN"/>
        </w:rPr>
        <w:t>按顺序依次</w:t>
      </w:r>
      <w:r>
        <w:rPr>
          <w:rFonts w:hint="default" w:ascii="宋体" w:hAnsi="宋体"/>
          <w:color w:val="auto"/>
          <w:sz w:val="24"/>
          <w:lang w:val="en-US" w:eastAsia="zh-CN"/>
        </w:rPr>
        <w:t>函询第二</w:t>
      </w:r>
      <w:r>
        <w:rPr>
          <w:rFonts w:hint="eastAsia" w:ascii="宋体" w:hAnsi="宋体"/>
          <w:color w:val="auto"/>
          <w:sz w:val="24"/>
          <w:lang w:val="en-US" w:eastAsia="zh-CN"/>
        </w:rPr>
        <w:t>、第三等中选</w:t>
      </w:r>
      <w:r>
        <w:rPr>
          <w:rFonts w:hint="default" w:ascii="宋体" w:hAnsi="宋体"/>
          <w:color w:val="auto"/>
          <w:sz w:val="24"/>
          <w:lang w:val="en-US" w:eastAsia="zh-CN"/>
        </w:rPr>
        <w:t>候选人是否愿意接受第一</w:t>
      </w:r>
      <w:r>
        <w:rPr>
          <w:rFonts w:hint="eastAsia" w:ascii="宋体" w:hAnsi="宋体"/>
          <w:color w:val="auto"/>
          <w:sz w:val="24"/>
          <w:lang w:val="en-US" w:eastAsia="zh-CN"/>
        </w:rPr>
        <w:t>中选</w:t>
      </w:r>
      <w:r>
        <w:rPr>
          <w:rFonts w:hint="default" w:ascii="宋体" w:hAnsi="宋体"/>
          <w:color w:val="auto"/>
          <w:sz w:val="24"/>
          <w:lang w:val="en-US" w:eastAsia="zh-CN"/>
        </w:rPr>
        <w:t>候选人的同等条件履约，若在此环节中任一潜在中选人书面承诺接受第一中选候选人同等价格和同等条件履约，则确定为中选人，并通过城投公司官网发布公示。</w:t>
      </w:r>
    </w:p>
    <w:p>
      <w:pPr>
        <w:keepNext w:val="0"/>
        <w:keepLines w:val="0"/>
        <w:pageBreakBefore w:val="0"/>
        <w:widowControl w:val="0"/>
        <w:kinsoku/>
        <w:wordWrap/>
        <w:overflowPunct/>
        <w:autoSpaceDE w:val="0"/>
        <w:autoSpaceDN w:val="0"/>
        <w:bidi w:val="0"/>
        <w:adjustRightInd/>
        <w:snapToGrid w:val="0"/>
        <w:spacing w:line="460" w:lineRule="atLeast"/>
        <w:textAlignment w:val="auto"/>
        <w:rPr>
          <w:rFonts w:ascii="宋体" w:hAnsi="宋体"/>
          <w:color w:val="auto"/>
          <w:sz w:val="24"/>
        </w:rPr>
      </w:pPr>
      <w:r>
        <w:rPr>
          <w:rFonts w:hint="eastAsia" w:ascii="黑体" w:hAnsi="黑体" w:eastAsia="黑体"/>
          <w:color w:val="auto"/>
          <w:sz w:val="28"/>
          <w:szCs w:val="20"/>
        </w:rPr>
        <w:t>1</w:t>
      </w:r>
      <w:r>
        <w:rPr>
          <w:rFonts w:hint="eastAsia" w:ascii="黑体" w:hAnsi="黑体" w:eastAsia="黑体"/>
          <w:color w:val="auto"/>
          <w:sz w:val="28"/>
          <w:szCs w:val="20"/>
          <w:lang w:val="en-US" w:eastAsia="zh-CN"/>
        </w:rPr>
        <w:t>4</w:t>
      </w:r>
      <w:r>
        <w:rPr>
          <w:rFonts w:hint="eastAsia" w:ascii="黑体" w:hAnsi="黑体" w:eastAsia="黑体"/>
          <w:color w:val="auto"/>
          <w:sz w:val="28"/>
          <w:szCs w:val="20"/>
        </w:rPr>
        <w:t>.</w:t>
      </w:r>
      <w:r>
        <w:rPr>
          <w:rFonts w:hint="eastAsia" w:ascii="宋体" w:hAnsi="宋体"/>
          <w:color w:val="auto"/>
          <w:sz w:val="24"/>
        </w:rPr>
        <w:t>采购过程中，当出现重大变故，采购任务取消时，称为采购终止，采购人可拒绝所有供应商的</w:t>
      </w:r>
      <w:r>
        <w:rPr>
          <w:rFonts w:hint="eastAsia" w:ascii="宋体" w:hAnsi="宋体"/>
          <w:color w:val="auto"/>
          <w:sz w:val="24"/>
          <w:lang w:val="en-US" w:eastAsia="zh-CN"/>
        </w:rPr>
        <w:t>磋商响应文件</w:t>
      </w:r>
      <w:r>
        <w:rPr>
          <w:rFonts w:hint="eastAsia" w:ascii="宋体" w:hAnsi="宋体"/>
          <w:color w:val="auto"/>
          <w:sz w:val="24"/>
        </w:rPr>
        <w:t>，该采购任务采购人有权选择不再进行采购。</w:t>
      </w:r>
    </w:p>
    <w:p>
      <w:pPr>
        <w:keepNext w:val="0"/>
        <w:keepLines w:val="0"/>
        <w:pageBreakBefore w:val="0"/>
        <w:widowControl w:val="0"/>
        <w:kinsoku/>
        <w:wordWrap/>
        <w:overflowPunct/>
        <w:autoSpaceDE w:val="0"/>
        <w:autoSpaceDN w:val="0"/>
        <w:bidi w:val="0"/>
        <w:adjustRightInd/>
        <w:snapToGrid w:val="0"/>
        <w:spacing w:line="460" w:lineRule="atLeast"/>
        <w:textAlignment w:val="auto"/>
        <w:rPr>
          <w:rFonts w:ascii="宋体" w:hAnsi="宋体"/>
          <w:color w:val="auto"/>
          <w:sz w:val="24"/>
        </w:rPr>
      </w:pPr>
      <w:r>
        <w:rPr>
          <w:rFonts w:hint="eastAsia" w:ascii="黑体" w:hAnsi="黑体" w:eastAsia="黑体"/>
          <w:color w:val="auto"/>
          <w:sz w:val="28"/>
          <w:szCs w:val="20"/>
        </w:rPr>
        <w:t>1</w:t>
      </w:r>
      <w:r>
        <w:rPr>
          <w:rFonts w:hint="eastAsia" w:ascii="黑体" w:hAnsi="黑体" w:eastAsia="黑体"/>
          <w:color w:val="auto"/>
          <w:sz w:val="28"/>
          <w:szCs w:val="20"/>
          <w:lang w:val="en-US" w:eastAsia="zh-CN"/>
        </w:rPr>
        <w:t>5</w:t>
      </w:r>
      <w:r>
        <w:rPr>
          <w:rFonts w:hint="eastAsia" w:ascii="黑体" w:hAnsi="黑体" w:eastAsia="黑体"/>
          <w:color w:val="auto"/>
          <w:sz w:val="28"/>
          <w:szCs w:val="20"/>
        </w:rPr>
        <w:t>.</w:t>
      </w:r>
      <w:r>
        <w:rPr>
          <w:rFonts w:hint="eastAsia" w:ascii="宋体" w:hAnsi="宋体"/>
          <w:color w:val="auto"/>
          <w:sz w:val="24"/>
        </w:rPr>
        <w:t>采购过程中，当供应商不足三家、对采购文件做出实质性响应的供应商不足三家且不具备竞争性或所有投标都被否决时，称为流标，采购人有权进行重新采购。若通过实质性响应的供应商不足三家，评审小组将对剩余供应商的报价是否具有竞争性进行评定，如认为其报价不具备竞争性的，则不推荐中选候选人，即流标。若评审小组认为剩余供应商具备竞争性的，则可按照正常开标、评审程序推荐中选候选人。</w:t>
      </w:r>
    </w:p>
    <w:p>
      <w:pPr>
        <w:pStyle w:val="7"/>
        <w:keepNext w:val="0"/>
        <w:keepLines w:val="0"/>
        <w:pageBreakBefore w:val="0"/>
        <w:widowControl w:val="0"/>
        <w:kinsoku/>
        <w:wordWrap/>
        <w:overflowPunct/>
        <w:bidi w:val="0"/>
        <w:adjustRightInd/>
        <w:spacing w:line="460" w:lineRule="atLeast"/>
        <w:textAlignment w:val="auto"/>
        <w:rPr>
          <w:rFonts w:ascii="宋体" w:hAnsi="宋体"/>
          <w:color w:val="auto"/>
          <w:sz w:val="24"/>
          <w:szCs w:val="24"/>
        </w:rPr>
      </w:pPr>
      <w:r>
        <w:rPr>
          <w:rFonts w:hint="eastAsia" w:ascii="黑体" w:hAnsi="黑体" w:eastAsia="黑体"/>
          <w:color w:val="auto"/>
          <w:sz w:val="28"/>
          <w:szCs w:val="20"/>
          <w:lang w:val="en-US" w:eastAsia="zh-CN"/>
        </w:rPr>
        <w:t>16</w:t>
      </w:r>
      <w:r>
        <w:rPr>
          <w:rFonts w:hint="eastAsia" w:ascii="黑体" w:hAnsi="黑体" w:eastAsia="黑体"/>
          <w:color w:val="auto"/>
          <w:sz w:val="28"/>
          <w:szCs w:val="20"/>
        </w:rPr>
        <w:t>.</w:t>
      </w:r>
      <w:r>
        <w:rPr>
          <w:rFonts w:hint="eastAsia" w:ascii="宋体" w:hAnsi="宋体"/>
          <w:color w:val="auto"/>
          <w:sz w:val="24"/>
          <w:szCs w:val="24"/>
        </w:rPr>
        <w:t>采购人无需对评审过程及未中选原因做出解释。</w:t>
      </w:r>
    </w:p>
    <w:p>
      <w:pPr>
        <w:autoSpaceDE w:val="0"/>
        <w:autoSpaceDN w:val="0"/>
        <w:snapToGrid w:val="0"/>
        <w:spacing w:line="500" w:lineRule="exact"/>
        <w:rPr>
          <w:rFonts w:ascii="宋体" w:hAnsi="宋体"/>
          <w:color w:val="auto"/>
          <w:sz w:val="24"/>
        </w:rPr>
      </w:pPr>
      <w:r>
        <w:rPr>
          <w:rFonts w:hint="eastAsia" w:ascii="黑体" w:hAnsi="黑体" w:eastAsia="黑体"/>
          <w:color w:val="auto"/>
          <w:sz w:val="28"/>
          <w:szCs w:val="20"/>
        </w:rPr>
        <w:t>1</w:t>
      </w:r>
      <w:r>
        <w:rPr>
          <w:rFonts w:hint="eastAsia" w:ascii="黑体" w:hAnsi="黑体" w:eastAsia="黑体"/>
          <w:color w:val="auto"/>
          <w:sz w:val="28"/>
          <w:szCs w:val="20"/>
          <w:lang w:val="en-US" w:eastAsia="zh-CN"/>
        </w:rPr>
        <w:t>7</w:t>
      </w:r>
      <w:r>
        <w:rPr>
          <w:rFonts w:hint="eastAsia" w:ascii="黑体" w:hAnsi="黑体" w:eastAsia="黑体"/>
          <w:color w:val="auto"/>
          <w:sz w:val="28"/>
          <w:szCs w:val="20"/>
        </w:rPr>
        <w:t>.</w:t>
      </w:r>
      <w:r>
        <w:rPr>
          <w:rFonts w:hint="eastAsia" w:ascii="黑体" w:hAnsi="黑体" w:eastAsia="黑体"/>
          <w:color w:val="auto"/>
          <w:sz w:val="28"/>
          <w:szCs w:val="20"/>
          <w:lang w:eastAsia="zh-CN"/>
        </w:rPr>
        <w:t>谈判磋商</w:t>
      </w:r>
      <w:r>
        <w:rPr>
          <w:rFonts w:hint="eastAsia" w:ascii="黑体" w:hAnsi="黑体" w:eastAsia="黑体"/>
          <w:color w:val="auto"/>
          <w:sz w:val="28"/>
          <w:szCs w:val="20"/>
          <w:lang w:val="en-US" w:eastAsia="zh-CN"/>
        </w:rPr>
        <w:t>响应</w:t>
      </w:r>
      <w:r>
        <w:rPr>
          <w:rFonts w:hint="eastAsia" w:ascii="黑体" w:hAnsi="黑体" w:eastAsia="黑体"/>
          <w:color w:val="auto"/>
          <w:sz w:val="28"/>
          <w:szCs w:val="20"/>
        </w:rPr>
        <w:t>文件的递交</w:t>
      </w:r>
      <w:bookmarkEnd w:id="27"/>
      <w:bookmarkEnd w:id="28"/>
      <w:bookmarkEnd w:id="29"/>
      <w:bookmarkEnd w:id="30"/>
      <w:bookmarkEnd w:id="31"/>
      <w:bookmarkEnd w:id="32"/>
    </w:p>
    <w:p>
      <w:pPr>
        <w:pStyle w:val="2"/>
        <w:ind w:firstLine="482" w:firstLineChars="200"/>
        <w:rPr>
          <w:rFonts w:ascii="宋体" w:hAnsi="宋体"/>
          <w:color w:val="auto"/>
          <w:sz w:val="24"/>
          <w:highlight w:val="none"/>
        </w:rPr>
      </w:pPr>
      <w:r>
        <w:rPr>
          <w:rFonts w:hint="eastAsia" w:ascii="宋体" w:hAnsi="宋体"/>
          <w:b/>
          <w:color w:val="auto"/>
          <w:sz w:val="24"/>
          <w:highlight w:val="none"/>
          <w:lang w:eastAsia="zh-CN"/>
        </w:rPr>
        <w:t>1</w:t>
      </w:r>
      <w:r>
        <w:rPr>
          <w:rFonts w:hint="eastAsia" w:ascii="宋体" w:hAnsi="宋体"/>
          <w:b/>
          <w:color w:val="auto"/>
          <w:sz w:val="24"/>
          <w:highlight w:val="none"/>
          <w:lang w:val="en-US" w:eastAsia="zh-CN"/>
        </w:rPr>
        <w:t>7</w:t>
      </w:r>
      <w:r>
        <w:rPr>
          <w:rFonts w:hint="eastAsia" w:ascii="宋体" w:hAnsi="宋体"/>
          <w:b/>
          <w:color w:val="auto"/>
          <w:sz w:val="24"/>
          <w:highlight w:val="none"/>
        </w:rPr>
        <w:t>.1</w:t>
      </w:r>
      <w:r>
        <w:rPr>
          <w:rFonts w:hint="eastAsia" w:ascii="宋体" w:hAnsi="宋体"/>
          <w:b/>
          <w:color w:val="auto"/>
          <w:sz w:val="24"/>
          <w:highlight w:val="none"/>
          <w:lang w:eastAsia="zh-CN"/>
        </w:rPr>
        <w:t>磋商响应</w:t>
      </w:r>
      <w:r>
        <w:rPr>
          <w:rFonts w:hint="eastAsia" w:ascii="宋体" w:hAnsi="宋体"/>
          <w:b/>
          <w:color w:val="auto"/>
          <w:sz w:val="24"/>
          <w:highlight w:val="none"/>
        </w:rPr>
        <w:t>文件送达截止时间</w:t>
      </w:r>
      <w:r>
        <w:rPr>
          <w:rFonts w:hint="eastAsia" w:ascii="宋体" w:hAnsi="宋体"/>
          <w:color w:val="auto"/>
          <w:sz w:val="24"/>
          <w:highlight w:val="none"/>
        </w:rPr>
        <w:t>：</w:t>
      </w:r>
      <w:r>
        <w:rPr>
          <w:rFonts w:hint="eastAsia" w:ascii="宋体" w:hAnsi="宋体"/>
          <w:color w:val="auto"/>
          <w:sz w:val="24"/>
          <w:highlight w:val="none"/>
          <w:u w:val="single"/>
        </w:rPr>
        <w:t xml:space="preserve"> </w:t>
      </w:r>
      <w:r>
        <w:rPr>
          <w:rFonts w:hint="eastAsia" w:ascii="宋体" w:hAnsi="宋体" w:cs="Times New Roman"/>
          <w:b/>
          <w:color w:val="auto"/>
          <w:kern w:val="2"/>
          <w:sz w:val="24"/>
          <w:szCs w:val="24"/>
          <w:highlight w:val="none"/>
          <w:lang w:val="en-US" w:eastAsia="zh-CN" w:bidi="ar-SA"/>
        </w:rPr>
        <w:t>2024</w:t>
      </w:r>
      <w:r>
        <w:rPr>
          <w:rFonts w:hint="eastAsia" w:ascii="宋体" w:hAnsi="宋体"/>
          <w:color w:val="auto"/>
          <w:sz w:val="24"/>
          <w:highlight w:val="none"/>
        </w:rPr>
        <w:t>年</w:t>
      </w:r>
      <w:r>
        <w:rPr>
          <w:rFonts w:hint="eastAsia" w:ascii="宋体" w:hAnsi="宋体" w:cs="Times New Roman"/>
          <w:b/>
          <w:color w:val="auto"/>
          <w:kern w:val="2"/>
          <w:sz w:val="24"/>
          <w:szCs w:val="24"/>
          <w:highlight w:val="none"/>
          <w:lang w:val="en-US" w:eastAsia="zh-CN" w:bidi="ar-SA"/>
        </w:rPr>
        <w:t>03</w:t>
      </w:r>
      <w:r>
        <w:rPr>
          <w:rFonts w:hint="eastAsia" w:ascii="宋体" w:hAnsi="宋体"/>
          <w:color w:val="auto"/>
          <w:sz w:val="24"/>
          <w:highlight w:val="none"/>
        </w:rPr>
        <w:t>月</w:t>
      </w:r>
      <w:r>
        <w:rPr>
          <w:rFonts w:hint="eastAsia" w:ascii="宋体" w:hAnsi="宋体" w:cs="Times New Roman"/>
          <w:b/>
          <w:color w:val="auto"/>
          <w:kern w:val="2"/>
          <w:sz w:val="24"/>
          <w:szCs w:val="24"/>
          <w:highlight w:val="none"/>
          <w:lang w:val="en-US" w:eastAsia="zh-CN" w:bidi="ar-SA"/>
        </w:rPr>
        <w:t>25</w:t>
      </w:r>
      <w:r>
        <w:rPr>
          <w:rFonts w:hint="eastAsia" w:ascii="宋体" w:hAnsi="宋体"/>
          <w:color w:val="auto"/>
          <w:sz w:val="24"/>
          <w:highlight w:val="none"/>
        </w:rPr>
        <w:t>日</w:t>
      </w:r>
      <w:r>
        <w:rPr>
          <w:rFonts w:hint="eastAsia" w:ascii="宋体" w:hAnsi="宋体" w:cs="Times New Roman"/>
          <w:b/>
          <w:color w:val="auto"/>
          <w:kern w:val="2"/>
          <w:sz w:val="24"/>
          <w:szCs w:val="24"/>
          <w:highlight w:val="none"/>
          <w:u w:val="single"/>
          <w:lang w:val="en-US" w:eastAsia="zh-CN" w:bidi="ar-SA"/>
        </w:rPr>
        <w:t xml:space="preserve"> 10:30时  </w:t>
      </w:r>
      <w:r>
        <w:rPr>
          <w:rFonts w:hint="eastAsia" w:ascii="宋体" w:hAnsi="宋体"/>
          <w:color w:val="auto"/>
          <w:sz w:val="24"/>
          <w:highlight w:val="none"/>
          <w:u w:val="single"/>
        </w:rPr>
        <w:t xml:space="preserve"> </w:t>
      </w:r>
      <w:r>
        <w:rPr>
          <w:rFonts w:hint="eastAsia" w:ascii="宋体" w:hAnsi="宋体"/>
          <w:color w:val="auto"/>
          <w:sz w:val="24"/>
          <w:highlight w:val="none"/>
        </w:rPr>
        <w:t>。</w:t>
      </w:r>
    </w:p>
    <w:p>
      <w:pPr>
        <w:spacing w:line="500" w:lineRule="exact"/>
        <w:ind w:firstLine="482" w:firstLineChars="200"/>
        <w:rPr>
          <w:rFonts w:ascii="宋体" w:hAnsi="宋体"/>
          <w:b/>
          <w:color w:val="auto"/>
          <w:sz w:val="24"/>
          <w:u w:color="FFFFFF"/>
        </w:rPr>
      </w:pPr>
      <w:r>
        <w:rPr>
          <w:rFonts w:hint="eastAsia" w:ascii="宋体" w:hAnsi="宋体"/>
          <w:b/>
          <w:color w:val="auto"/>
          <w:sz w:val="24"/>
          <w:lang w:eastAsia="zh-CN"/>
        </w:rPr>
        <w:t>1</w:t>
      </w:r>
      <w:r>
        <w:rPr>
          <w:rFonts w:hint="eastAsia" w:ascii="宋体" w:hAnsi="宋体"/>
          <w:b/>
          <w:color w:val="auto"/>
          <w:sz w:val="24"/>
          <w:lang w:val="en-US" w:eastAsia="zh-CN"/>
        </w:rPr>
        <w:t>7</w:t>
      </w:r>
      <w:r>
        <w:rPr>
          <w:rFonts w:hint="eastAsia" w:ascii="宋体" w:hAnsi="宋体"/>
          <w:b/>
          <w:color w:val="auto"/>
          <w:sz w:val="24"/>
        </w:rPr>
        <w:t>.2</w:t>
      </w:r>
      <w:r>
        <w:rPr>
          <w:rFonts w:hint="eastAsia" w:ascii="宋体" w:hAnsi="宋体"/>
          <w:b/>
          <w:color w:val="auto"/>
          <w:sz w:val="24"/>
          <w:lang w:eastAsia="zh-CN"/>
        </w:rPr>
        <w:t>磋商响应</w:t>
      </w:r>
      <w:r>
        <w:rPr>
          <w:rFonts w:hint="eastAsia" w:ascii="宋体" w:hAnsi="宋体"/>
          <w:b/>
          <w:color w:val="auto"/>
          <w:sz w:val="24"/>
        </w:rPr>
        <w:t>文件送达地点</w:t>
      </w:r>
      <w:r>
        <w:rPr>
          <w:rFonts w:hint="eastAsia" w:ascii="宋体" w:hAnsi="宋体"/>
          <w:color w:val="auto"/>
          <w:sz w:val="24"/>
        </w:rPr>
        <w:t>：</w:t>
      </w:r>
      <w:r>
        <w:rPr>
          <w:rFonts w:hint="eastAsia" w:ascii="宋体" w:hAnsi="宋体"/>
          <w:b/>
          <w:color w:val="auto"/>
          <w:sz w:val="24"/>
          <w:lang w:eastAsia="zh-CN"/>
        </w:rPr>
        <w:t>雅安城市建设投资开发有限公司</w:t>
      </w:r>
      <w:r>
        <w:rPr>
          <w:rFonts w:hint="eastAsia" w:ascii="宋体" w:hAnsi="宋体" w:cs="Times New Roman"/>
          <w:b/>
          <w:color w:val="auto"/>
          <w:kern w:val="2"/>
          <w:sz w:val="24"/>
          <w:szCs w:val="24"/>
          <w:lang w:val="en-US" w:eastAsia="zh-CN" w:bidi="ar-SA"/>
        </w:rPr>
        <w:t>1</w:t>
      </w:r>
      <w:r>
        <w:rPr>
          <w:rFonts w:hint="eastAsia" w:ascii="宋体" w:hAnsi="宋体"/>
          <w:b/>
          <w:color w:val="auto"/>
          <w:sz w:val="24"/>
          <w:lang w:eastAsia="zh-CN"/>
        </w:rPr>
        <w:t>楼</w:t>
      </w:r>
      <w:r>
        <w:rPr>
          <w:rFonts w:hint="eastAsia" w:ascii="宋体" w:hAnsi="宋体"/>
          <w:b/>
          <w:color w:val="auto"/>
          <w:sz w:val="24"/>
        </w:rPr>
        <w:t>（地址：雅安市雨城区和兴街1号）。</w:t>
      </w:r>
    </w:p>
    <w:p>
      <w:pPr>
        <w:pStyle w:val="2"/>
        <w:ind w:firstLine="482" w:firstLineChars="200"/>
        <w:rPr>
          <w:rFonts w:ascii="宋体" w:hAnsi="宋体"/>
          <w:color w:val="auto"/>
          <w:sz w:val="24"/>
          <w:highlight w:val="none"/>
        </w:rPr>
      </w:pPr>
      <w:r>
        <w:rPr>
          <w:rFonts w:hint="eastAsia" w:ascii="宋体" w:hAnsi="宋体"/>
          <w:b/>
          <w:color w:val="auto"/>
          <w:sz w:val="24"/>
          <w:highlight w:val="none"/>
          <w:lang w:eastAsia="zh-CN"/>
        </w:rPr>
        <w:t>1</w:t>
      </w:r>
      <w:r>
        <w:rPr>
          <w:rFonts w:hint="eastAsia" w:ascii="宋体" w:hAnsi="宋体"/>
          <w:b/>
          <w:color w:val="auto"/>
          <w:sz w:val="24"/>
          <w:highlight w:val="none"/>
          <w:lang w:val="en-US" w:eastAsia="zh-CN"/>
        </w:rPr>
        <w:t>7</w:t>
      </w:r>
      <w:r>
        <w:rPr>
          <w:rFonts w:hint="eastAsia" w:ascii="宋体" w:hAnsi="宋体"/>
          <w:b/>
          <w:color w:val="auto"/>
          <w:sz w:val="24"/>
          <w:highlight w:val="none"/>
        </w:rPr>
        <w:t>.3磋商时间</w:t>
      </w:r>
      <w:r>
        <w:rPr>
          <w:rFonts w:hint="eastAsia" w:ascii="宋体" w:hAnsi="宋体"/>
          <w:color w:val="auto"/>
          <w:sz w:val="24"/>
          <w:highlight w:val="none"/>
        </w:rPr>
        <w:t>：</w:t>
      </w:r>
      <w:r>
        <w:rPr>
          <w:rFonts w:hint="eastAsia" w:ascii="宋体" w:hAnsi="宋体" w:cs="Times New Roman"/>
          <w:b/>
          <w:color w:val="auto"/>
          <w:kern w:val="2"/>
          <w:sz w:val="24"/>
          <w:szCs w:val="24"/>
          <w:highlight w:val="none"/>
          <w:lang w:val="en-US" w:eastAsia="zh-CN" w:bidi="ar-SA"/>
        </w:rPr>
        <w:t>2024</w:t>
      </w:r>
      <w:r>
        <w:rPr>
          <w:rFonts w:hint="eastAsia" w:ascii="宋体" w:hAnsi="宋体"/>
          <w:color w:val="auto"/>
          <w:sz w:val="24"/>
          <w:highlight w:val="none"/>
        </w:rPr>
        <w:t>年</w:t>
      </w:r>
      <w:r>
        <w:rPr>
          <w:rFonts w:hint="eastAsia" w:ascii="宋体" w:hAnsi="宋体" w:cs="Times New Roman"/>
          <w:b/>
          <w:color w:val="auto"/>
          <w:kern w:val="2"/>
          <w:sz w:val="24"/>
          <w:szCs w:val="24"/>
          <w:highlight w:val="none"/>
          <w:lang w:val="en-US" w:eastAsia="zh-CN" w:bidi="ar-SA"/>
        </w:rPr>
        <w:t>3</w:t>
      </w:r>
      <w:r>
        <w:rPr>
          <w:rFonts w:hint="eastAsia" w:ascii="宋体" w:hAnsi="宋体"/>
          <w:color w:val="auto"/>
          <w:sz w:val="24"/>
          <w:highlight w:val="none"/>
        </w:rPr>
        <w:t>月</w:t>
      </w:r>
      <w:r>
        <w:rPr>
          <w:rFonts w:hint="eastAsia" w:ascii="宋体" w:hAnsi="宋体"/>
          <w:color w:val="auto"/>
          <w:sz w:val="24"/>
          <w:highlight w:val="none"/>
          <w:lang w:val="en-US" w:eastAsia="zh-CN"/>
        </w:rPr>
        <w:t>25</w:t>
      </w:r>
      <w:r>
        <w:rPr>
          <w:rFonts w:hint="eastAsia" w:ascii="宋体" w:hAnsi="宋体"/>
          <w:color w:val="auto"/>
          <w:sz w:val="24"/>
          <w:highlight w:val="none"/>
        </w:rPr>
        <w:t>日</w:t>
      </w:r>
      <w:r>
        <w:rPr>
          <w:rFonts w:hint="eastAsia" w:ascii="宋体" w:hAnsi="宋体"/>
          <w:color w:val="auto"/>
          <w:sz w:val="24"/>
          <w:highlight w:val="none"/>
          <w:u w:val="single"/>
        </w:rPr>
        <w:t xml:space="preserve"> </w:t>
      </w:r>
      <w:r>
        <w:rPr>
          <w:rFonts w:hint="eastAsia" w:ascii="宋体" w:hAnsi="宋体" w:cs="Times New Roman"/>
          <w:b/>
          <w:color w:val="auto"/>
          <w:kern w:val="2"/>
          <w:sz w:val="24"/>
          <w:szCs w:val="24"/>
          <w:highlight w:val="none"/>
          <w:u w:val="single"/>
          <w:lang w:val="en-US" w:eastAsia="zh-CN" w:bidi="ar-SA"/>
        </w:rPr>
        <w:t>10:30</w:t>
      </w:r>
      <w:r>
        <w:rPr>
          <w:rFonts w:hint="eastAsia" w:ascii="宋体" w:hAnsi="宋体"/>
          <w:color w:val="auto"/>
          <w:sz w:val="24"/>
          <w:highlight w:val="none"/>
          <w:u w:val="single"/>
          <w:lang w:eastAsia="zh-CN"/>
        </w:rPr>
        <w:t xml:space="preserve"> </w:t>
      </w:r>
      <w:r>
        <w:rPr>
          <w:rFonts w:hint="eastAsia" w:ascii="宋体" w:hAnsi="宋体"/>
          <w:color w:val="auto"/>
          <w:sz w:val="24"/>
          <w:highlight w:val="none"/>
        </w:rPr>
        <w:t>。</w:t>
      </w:r>
    </w:p>
    <w:p>
      <w:pPr>
        <w:spacing w:line="500" w:lineRule="exact"/>
        <w:ind w:firstLine="482" w:firstLineChars="200"/>
        <w:rPr>
          <w:rFonts w:hint="default" w:ascii="方正小标宋简体" w:hAnsi="宋体" w:eastAsia="方正小标宋简体"/>
          <w:color w:val="auto"/>
          <w:spacing w:val="78"/>
          <w:sz w:val="72"/>
          <w:szCs w:val="72"/>
          <w:lang w:val="en-US" w:eastAsia="zh-CN"/>
        </w:rPr>
      </w:pPr>
      <w:r>
        <w:rPr>
          <w:rFonts w:hint="eastAsia" w:ascii="宋体" w:hAnsi="宋体"/>
          <w:b/>
          <w:color w:val="auto"/>
          <w:sz w:val="24"/>
          <w:szCs w:val="20"/>
        </w:rPr>
        <w:t>1</w:t>
      </w:r>
      <w:r>
        <w:rPr>
          <w:rFonts w:hint="eastAsia" w:ascii="宋体" w:hAnsi="宋体"/>
          <w:b/>
          <w:color w:val="auto"/>
          <w:sz w:val="24"/>
          <w:szCs w:val="20"/>
          <w:lang w:val="en-US" w:eastAsia="zh-CN"/>
        </w:rPr>
        <w:t>7</w:t>
      </w:r>
      <w:r>
        <w:rPr>
          <w:rFonts w:hint="eastAsia" w:ascii="宋体" w:hAnsi="宋体"/>
          <w:b/>
          <w:color w:val="auto"/>
          <w:sz w:val="24"/>
          <w:szCs w:val="20"/>
        </w:rPr>
        <w:t>.4 联系方式：</w:t>
      </w:r>
      <w:r>
        <w:rPr>
          <w:rFonts w:hint="eastAsia"/>
          <w:color w:val="auto"/>
          <w:sz w:val="24"/>
          <w:u w:val="single"/>
        </w:rPr>
        <w:t>联系人：</w:t>
      </w:r>
      <w:r>
        <w:rPr>
          <w:rFonts w:hint="eastAsia" w:ascii="宋体" w:hAnsi="宋体"/>
          <w:color w:val="auto"/>
          <w:kern w:val="0"/>
          <w:sz w:val="24"/>
          <w:u w:val="single"/>
          <w:lang w:val="en-US" w:eastAsia="zh-CN"/>
        </w:rPr>
        <w:t>穆晓虎</w:t>
      </w:r>
      <w:r>
        <w:rPr>
          <w:rFonts w:hint="eastAsia"/>
          <w:color w:val="auto"/>
          <w:sz w:val="24"/>
          <w:u w:val="single"/>
        </w:rPr>
        <w:t xml:space="preserve"> 联系电话：</w:t>
      </w:r>
      <w:bookmarkStart w:id="33" w:name="_Toc168197338"/>
      <w:bookmarkStart w:id="34" w:name="_Toc131305914"/>
      <w:r>
        <w:rPr>
          <w:rFonts w:hint="eastAsia" w:ascii="宋体" w:hAnsi="宋体"/>
          <w:color w:val="auto"/>
          <w:kern w:val="0"/>
          <w:sz w:val="24"/>
          <w:u w:val="single"/>
          <w:lang w:val="en-US" w:eastAsia="zh-CN"/>
        </w:rPr>
        <w:t>18728187642</w:t>
      </w:r>
    </w:p>
    <w:p>
      <w:pPr>
        <w:rPr>
          <w:rFonts w:hint="eastAsia"/>
          <w:color w:val="auto"/>
          <w:lang w:eastAsia="zh-CN"/>
        </w:rPr>
      </w:pPr>
    </w:p>
    <w:p>
      <w:pPr>
        <w:spacing w:line="1000" w:lineRule="exact"/>
        <w:jc w:val="center"/>
        <w:rPr>
          <w:rFonts w:hint="eastAsia" w:ascii="方正小标宋简体" w:hAnsi="宋体" w:eastAsia="方正小标宋简体"/>
          <w:color w:val="auto"/>
          <w:spacing w:val="78"/>
          <w:sz w:val="72"/>
          <w:szCs w:val="72"/>
          <w:lang w:eastAsia="zh-CN"/>
        </w:rPr>
      </w:pPr>
    </w:p>
    <w:p>
      <w:pPr>
        <w:spacing w:line="1000" w:lineRule="exact"/>
        <w:jc w:val="center"/>
        <w:rPr>
          <w:rFonts w:ascii="方正小标宋简体" w:hAnsi="宋体" w:eastAsia="方正小标宋简体"/>
          <w:color w:val="auto"/>
          <w:spacing w:val="78"/>
          <w:sz w:val="72"/>
          <w:szCs w:val="72"/>
        </w:rPr>
      </w:pPr>
      <w:r>
        <w:rPr>
          <w:rFonts w:hint="eastAsia" w:ascii="方正小标宋简体" w:hAnsi="宋体" w:eastAsia="方正小标宋简体"/>
          <w:color w:val="auto"/>
          <w:spacing w:val="78"/>
          <w:sz w:val="72"/>
          <w:szCs w:val="72"/>
          <w:lang w:eastAsia="zh-CN"/>
        </w:rPr>
        <w:t>谈判磋商</w:t>
      </w:r>
      <w:r>
        <w:rPr>
          <w:rFonts w:hint="eastAsia" w:ascii="方正小标宋简体" w:hAnsi="宋体" w:eastAsia="方正小标宋简体"/>
          <w:color w:val="auto"/>
          <w:spacing w:val="78"/>
          <w:sz w:val="72"/>
          <w:szCs w:val="72"/>
        </w:rPr>
        <w:t>文件</w:t>
      </w:r>
    </w:p>
    <w:p>
      <w:pPr>
        <w:spacing w:line="500" w:lineRule="exact"/>
        <w:jc w:val="center"/>
        <w:rPr>
          <w:rFonts w:ascii="宋体" w:hAnsi="宋体"/>
          <w:b/>
          <w:color w:val="auto"/>
          <w:sz w:val="36"/>
        </w:rPr>
      </w:pPr>
      <w:r>
        <w:rPr>
          <w:rFonts w:hint="eastAsia" w:ascii="宋体" w:hAnsi="宋体"/>
          <w:b/>
          <w:color w:val="auto"/>
          <w:sz w:val="36"/>
        </w:rPr>
        <w:t>（</w:t>
      </w:r>
      <w:r>
        <w:rPr>
          <w:rFonts w:hint="eastAsia" w:ascii="宋体" w:hAnsi="宋体"/>
          <w:b/>
          <w:color w:val="auto"/>
          <w:sz w:val="36"/>
          <w:lang w:eastAsia="zh-CN"/>
        </w:rPr>
        <w:t>磋商</w:t>
      </w:r>
      <w:r>
        <w:rPr>
          <w:rFonts w:hint="eastAsia" w:ascii="宋体" w:hAnsi="宋体"/>
          <w:b/>
          <w:color w:val="auto"/>
          <w:sz w:val="36"/>
        </w:rPr>
        <w:t>）</w:t>
      </w:r>
    </w:p>
    <w:p>
      <w:pPr>
        <w:spacing w:line="500" w:lineRule="exact"/>
        <w:jc w:val="center"/>
        <w:rPr>
          <w:rFonts w:ascii="宋体" w:hAnsi="宋体"/>
          <w:b/>
          <w:color w:val="auto"/>
          <w:sz w:val="36"/>
        </w:rPr>
      </w:pPr>
    </w:p>
    <w:p>
      <w:pPr>
        <w:spacing w:line="500" w:lineRule="exact"/>
        <w:jc w:val="center"/>
        <w:rPr>
          <w:rFonts w:ascii="宋体" w:hAnsi="宋体"/>
          <w:b/>
          <w:color w:val="auto"/>
          <w:sz w:val="36"/>
        </w:rPr>
      </w:pPr>
    </w:p>
    <w:p>
      <w:pPr>
        <w:spacing w:line="500" w:lineRule="exact"/>
        <w:jc w:val="center"/>
        <w:rPr>
          <w:rFonts w:ascii="宋体" w:hAnsi="宋体"/>
          <w:b/>
          <w:color w:val="auto"/>
          <w:sz w:val="36"/>
        </w:rPr>
      </w:pPr>
    </w:p>
    <w:p>
      <w:pPr>
        <w:spacing w:line="360" w:lineRule="exact"/>
        <w:jc w:val="center"/>
        <w:rPr>
          <w:rFonts w:ascii="黑体" w:hAnsi="黑体" w:eastAsia="黑体"/>
          <w:color w:val="auto"/>
          <w:sz w:val="36"/>
        </w:rPr>
      </w:pPr>
    </w:p>
    <w:p>
      <w:pPr>
        <w:spacing w:line="360" w:lineRule="exact"/>
        <w:ind w:left="3690" w:leftChars="900" w:hanging="1800" w:hangingChars="500"/>
        <w:jc w:val="left"/>
        <w:rPr>
          <w:rFonts w:ascii="黑体" w:hAnsi="黑体" w:eastAsia="黑体"/>
          <w:color w:val="auto"/>
          <w:sz w:val="36"/>
        </w:rPr>
      </w:pPr>
      <w:r>
        <w:rPr>
          <w:rFonts w:hint="eastAsia" w:ascii="黑体" w:hAnsi="黑体" w:eastAsia="黑体"/>
          <w:color w:val="auto"/>
          <w:sz w:val="36"/>
          <w:lang w:eastAsia="zh-CN"/>
        </w:rPr>
        <w:t>采购名称</w:t>
      </w:r>
      <w:r>
        <w:rPr>
          <w:rFonts w:hint="eastAsia" w:ascii="黑体" w:hAnsi="黑体" w:eastAsia="黑体"/>
          <w:color w:val="auto"/>
          <w:sz w:val="36"/>
        </w:rPr>
        <w:t>：</w:t>
      </w:r>
      <w:r>
        <w:rPr>
          <w:rFonts w:hint="eastAsia" w:ascii="黑体" w:hAnsi="黑体" w:eastAsia="黑体"/>
          <w:color w:val="auto"/>
          <w:sz w:val="36"/>
          <w:lang w:eastAsia="zh-CN"/>
        </w:rPr>
        <w:t>雅安城投建筑工程有限公司储备项目</w:t>
      </w:r>
      <w:r>
        <w:rPr>
          <w:rFonts w:hint="eastAsia" w:ascii="黑体" w:hAnsi="黑体" w:eastAsia="黑体"/>
          <w:color w:val="auto"/>
          <w:sz w:val="36"/>
        </w:rPr>
        <w:t>土石方工程、运输机械设备租赁采购</w:t>
      </w:r>
    </w:p>
    <w:p>
      <w:pPr>
        <w:spacing w:line="360" w:lineRule="exact"/>
        <w:ind w:left="1890" w:leftChars="900"/>
        <w:jc w:val="left"/>
        <w:rPr>
          <w:rFonts w:ascii="黑体" w:hAnsi="黑体" w:eastAsia="黑体"/>
          <w:color w:val="auto"/>
          <w:sz w:val="36"/>
        </w:rPr>
      </w:pPr>
    </w:p>
    <w:p>
      <w:pPr>
        <w:spacing w:line="360" w:lineRule="exact"/>
        <w:jc w:val="center"/>
        <w:rPr>
          <w:rFonts w:ascii="黑体" w:hAnsi="黑体" w:eastAsia="黑体"/>
          <w:color w:val="auto"/>
          <w:sz w:val="36"/>
        </w:rPr>
      </w:pPr>
    </w:p>
    <w:p>
      <w:pPr>
        <w:spacing w:line="360" w:lineRule="exact"/>
        <w:jc w:val="center"/>
        <w:rPr>
          <w:rFonts w:ascii="黑体" w:hAnsi="黑体" w:eastAsia="黑体"/>
          <w:color w:val="auto"/>
          <w:sz w:val="36"/>
        </w:rPr>
      </w:pPr>
    </w:p>
    <w:p>
      <w:pPr>
        <w:spacing w:line="360" w:lineRule="exact"/>
        <w:ind w:left="1890" w:leftChars="900"/>
        <w:jc w:val="left"/>
        <w:rPr>
          <w:rFonts w:ascii="黑体" w:hAnsi="黑体" w:eastAsia="黑体"/>
          <w:color w:val="auto"/>
          <w:sz w:val="36"/>
        </w:rPr>
      </w:pPr>
      <w:r>
        <w:rPr>
          <w:rFonts w:hint="eastAsia" w:ascii="黑体" w:hAnsi="黑体" w:eastAsia="黑体"/>
          <w:color w:val="auto"/>
          <w:sz w:val="36"/>
          <w:lang w:eastAsia="zh-CN"/>
        </w:rPr>
        <w:t>磋商</w:t>
      </w:r>
      <w:r>
        <w:rPr>
          <w:rFonts w:hint="eastAsia" w:ascii="黑体" w:hAnsi="黑体" w:eastAsia="黑体"/>
          <w:color w:val="auto"/>
          <w:sz w:val="36"/>
        </w:rPr>
        <w:t>单位（加盖公章）：</w:t>
      </w:r>
      <w:r>
        <w:rPr>
          <w:rFonts w:hint="eastAsia" w:ascii="黑体" w:hAnsi="黑体" w:eastAsia="黑体"/>
          <w:color w:val="auto"/>
          <w:sz w:val="36"/>
          <w:u w:val="single"/>
        </w:rPr>
        <w:t xml:space="preserve">           </w:t>
      </w:r>
    </w:p>
    <w:p>
      <w:pPr>
        <w:spacing w:line="360" w:lineRule="exact"/>
        <w:ind w:left="1890" w:leftChars="900"/>
        <w:jc w:val="left"/>
        <w:rPr>
          <w:rFonts w:ascii="黑体" w:hAnsi="黑体" w:eastAsia="黑体"/>
          <w:color w:val="auto"/>
          <w:sz w:val="36"/>
        </w:rPr>
      </w:pPr>
    </w:p>
    <w:p>
      <w:pPr>
        <w:spacing w:line="360" w:lineRule="exact"/>
        <w:ind w:left="1890" w:leftChars="900"/>
        <w:jc w:val="left"/>
        <w:rPr>
          <w:rFonts w:ascii="黑体" w:hAnsi="黑体" w:eastAsia="黑体"/>
          <w:color w:val="auto"/>
          <w:spacing w:val="-40"/>
          <w:sz w:val="36"/>
        </w:rPr>
      </w:pPr>
      <w:r>
        <w:rPr>
          <w:rFonts w:hint="eastAsia" w:ascii="黑体" w:hAnsi="黑体" w:eastAsia="黑体"/>
          <w:color w:val="auto"/>
          <w:spacing w:val="-24"/>
          <w:sz w:val="36"/>
        </w:rPr>
        <w:t>法定代表人或其委托代理人签字</w:t>
      </w:r>
      <w:r>
        <w:rPr>
          <w:rFonts w:hint="eastAsia" w:ascii="黑体" w:hAnsi="黑体" w:eastAsia="黑体"/>
          <w:color w:val="auto"/>
          <w:spacing w:val="-40"/>
          <w:sz w:val="36"/>
        </w:rPr>
        <w:t>：</w:t>
      </w:r>
      <w:r>
        <w:rPr>
          <w:rFonts w:hint="eastAsia" w:ascii="黑体" w:hAnsi="黑体" w:eastAsia="黑体"/>
          <w:color w:val="auto"/>
          <w:spacing w:val="-40"/>
          <w:sz w:val="36"/>
          <w:u w:val="single"/>
        </w:rPr>
        <w:t xml:space="preserve">         </w:t>
      </w:r>
    </w:p>
    <w:p>
      <w:pPr>
        <w:spacing w:line="500" w:lineRule="exact"/>
        <w:jc w:val="center"/>
        <w:rPr>
          <w:rFonts w:ascii="黑体" w:hAnsi="黑体" w:eastAsia="黑体"/>
          <w:color w:val="auto"/>
          <w:sz w:val="36"/>
        </w:rPr>
      </w:pPr>
    </w:p>
    <w:p>
      <w:pPr>
        <w:spacing w:line="500" w:lineRule="exact"/>
        <w:jc w:val="center"/>
        <w:rPr>
          <w:rFonts w:ascii="黑体" w:hAnsi="黑体" w:eastAsia="黑体"/>
          <w:color w:val="auto"/>
          <w:sz w:val="36"/>
        </w:rPr>
      </w:pPr>
    </w:p>
    <w:p>
      <w:pPr>
        <w:spacing w:line="500" w:lineRule="exact"/>
        <w:jc w:val="center"/>
        <w:rPr>
          <w:rFonts w:ascii="黑体" w:hAnsi="黑体" w:eastAsia="黑体"/>
          <w:color w:val="auto"/>
          <w:sz w:val="36"/>
        </w:rPr>
      </w:pPr>
    </w:p>
    <w:p>
      <w:pPr>
        <w:spacing w:line="500" w:lineRule="exact"/>
        <w:ind w:firstLine="2142" w:firstLineChars="595"/>
        <w:rPr>
          <w:rFonts w:ascii="黑体" w:hAnsi="黑体" w:eastAsia="黑体"/>
          <w:color w:val="auto"/>
          <w:sz w:val="36"/>
        </w:rPr>
      </w:pPr>
      <w:r>
        <w:rPr>
          <w:rFonts w:hint="eastAsia" w:ascii="黑体" w:hAnsi="黑体" w:eastAsia="黑体"/>
          <w:color w:val="auto"/>
          <w:sz w:val="36"/>
        </w:rPr>
        <w:t>日期：   年   月    日</w:t>
      </w:r>
    </w:p>
    <w:p>
      <w:pPr>
        <w:spacing w:line="260" w:lineRule="exact"/>
        <w:outlineLvl w:val="1"/>
        <w:rPr>
          <w:rFonts w:ascii="宋体" w:hAnsi="宋体"/>
          <w:color w:val="auto"/>
        </w:rPr>
      </w:pPr>
      <w:r>
        <w:rPr>
          <w:rFonts w:hint="eastAsia" w:ascii="黑体" w:hAnsi="黑体" w:eastAsia="黑体"/>
          <w:color w:val="auto"/>
        </w:rPr>
        <w:br w:type="page"/>
      </w:r>
      <w:bookmarkStart w:id="35" w:name="_Toc282613284"/>
      <w:bookmarkStart w:id="36" w:name="_Toc182996297"/>
      <w:r>
        <w:rPr>
          <w:rFonts w:hint="eastAsia" w:ascii="宋体" w:hAnsi="宋体"/>
          <w:color w:val="auto"/>
        </w:rPr>
        <w:t>附件</w:t>
      </w:r>
      <w:bookmarkEnd w:id="33"/>
      <w:bookmarkEnd w:id="35"/>
      <w:bookmarkEnd w:id="36"/>
      <w:r>
        <w:rPr>
          <w:rFonts w:hint="eastAsia" w:ascii="宋体" w:hAnsi="宋体"/>
          <w:color w:val="auto"/>
        </w:rPr>
        <w:t>1</w:t>
      </w:r>
    </w:p>
    <w:p>
      <w:pPr>
        <w:spacing w:line="500" w:lineRule="exact"/>
        <w:jc w:val="center"/>
        <w:rPr>
          <w:rFonts w:ascii="宋体" w:hAnsi="宋体"/>
          <w:color w:val="auto"/>
          <w:sz w:val="24"/>
        </w:rPr>
      </w:pPr>
      <w:r>
        <w:rPr>
          <w:rFonts w:hint="eastAsia" w:ascii="方正小标宋简体" w:hAnsi="宋体" w:eastAsia="方正小标宋简体"/>
          <w:color w:val="auto"/>
          <w:sz w:val="44"/>
          <w:szCs w:val="44"/>
          <w:lang w:eastAsia="zh-CN"/>
        </w:rPr>
        <w:t>谈判磋商</w:t>
      </w:r>
      <w:r>
        <w:rPr>
          <w:rFonts w:hint="eastAsia" w:ascii="方正小标宋简体" w:hAnsi="宋体" w:eastAsia="方正小标宋简体"/>
          <w:color w:val="auto"/>
          <w:sz w:val="44"/>
          <w:szCs w:val="44"/>
        </w:rPr>
        <w:t>响应函</w:t>
      </w:r>
    </w:p>
    <w:p>
      <w:pPr>
        <w:spacing w:line="500" w:lineRule="exact"/>
        <w:rPr>
          <w:rFonts w:hint="default" w:ascii="宋体" w:hAnsi="宋体" w:eastAsia="宋体"/>
          <w:color w:val="auto"/>
          <w:sz w:val="24"/>
          <w:u w:val="single"/>
          <w:lang w:val="en-US" w:eastAsia="zh-CN"/>
        </w:rPr>
      </w:pPr>
      <w:r>
        <w:rPr>
          <w:rFonts w:hint="eastAsia" w:ascii="宋体" w:hAnsi="宋体"/>
          <w:color w:val="auto"/>
          <w:sz w:val="24"/>
        </w:rPr>
        <w:t>致：</w:t>
      </w:r>
      <w:r>
        <w:rPr>
          <w:rFonts w:hint="eastAsia" w:ascii="宋体" w:hAnsi="宋体"/>
          <w:color w:val="auto"/>
          <w:sz w:val="24"/>
          <w:u w:val="single"/>
          <w:lang w:val="en-US" w:eastAsia="zh-CN"/>
        </w:rPr>
        <w:t>雅安城投建筑工程有限公司</w:t>
      </w:r>
    </w:p>
    <w:p>
      <w:pPr>
        <w:spacing w:line="500" w:lineRule="exact"/>
        <w:rPr>
          <w:rFonts w:ascii="宋体" w:hAnsi="宋体"/>
          <w:color w:val="auto"/>
          <w:sz w:val="24"/>
        </w:rPr>
      </w:pPr>
      <w:r>
        <w:rPr>
          <w:rFonts w:hint="eastAsia" w:ascii="宋体" w:hAnsi="宋体"/>
          <w:color w:val="auto"/>
          <w:sz w:val="24"/>
        </w:rPr>
        <w:t>根据贵公司发布的“</w:t>
      </w:r>
      <w:r>
        <w:rPr>
          <w:rFonts w:hint="eastAsia" w:ascii="宋体" w:hAnsi="宋体"/>
          <w:color w:val="auto"/>
          <w:sz w:val="24"/>
          <w:u w:val="single"/>
          <w:lang w:val="en-US" w:eastAsia="zh-CN"/>
        </w:rPr>
        <w:t>雅安城投建筑工程有限公司储备项目土石方工程、运输机械设备租赁采购</w:t>
      </w:r>
      <w:r>
        <w:rPr>
          <w:rFonts w:hint="eastAsia" w:ascii="宋体" w:hAnsi="宋体"/>
          <w:color w:val="auto"/>
          <w:sz w:val="24"/>
        </w:rPr>
        <w:t>”的磋商公告，我公司经研究，决定参与本次磋商，并提交下述文件</w:t>
      </w:r>
      <w:r>
        <w:rPr>
          <w:rFonts w:hint="eastAsia" w:ascii="宋体" w:hAnsi="宋体"/>
          <w:color w:val="auto"/>
          <w:sz w:val="24"/>
          <w:u w:val="single"/>
        </w:rPr>
        <w:t xml:space="preserve"> 1   </w:t>
      </w:r>
      <w:r>
        <w:rPr>
          <w:rFonts w:hint="eastAsia" w:ascii="宋体" w:hAnsi="宋体"/>
          <w:color w:val="auto"/>
          <w:sz w:val="24"/>
        </w:rPr>
        <w:t>套。</w:t>
      </w:r>
    </w:p>
    <w:p>
      <w:pPr>
        <w:spacing w:line="500" w:lineRule="exact"/>
        <w:ind w:firstLine="480" w:firstLineChars="200"/>
        <w:jc w:val="left"/>
        <w:rPr>
          <w:rFonts w:ascii="宋体" w:hAnsi="宋体"/>
          <w:color w:val="auto"/>
          <w:sz w:val="24"/>
        </w:rPr>
      </w:pPr>
      <w:r>
        <w:rPr>
          <w:rFonts w:hint="eastAsia" w:ascii="宋体" w:hAnsi="宋体"/>
          <w:color w:val="auto"/>
          <w:sz w:val="24"/>
        </w:rPr>
        <w:t>（1）</w:t>
      </w:r>
      <w:r>
        <w:rPr>
          <w:rFonts w:hint="eastAsia" w:ascii="宋体" w:hAnsi="宋体"/>
          <w:color w:val="auto"/>
          <w:sz w:val="24"/>
          <w:lang w:eastAsia="zh-CN"/>
        </w:rPr>
        <w:t>谈判磋商</w:t>
      </w:r>
      <w:r>
        <w:rPr>
          <w:rFonts w:hint="eastAsia" w:ascii="宋体" w:hAnsi="宋体"/>
          <w:color w:val="auto"/>
          <w:sz w:val="24"/>
        </w:rPr>
        <w:t>响应函</w:t>
      </w:r>
    </w:p>
    <w:p>
      <w:pPr>
        <w:spacing w:line="500" w:lineRule="exact"/>
        <w:ind w:firstLine="480" w:firstLineChars="200"/>
        <w:jc w:val="left"/>
        <w:rPr>
          <w:rFonts w:hint="eastAsia" w:ascii="宋体" w:hAnsi="宋体" w:eastAsia="宋体"/>
          <w:color w:val="auto"/>
          <w:sz w:val="24"/>
          <w:lang w:eastAsia="zh-CN"/>
        </w:rPr>
      </w:pPr>
      <w:r>
        <w:rPr>
          <w:rFonts w:hint="eastAsia" w:ascii="宋体" w:hAnsi="宋体"/>
          <w:color w:val="auto"/>
          <w:sz w:val="24"/>
        </w:rPr>
        <w:t>（2）报价函</w:t>
      </w:r>
      <w:r>
        <w:rPr>
          <w:rFonts w:hint="eastAsia" w:ascii="宋体" w:hAnsi="宋体"/>
          <w:color w:val="auto"/>
          <w:sz w:val="24"/>
          <w:lang w:eastAsia="zh-CN"/>
        </w:rPr>
        <w:t>（</w:t>
      </w:r>
      <w:r>
        <w:rPr>
          <w:rFonts w:hint="eastAsia" w:ascii="宋体" w:hAnsi="宋体"/>
          <w:color w:val="auto"/>
          <w:sz w:val="24"/>
          <w:lang w:val="en-US" w:eastAsia="zh-CN"/>
        </w:rPr>
        <w:t>含采购清单</w:t>
      </w:r>
      <w:r>
        <w:rPr>
          <w:rFonts w:hint="eastAsia" w:ascii="宋体" w:hAnsi="宋体"/>
          <w:color w:val="auto"/>
          <w:sz w:val="24"/>
          <w:lang w:eastAsia="zh-CN"/>
        </w:rPr>
        <w:t>）</w:t>
      </w:r>
    </w:p>
    <w:p>
      <w:pPr>
        <w:spacing w:line="500" w:lineRule="exact"/>
        <w:ind w:firstLine="480" w:firstLineChars="200"/>
        <w:jc w:val="left"/>
        <w:rPr>
          <w:rFonts w:ascii="宋体" w:hAnsi="宋体"/>
          <w:color w:val="auto"/>
          <w:sz w:val="24"/>
        </w:rPr>
      </w:pPr>
      <w:r>
        <w:rPr>
          <w:rFonts w:hint="eastAsia" w:ascii="宋体" w:hAnsi="宋体"/>
          <w:color w:val="auto"/>
          <w:sz w:val="24"/>
        </w:rPr>
        <w:t>（3）法定代表人身份证明或授权委托书</w:t>
      </w:r>
    </w:p>
    <w:p>
      <w:pPr>
        <w:spacing w:line="500" w:lineRule="exact"/>
        <w:ind w:firstLine="480" w:firstLineChars="200"/>
        <w:jc w:val="left"/>
        <w:rPr>
          <w:rFonts w:hint="eastAsia" w:ascii="宋体" w:hAnsi="宋体"/>
          <w:color w:val="auto"/>
          <w:sz w:val="24"/>
        </w:rPr>
      </w:pPr>
      <w:r>
        <w:rPr>
          <w:rFonts w:hint="eastAsia" w:ascii="宋体" w:hAnsi="宋体"/>
          <w:color w:val="auto"/>
          <w:sz w:val="24"/>
        </w:rPr>
        <w:t>（</w:t>
      </w:r>
      <w:r>
        <w:rPr>
          <w:rFonts w:hint="eastAsia" w:ascii="宋体" w:hAnsi="宋体"/>
          <w:color w:val="auto"/>
          <w:sz w:val="24"/>
          <w:lang w:val="en-US" w:eastAsia="zh-CN"/>
        </w:rPr>
        <w:t>4</w:t>
      </w:r>
      <w:r>
        <w:rPr>
          <w:rFonts w:hint="eastAsia" w:ascii="宋体" w:hAnsi="宋体"/>
          <w:color w:val="auto"/>
          <w:sz w:val="24"/>
        </w:rPr>
        <w:t>）承诺函</w:t>
      </w:r>
    </w:p>
    <w:p>
      <w:pPr>
        <w:spacing w:line="520" w:lineRule="exact"/>
        <w:ind w:firstLine="480" w:firstLineChars="200"/>
        <w:jc w:val="left"/>
        <w:rPr>
          <w:rFonts w:hint="eastAsia"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w:t>
      </w:r>
      <w:r>
        <w:rPr>
          <w:rFonts w:hint="eastAsia" w:ascii="宋体" w:hAnsi="宋体" w:cs="Times New Roman"/>
          <w:color w:val="auto"/>
          <w:sz w:val="24"/>
          <w:lang w:val="en-US" w:eastAsia="zh-CN"/>
        </w:rPr>
        <w:t>5</w:t>
      </w:r>
      <w:r>
        <w:rPr>
          <w:rFonts w:hint="eastAsia" w:ascii="宋体" w:hAnsi="宋体" w:eastAsia="宋体" w:cs="Times New Roman"/>
          <w:color w:val="auto"/>
          <w:sz w:val="24"/>
          <w:lang w:val="en-US" w:eastAsia="zh-CN"/>
        </w:rPr>
        <w:t>）供应商自</w:t>
      </w:r>
      <w:r>
        <w:rPr>
          <w:rFonts w:hint="eastAsia" w:ascii="宋体" w:hAnsi="宋体" w:cs="Times New Roman"/>
          <w:color w:val="auto"/>
          <w:sz w:val="24"/>
          <w:lang w:val="en-US" w:eastAsia="zh-CN"/>
        </w:rPr>
        <w:t>2021</w:t>
      </w:r>
      <w:r>
        <w:rPr>
          <w:rFonts w:hint="eastAsia" w:ascii="宋体" w:hAnsi="宋体" w:eastAsia="宋体" w:cs="Times New Roman"/>
          <w:color w:val="auto"/>
          <w:sz w:val="24"/>
          <w:lang w:val="en-US" w:eastAsia="zh-CN"/>
        </w:rPr>
        <w:t>年 1 月 1 日以来</w:t>
      </w:r>
      <w:r>
        <w:rPr>
          <w:rFonts w:hint="eastAsia" w:ascii="宋体" w:hAnsi="宋体" w:cs="Times New Roman"/>
          <w:color w:val="auto"/>
          <w:sz w:val="24"/>
          <w:lang w:val="en-US" w:eastAsia="zh-CN"/>
        </w:rPr>
        <w:t>至今</w:t>
      </w:r>
      <w:r>
        <w:rPr>
          <w:rFonts w:hint="eastAsia" w:ascii="宋体" w:hAnsi="宋体" w:eastAsia="宋体" w:cs="Times New Roman"/>
          <w:color w:val="auto"/>
          <w:sz w:val="24"/>
          <w:lang w:val="en-US" w:eastAsia="zh-CN"/>
        </w:rPr>
        <w:t xml:space="preserve">（含 </w:t>
      </w:r>
      <w:r>
        <w:rPr>
          <w:rFonts w:hint="eastAsia" w:ascii="宋体" w:hAnsi="宋体" w:cs="Times New Roman"/>
          <w:color w:val="auto"/>
          <w:sz w:val="24"/>
          <w:lang w:val="en-US" w:eastAsia="zh-CN"/>
        </w:rPr>
        <w:t>2021</w:t>
      </w:r>
      <w:r>
        <w:rPr>
          <w:rFonts w:hint="eastAsia" w:ascii="宋体" w:hAnsi="宋体" w:eastAsia="宋体" w:cs="Times New Roman"/>
          <w:color w:val="auto"/>
          <w:sz w:val="24"/>
          <w:lang w:val="en-US" w:eastAsia="zh-CN"/>
        </w:rPr>
        <w:t>年 1 月 1 日，以签订合同时间为准</w:t>
      </w:r>
      <w:r>
        <w:rPr>
          <w:rFonts w:hint="eastAsia" w:ascii="宋体" w:hAnsi="宋体" w:cs="Times New Roman"/>
          <w:color w:val="auto"/>
          <w:sz w:val="24"/>
          <w:lang w:val="en-US" w:eastAsia="zh-CN"/>
        </w:rPr>
        <w:t>，须提供不少于1个合同</w:t>
      </w:r>
      <w:r>
        <w:rPr>
          <w:rFonts w:hint="eastAsia" w:ascii="宋体" w:hAnsi="宋体" w:eastAsia="宋体" w:cs="Times New Roman"/>
          <w:color w:val="auto"/>
          <w:sz w:val="24"/>
          <w:lang w:val="en-US" w:eastAsia="zh-CN"/>
        </w:rPr>
        <w:t>）签订</w:t>
      </w:r>
      <w:r>
        <w:rPr>
          <w:rFonts w:hint="eastAsia" w:ascii="宋体" w:hAnsi="宋体" w:cs="Times New Roman"/>
          <w:color w:val="auto"/>
          <w:sz w:val="24"/>
          <w:lang w:val="en-US" w:eastAsia="zh-CN"/>
        </w:rPr>
        <w:t>的</w:t>
      </w:r>
      <w:r>
        <w:rPr>
          <w:rFonts w:hint="eastAsia" w:ascii="宋体" w:hAnsi="宋体" w:cs="Times New Roman"/>
          <w:b/>
          <w:bCs/>
          <w:color w:val="auto"/>
          <w:sz w:val="24"/>
          <w:lang w:val="en-US" w:eastAsia="zh-CN"/>
        </w:rPr>
        <w:t>与本次采购内容有关且金额不低于230万的业绩（1、采购内容有关是指土方工程或土石方机械租赁；2在建、已完或新承接均可；3、在建或新建项目提供合同；4、已完工项目提供合同、业主出具完工证明相关资料；5若合同未能体现合同（规模）应当业主出具的相关证明）。</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Times New Roman"/>
          <w:color w:val="auto"/>
          <w:sz w:val="24"/>
        </w:rPr>
      </w:pPr>
      <w:r>
        <w:rPr>
          <w:rFonts w:hint="eastAsia" w:ascii="宋体" w:hAnsi="宋体" w:eastAsia="宋体" w:cs="Times New Roman"/>
          <w:color w:val="auto"/>
          <w:sz w:val="24"/>
        </w:rPr>
        <w:t>（</w:t>
      </w:r>
      <w:r>
        <w:rPr>
          <w:rFonts w:hint="eastAsia" w:ascii="宋体" w:hAnsi="宋体" w:cs="Times New Roman"/>
          <w:color w:val="auto"/>
          <w:sz w:val="24"/>
          <w:lang w:val="en-US" w:eastAsia="zh-CN"/>
        </w:rPr>
        <w:t>6</w:t>
      </w:r>
      <w:r>
        <w:rPr>
          <w:rFonts w:hint="eastAsia" w:ascii="宋体" w:hAnsi="宋体" w:eastAsia="宋体" w:cs="Times New Roman"/>
          <w:color w:val="auto"/>
          <w:sz w:val="24"/>
        </w:rPr>
        <w:t>）供应商认为需要提交的其他文件</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宋体" w:hAnsi="宋体"/>
          <w:color w:val="auto"/>
          <w:sz w:val="24"/>
        </w:rPr>
      </w:pPr>
      <w:r>
        <w:rPr>
          <w:rFonts w:hint="eastAsia" w:ascii="宋体" w:hAnsi="宋体"/>
          <w:color w:val="auto"/>
          <w:sz w:val="24"/>
        </w:rPr>
        <w:t>根据此函，我公司承诺如下：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ascii="宋体" w:hAnsi="宋体"/>
          <w:color w:val="auto"/>
          <w:sz w:val="24"/>
        </w:rPr>
      </w:pPr>
      <w:r>
        <w:rPr>
          <w:rFonts w:hint="eastAsia" w:ascii="宋体" w:hAnsi="宋体"/>
          <w:color w:val="auto"/>
          <w:sz w:val="24"/>
        </w:rPr>
        <w:t>1.我公司将按</w:t>
      </w:r>
      <w:r>
        <w:rPr>
          <w:rFonts w:hint="eastAsia" w:ascii="宋体" w:hAnsi="宋体"/>
          <w:color w:val="auto"/>
          <w:sz w:val="24"/>
          <w:lang w:eastAsia="zh-CN"/>
        </w:rPr>
        <w:t>谈判磋商</w:t>
      </w:r>
      <w:r>
        <w:rPr>
          <w:rFonts w:hint="eastAsia" w:ascii="宋体" w:hAnsi="宋体"/>
          <w:color w:val="auto"/>
          <w:sz w:val="24"/>
        </w:rPr>
        <w:t>文件的规定履行合同责任和义务。</w:t>
      </w:r>
    </w:p>
    <w:p>
      <w:pPr>
        <w:keepNext w:val="0"/>
        <w:keepLines w:val="0"/>
        <w:pageBreakBefore w:val="0"/>
        <w:widowControl w:val="0"/>
        <w:kinsoku/>
        <w:wordWrap/>
        <w:overflowPunct/>
        <w:topLinePunct w:val="0"/>
        <w:autoSpaceDE/>
        <w:autoSpaceDN/>
        <w:bidi w:val="0"/>
        <w:adjustRightInd/>
        <w:snapToGrid/>
        <w:spacing w:line="460" w:lineRule="exact"/>
        <w:ind w:firstLine="472" w:firstLineChars="200"/>
        <w:textAlignment w:val="auto"/>
        <w:rPr>
          <w:rFonts w:ascii="宋体" w:hAnsi="宋体"/>
          <w:color w:val="auto"/>
          <w:sz w:val="24"/>
        </w:rPr>
      </w:pPr>
      <w:r>
        <w:rPr>
          <w:rFonts w:hint="eastAsia" w:ascii="宋体" w:hAnsi="宋体"/>
          <w:color w:val="auto"/>
          <w:spacing w:val="-2"/>
          <w:kern w:val="24"/>
          <w:sz w:val="24"/>
        </w:rPr>
        <w:t>2.我公司已详细审查全部</w:t>
      </w:r>
      <w:r>
        <w:rPr>
          <w:rFonts w:hint="eastAsia" w:ascii="宋体" w:hAnsi="宋体"/>
          <w:color w:val="auto"/>
          <w:spacing w:val="-2"/>
          <w:kern w:val="24"/>
          <w:sz w:val="24"/>
          <w:lang w:eastAsia="zh-CN"/>
        </w:rPr>
        <w:t>谈判磋商</w:t>
      </w:r>
      <w:r>
        <w:rPr>
          <w:rFonts w:hint="eastAsia" w:ascii="宋体" w:hAnsi="宋体"/>
          <w:color w:val="auto"/>
          <w:spacing w:val="-2"/>
          <w:kern w:val="24"/>
          <w:sz w:val="24"/>
        </w:rPr>
        <w:t>文件，以及全部参考资料。我公司完全理解并同意放弃对这方面有不明及误解的权利</w:t>
      </w:r>
      <w:r>
        <w:rPr>
          <w:rFonts w:hint="eastAsia" w:ascii="宋体" w:hAnsi="宋体"/>
          <w:color w:val="auto"/>
          <w:sz w:val="24"/>
        </w:rPr>
        <w:t>。</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ascii="宋体" w:hAnsi="宋体"/>
          <w:color w:val="auto"/>
          <w:sz w:val="24"/>
        </w:rPr>
      </w:pPr>
      <w:r>
        <w:rPr>
          <w:rFonts w:hint="eastAsia" w:ascii="宋体" w:hAnsi="宋体"/>
          <w:color w:val="auto"/>
          <w:sz w:val="24"/>
        </w:rPr>
        <w:t>3.我公司同意提供按照贵公司可能要求的与磋商有关的一切数据或资料。</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ascii="宋体" w:hAnsi="宋体"/>
          <w:color w:val="auto"/>
          <w:sz w:val="24"/>
        </w:rPr>
      </w:pPr>
      <w:r>
        <w:rPr>
          <w:rFonts w:hint="eastAsia" w:ascii="宋体" w:hAnsi="宋体"/>
          <w:color w:val="auto"/>
          <w:sz w:val="24"/>
        </w:rPr>
        <w:t>4.一旦我公司中选,我公司愿意履行自己在响应文件中及合同的全部承诺和责任。</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ascii="宋体" w:hAnsi="宋体"/>
          <w:color w:val="auto"/>
          <w:sz w:val="24"/>
        </w:rPr>
      </w:pPr>
      <w:r>
        <w:rPr>
          <w:rFonts w:hint="eastAsia" w:ascii="宋体" w:hAnsi="宋体"/>
          <w:color w:val="auto"/>
          <w:sz w:val="24"/>
        </w:rPr>
        <w:t>5.我公司同意所递交的</w:t>
      </w:r>
      <w:r>
        <w:rPr>
          <w:rFonts w:hint="eastAsia" w:ascii="宋体" w:hAnsi="宋体"/>
          <w:color w:val="auto"/>
          <w:sz w:val="24"/>
          <w:lang w:eastAsia="zh-CN"/>
        </w:rPr>
        <w:t>谈判磋商</w:t>
      </w:r>
      <w:r>
        <w:rPr>
          <w:rFonts w:hint="eastAsia" w:ascii="宋体" w:hAnsi="宋体"/>
          <w:color w:val="auto"/>
          <w:sz w:val="24"/>
          <w:lang w:val="en-US" w:eastAsia="zh-CN"/>
        </w:rPr>
        <w:t>响应</w:t>
      </w:r>
      <w:r>
        <w:rPr>
          <w:rFonts w:hint="eastAsia" w:ascii="宋体" w:hAnsi="宋体"/>
          <w:color w:val="auto"/>
          <w:sz w:val="24"/>
        </w:rPr>
        <w:t>文件在规定的磋商之日起至30天有效期内有效，在此期间内我公司将受此约束。</w:t>
      </w:r>
    </w:p>
    <w:p>
      <w:pPr>
        <w:pStyle w:val="14"/>
        <w:spacing w:line="360" w:lineRule="auto"/>
        <w:ind w:left="0" w:leftChars="0" w:firstLine="960" w:firstLineChars="400"/>
        <w:rPr>
          <w:rFonts w:hint="eastAsia" w:ascii="宋体" w:hAnsi="宋体" w:cs="宋体"/>
          <w:color w:val="auto"/>
          <w:sz w:val="24"/>
          <w:lang w:eastAsia="zh-CN"/>
        </w:rPr>
      </w:pPr>
    </w:p>
    <w:p>
      <w:pPr>
        <w:pStyle w:val="14"/>
        <w:spacing w:line="360" w:lineRule="auto"/>
        <w:ind w:left="0" w:leftChars="0" w:firstLine="960" w:firstLineChars="400"/>
        <w:rPr>
          <w:rFonts w:ascii="宋体" w:hAnsi="宋体" w:cs="宋体"/>
          <w:color w:val="auto"/>
          <w:sz w:val="24"/>
        </w:rPr>
      </w:pPr>
      <w:r>
        <w:rPr>
          <w:rFonts w:hint="eastAsia" w:ascii="宋体" w:hAnsi="宋体" w:cs="宋体"/>
          <w:color w:val="auto"/>
          <w:sz w:val="24"/>
          <w:lang w:eastAsia="zh-CN"/>
        </w:rPr>
        <w:t>磋商</w:t>
      </w:r>
      <w:r>
        <w:rPr>
          <w:rFonts w:hint="eastAsia" w:ascii="宋体" w:hAnsi="宋体" w:cs="宋体"/>
          <w:color w:val="auto"/>
          <w:sz w:val="24"/>
        </w:rPr>
        <w:t xml:space="preserve">单位（盖章）：                                 </w:t>
      </w:r>
    </w:p>
    <w:p>
      <w:pPr>
        <w:pStyle w:val="14"/>
        <w:spacing w:line="360" w:lineRule="auto"/>
        <w:ind w:firstLine="480"/>
        <w:rPr>
          <w:rFonts w:ascii="宋体" w:hAnsi="宋体" w:cs="宋体"/>
          <w:color w:val="auto"/>
          <w:sz w:val="24"/>
        </w:rPr>
      </w:pPr>
      <w:r>
        <w:rPr>
          <w:rFonts w:hint="eastAsia" w:ascii="宋体" w:hAnsi="宋体" w:cs="宋体"/>
          <w:color w:val="auto"/>
          <w:sz w:val="24"/>
        </w:rPr>
        <w:t xml:space="preserve">法定代表人（签字或盖章）：        法人手机：                  </w:t>
      </w:r>
    </w:p>
    <w:p>
      <w:pPr>
        <w:pStyle w:val="14"/>
        <w:spacing w:line="360" w:lineRule="auto"/>
        <w:ind w:firstLine="480"/>
        <w:rPr>
          <w:rFonts w:ascii="宋体" w:hAnsi="宋体" w:cs="宋体"/>
          <w:color w:val="auto"/>
          <w:sz w:val="24"/>
        </w:rPr>
      </w:pPr>
      <w:r>
        <w:rPr>
          <w:rFonts w:hint="eastAsia" w:ascii="宋体" w:hAnsi="宋体" w:cs="宋体"/>
          <w:color w:val="auto"/>
          <w:sz w:val="24"/>
        </w:rPr>
        <w:t xml:space="preserve">委托代理人（签字或盖章）：        委托代理人手机： </w:t>
      </w:r>
    </w:p>
    <w:p>
      <w:pPr>
        <w:pStyle w:val="14"/>
        <w:spacing w:line="360" w:lineRule="auto"/>
        <w:ind w:firstLine="480"/>
        <w:rPr>
          <w:rFonts w:ascii="宋体" w:hAnsi="宋体"/>
          <w:color w:val="auto"/>
          <w:sz w:val="24"/>
        </w:rPr>
      </w:pPr>
      <w:r>
        <w:rPr>
          <w:rFonts w:hint="eastAsia" w:ascii="宋体" w:hAnsi="宋体" w:cs="宋体"/>
          <w:color w:val="auto"/>
          <w:sz w:val="24"/>
        </w:rPr>
        <w:t>日期：    年    月    日</w:t>
      </w:r>
      <w:r>
        <w:rPr>
          <w:rFonts w:hint="eastAsia" w:ascii="宋体" w:hAnsi="宋体"/>
          <w:color w:val="auto"/>
          <w:sz w:val="24"/>
        </w:rPr>
        <w:t xml:space="preserve">    </w:t>
      </w:r>
    </w:p>
    <w:p>
      <w:pPr>
        <w:pStyle w:val="14"/>
        <w:spacing w:line="360" w:lineRule="auto"/>
        <w:ind w:firstLine="482"/>
        <w:rPr>
          <w:rFonts w:ascii="宋体" w:hAnsi="宋体"/>
          <w:b/>
          <w:color w:val="auto"/>
          <w:sz w:val="24"/>
        </w:rPr>
      </w:pPr>
      <w:r>
        <w:rPr>
          <w:rFonts w:hint="eastAsia" w:ascii="宋体" w:hAnsi="宋体"/>
          <w:b/>
          <w:color w:val="auto"/>
          <w:sz w:val="24"/>
        </w:rPr>
        <w:t>（注意：</w:t>
      </w:r>
      <w:r>
        <w:rPr>
          <w:rFonts w:hint="eastAsia" w:ascii="宋体" w:hAnsi="宋体"/>
          <w:b/>
          <w:color w:val="auto"/>
          <w:sz w:val="24"/>
          <w:lang w:eastAsia="zh-CN"/>
        </w:rPr>
        <w:t>谈判磋商</w:t>
      </w:r>
      <w:r>
        <w:rPr>
          <w:rFonts w:hint="eastAsia" w:ascii="宋体" w:hAnsi="宋体"/>
          <w:b/>
          <w:color w:val="auto"/>
          <w:sz w:val="24"/>
        </w:rPr>
        <w:t>响应函应装订入</w:t>
      </w:r>
      <w:r>
        <w:rPr>
          <w:rFonts w:hint="eastAsia" w:ascii="宋体" w:hAnsi="宋体"/>
          <w:b/>
          <w:color w:val="auto"/>
          <w:sz w:val="24"/>
          <w:lang w:val="en-US" w:eastAsia="zh-CN"/>
        </w:rPr>
        <w:t>响应</w:t>
      </w:r>
      <w:r>
        <w:rPr>
          <w:rFonts w:hint="eastAsia" w:ascii="宋体" w:hAnsi="宋体"/>
          <w:b/>
          <w:color w:val="auto"/>
          <w:sz w:val="24"/>
        </w:rPr>
        <w:t>性文件中用于</w:t>
      </w:r>
      <w:r>
        <w:rPr>
          <w:rFonts w:hint="eastAsia" w:ascii="宋体" w:hAnsi="宋体"/>
          <w:b/>
          <w:color w:val="auto"/>
          <w:sz w:val="24"/>
          <w:lang w:val="en-US" w:eastAsia="zh-CN"/>
        </w:rPr>
        <w:t>评审</w:t>
      </w:r>
      <w:r>
        <w:rPr>
          <w:rFonts w:hint="eastAsia" w:ascii="宋体" w:hAnsi="宋体"/>
          <w:b/>
          <w:color w:val="auto"/>
          <w:sz w:val="24"/>
        </w:rPr>
        <w:t>小组审查）</w:t>
      </w:r>
    </w:p>
    <w:p>
      <w:pPr>
        <w:spacing w:line="260" w:lineRule="exact"/>
        <w:outlineLvl w:val="1"/>
        <w:rPr>
          <w:rFonts w:ascii="宋体" w:hAnsi="宋体"/>
          <w:color w:val="auto"/>
        </w:rPr>
      </w:pPr>
    </w:p>
    <w:p>
      <w:pPr>
        <w:spacing w:line="260" w:lineRule="exact"/>
        <w:outlineLvl w:val="1"/>
        <w:rPr>
          <w:rFonts w:hint="eastAsia" w:ascii="宋体" w:hAnsi="宋体"/>
          <w:color w:val="auto"/>
        </w:rPr>
      </w:pPr>
    </w:p>
    <w:p>
      <w:pPr>
        <w:spacing w:line="260" w:lineRule="exact"/>
        <w:outlineLvl w:val="1"/>
        <w:rPr>
          <w:rFonts w:hint="eastAsia" w:ascii="宋体" w:hAnsi="宋体"/>
          <w:color w:val="auto"/>
        </w:rPr>
      </w:pPr>
    </w:p>
    <w:p>
      <w:pPr>
        <w:spacing w:line="260" w:lineRule="exact"/>
        <w:outlineLvl w:val="1"/>
        <w:rPr>
          <w:rFonts w:ascii="宋体" w:hAnsi="宋体"/>
          <w:color w:val="auto"/>
        </w:rPr>
      </w:pPr>
      <w:r>
        <w:rPr>
          <w:rFonts w:hint="eastAsia" w:ascii="宋体" w:hAnsi="宋体"/>
          <w:color w:val="auto"/>
        </w:rPr>
        <w:t>附件2</w:t>
      </w:r>
    </w:p>
    <w:p>
      <w:pPr>
        <w:pStyle w:val="9"/>
        <w:spacing w:line="0" w:lineRule="atLeast"/>
        <w:ind w:firstLine="3064" w:firstLineChars="1090"/>
        <w:rPr>
          <w:rFonts w:hAnsi="宋体"/>
          <w:b/>
          <w:color w:val="auto"/>
          <w:sz w:val="28"/>
        </w:rPr>
      </w:pPr>
    </w:p>
    <w:p>
      <w:pPr>
        <w:adjustRightInd w:val="0"/>
        <w:snapToGrid w:val="0"/>
        <w:spacing w:line="360" w:lineRule="auto"/>
        <w:jc w:val="center"/>
        <w:rPr>
          <w:rFonts w:ascii="黑体" w:hAnsi="宋体" w:eastAsia="黑体"/>
          <w:snapToGrid w:val="0"/>
          <w:color w:val="auto"/>
          <w:kern w:val="0"/>
          <w:sz w:val="31"/>
          <w:szCs w:val="21"/>
        </w:rPr>
      </w:pPr>
      <w:bookmarkStart w:id="37" w:name="_Toc132523737"/>
      <w:bookmarkStart w:id="38" w:name="_Toc131305915"/>
      <w:bookmarkStart w:id="39" w:name="_Toc132111898"/>
      <w:bookmarkStart w:id="40" w:name="_Toc132265249"/>
      <w:bookmarkStart w:id="41" w:name="_Toc282613285"/>
      <w:bookmarkStart w:id="42" w:name="_Toc132523466"/>
      <w:r>
        <w:rPr>
          <w:rFonts w:hint="eastAsia" w:ascii="黑体" w:hAnsi="宋体" w:eastAsia="黑体"/>
          <w:snapToGrid w:val="0"/>
          <w:color w:val="auto"/>
          <w:kern w:val="0"/>
          <w:sz w:val="31"/>
          <w:szCs w:val="21"/>
        </w:rPr>
        <w:t>报价函</w:t>
      </w:r>
    </w:p>
    <w:p>
      <w:pPr>
        <w:adjustRightInd w:val="0"/>
        <w:snapToGrid w:val="0"/>
        <w:spacing w:line="360" w:lineRule="auto"/>
        <w:ind w:firstLine="720" w:firstLineChars="300"/>
        <w:rPr>
          <w:rFonts w:hint="eastAsia" w:ascii="宋体" w:hAnsi="宋体" w:eastAsia="宋体" w:cs="Times New Roman"/>
          <w:color w:val="auto"/>
          <w:kern w:val="0"/>
          <w:sz w:val="24"/>
          <w:u w:val="single"/>
          <w:lang w:val="en-US" w:eastAsia="zh-CN"/>
        </w:rPr>
      </w:pPr>
      <w:r>
        <w:rPr>
          <w:rFonts w:hint="eastAsia" w:ascii="宋体" w:hAnsi="宋体" w:cs="Times New Roman"/>
          <w:color w:val="auto"/>
          <w:kern w:val="0"/>
          <w:sz w:val="24"/>
          <w:u w:val="single"/>
          <w:lang w:val="en-US" w:eastAsia="zh-CN"/>
        </w:rPr>
        <w:t>雅安城投建筑工程有限公司</w:t>
      </w:r>
      <w:r>
        <w:rPr>
          <w:rFonts w:hint="eastAsia" w:ascii="宋体" w:hAnsi="宋体" w:eastAsia="宋体" w:cs="Times New Roman"/>
          <w:color w:val="auto"/>
          <w:kern w:val="0"/>
          <w:sz w:val="24"/>
          <w:u w:val="single"/>
          <w:lang w:val="en-US" w:eastAsia="zh-CN"/>
        </w:rPr>
        <w:t>：</w:t>
      </w:r>
    </w:p>
    <w:p>
      <w:pPr>
        <w:adjustRightInd w:val="0"/>
        <w:snapToGrid w:val="0"/>
        <w:spacing w:line="360" w:lineRule="auto"/>
        <w:jc w:val="left"/>
        <w:rPr>
          <w:rFonts w:ascii="宋体"/>
          <w:snapToGrid w:val="0"/>
          <w:color w:val="auto"/>
          <w:kern w:val="0"/>
          <w:sz w:val="24"/>
        </w:rPr>
      </w:pPr>
    </w:p>
    <w:p>
      <w:pPr>
        <w:numPr>
          <w:ilvl w:val="0"/>
          <w:numId w:val="6"/>
        </w:numPr>
        <w:adjustRightInd w:val="0"/>
        <w:snapToGrid w:val="0"/>
        <w:spacing w:line="360" w:lineRule="auto"/>
        <w:ind w:firstLine="720" w:firstLineChars="300"/>
        <w:rPr>
          <w:rFonts w:hint="eastAsia" w:ascii="宋体" w:hAnsi="宋体"/>
          <w:snapToGrid w:val="0"/>
          <w:color w:val="auto"/>
          <w:kern w:val="0"/>
          <w:sz w:val="24"/>
          <w:u w:val="single"/>
          <w:lang w:val="en-US" w:eastAsia="zh-CN"/>
        </w:rPr>
      </w:pPr>
      <w:r>
        <w:rPr>
          <w:rFonts w:hint="eastAsia" w:ascii="宋体" w:hAnsi="宋体"/>
          <w:snapToGrid w:val="0"/>
          <w:color w:val="auto"/>
          <w:kern w:val="0"/>
          <w:sz w:val="24"/>
        </w:rPr>
        <w:t>我方已仔细研究了</w:t>
      </w:r>
      <w:r>
        <w:rPr>
          <w:rFonts w:hint="eastAsia" w:ascii="宋体" w:hAnsi="宋体"/>
          <w:snapToGrid w:val="0"/>
          <w:color w:val="auto"/>
          <w:kern w:val="0"/>
          <w:sz w:val="24"/>
          <w:u w:val="single"/>
        </w:rPr>
        <w:t xml:space="preserve"> </w:t>
      </w:r>
      <w:r>
        <w:rPr>
          <w:rFonts w:hint="eastAsia" w:ascii="宋体" w:hAnsi="宋体"/>
          <w:color w:val="auto"/>
          <w:sz w:val="24"/>
          <w:u w:val="single"/>
          <w:lang w:val="en-US" w:eastAsia="zh-CN"/>
        </w:rPr>
        <w:t>雅安城投建筑工程有限公司储备项目土石方工程、运输机械设备租赁采购</w:t>
      </w:r>
      <w:r>
        <w:rPr>
          <w:rFonts w:hint="eastAsia" w:ascii="宋体" w:hAnsi="宋体"/>
          <w:snapToGrid w:val="0"/>
          <w:color w:val="auto"/>
          <w:kern w:val="0"/>
          <w:sz w:val="24"/>
        </w:rPr>
        <w:t>文件的全部内容，</w:t>
      </w:r>
      <w:r>
        <w:rPr>
          <w:rFonts w:hint="eastAsia" w:ascii="宋体" w:hAnsi="宋体" w:eastAsia="宋体" w:cs="宋体"/>
          <w:snapToGrid w:val="0"/>
          <w:color w:val="auto"/>
          <w:sz w:val="24"/>
          <w:szCs w:val="24"/>
        </w:rPr>
        <w:t>愿意以</w:t>
      </w:r>
      <w:r>
        <w:rPr>
          <w:rFonts w:hint="eastAsia" w:ascii="宋体" w:hAnsi="宋体" w:eastAsia="宋体" w:cs="宋体"/>
          <w:snapToGrid w:val="0"/>
          <w:color w:val="auto"/>
          <w:sz w:val="24"/>
          <w:szCs w:val="24"/>
          <w:u w:val="single"/>
        </w:rPr>
        <w:t xml:space="preserve">          </w:t>
      </w:r>
      <w:r>
        <w:rPr>
          <w:rFonts w:hint="eastAsia" w:ascii="宋体" w:hAnsi="宋体" w:eastAsia="宋体" w:cs="宋体"/>
          <w:snapToGrid w:val="0"/>
          <w:color w:val="auto"/>
          <w:sz w:val="24"/>
          <w:szCs w:val="24"/>
        </w:rPr>
        <w:t>为</w:t>
      </w:r>
      <w:r>
        <w:rPr>
          <w:rFonts w:hint="eastAsia" w:ascii="宋体" w:hAnsi="宋体" w:eastAsia="宋体" w:cs="宋体"/>
          <w:snapToGrid w:val="0"/>
          <w:color w:val="auto"/>
          <w:sz w:val="24"/>
          <w:szCs w:val="24"/>
          <w:lang w:val="en-US" w:eastAsia="zh-CN"/>
        </w:rPr>
        <w:t>含税</w:t>
      </w:r>
      <w:r>
        <w:rPr>
          <w:rFonts w:hint="eastAsia" w:ascii="宋体" w:hAnsi="宋体" w:cs="宋体"/>
          <w:snapToGrid w:val="0"/>
          <w:color w:val="auto"/>
          <w:sz w:val="24"/>
          <w:szCs w:val="24"/>
          <w:lang w:val="en-US" w:eastAsia="zh-CN"/>
        </w:rPr>
        <w:t>报价</w:t>
      </w:r>
      <w:r>
        <w:rPr>
          <w:rFonts w:hint="eastAsia" w:ascii="宋体" w:hAnsi="宋体" w:eastAsia="宋体" w:cs="宋体"/>
          <w:snapToGrid w:val="0"/>
          <w:color w:val="auto"/>
          <w:sz w:val="24"/>
          <w:szCs w:val="24"/>
        </w:rPr>
        <w:t>（其中不含税</w:t>
      </w:r>
      <w:r>
        <w:rPr>
          <w:rFonts w:hint="eastAsia" w:ascii="宋体" w:hAnsi="宋体" w:cs="宋体"/>
          <w:snapToGrid w:val="0"/>
          <w:color w:val="auto"/>
          <w:sz w:val="24"/>
          <w:szCs w:val="24"/>
          <w:lang w:val="en-US" w:eastAsia="zh-CN"/>
        </w:rPr>
        <w:t>报</w:t>
      </w:r>
      <w:r>
        <w:rPr>
          <w:rFonts w:hint="eastAsia" w:ascii="宋体" w:hAnsi="宋体" w:eastAsia="宋体" w:cs="宋体"/>
          <w:snapToGrid w:val="0"/>
          <w:color w:val="auto"/>
          <w:sz w:val="24"/>
          <w:szCs w:val="24"/>
        </w:rPr>
        <w:t>价为</w:t>
      </w:r>
      <w:r>
        <w:rPr>
          <w:rFonts w:hint="eastAsia" w:ascii="宋体" w:hAnsi="宋体" w:eastAsia="宋体" w:cs="宋体"/>
          <w:snapToGrid w:val="0"/>
          <w:color w:val="auto"/>
          <w:sz w:val="24"/>
          <w:szCs w:val="24"/>
          <w:u w:val="single"/>
        </w:rPr>
        <w:t xml:space="preserve">  </w:t>
      </w:r>
      <w:r>
        <w:rPr>
          <w:rFonts w:hint="eastAsia" w:ascii="宋体" w:hAnsi="宋体"/>
          <w:snapToGrid w:val="0"/>
          <w:color w:val="auto"/>
          <w:kern w:val="0"/>
          <w:sz w:val="24"/>
          <w:u w:val="single"/>
          <w:lang w:val="en-US" w:eastAsia="zh-CN"/>
        </w:rPr>
        <w:t xml:space="preserve">     </w:t>
      </w:r>
      <w:r>
        <w:rPr>
          <w:rFonts w:hint="eastAsia" w:ascii="宋体" w:hAnsi="宋体" w:eastAsia="宋体" w:cs="宋体"/>
          <w:snapToGrid w:val="0"/>
          <w:color w:val="auto"/>
          <w:sz w:val="24"/>
          <w:szCs w:val="24"/>
          <w:u w:val="single"/>
        </w:rPr>
        <w:t xml:space="preserve"> </w:t>
      </w:r>
      <w:r>
        <w:rPr>
          <w:rFonts w:hint="eastAsia" w:ascii="宋体" w:hAnsi="宋体" w:eastAsia="宋体" w:cs="宋体"/>
          <w:snapToGrid w:val="0"/>
          <w:color w:val="auto"/>
          <w:sz w:val="24"/>
          <w:szCs w:val="24"/>
        </w:rPr>
        <w:t>，税率</w:t>
      </w:r>
      <w:r>
        <w:rPr>
          <w:rFonts w:hint="eastAsia" w:ascii="宋体" w:hAnsi="宋体" w:eastAsia="宋体" w:cs="宋体"/>
          <w:snapToGrid w:val="0"/>
          <w:color w:val="auto"/>
          <w:sz w:val="24"/>
          <w:szCs w:val="24"/>
          <w:lang w:eastAsia="zh-CN"/>
        </w:rPr>
        <w:t>：</w:t>
      </w:r>
      <w:r>
        <w:rPr>
          <w:rFonts w:hint="eastAsia" w:ascii="宋体" w:hAnsi="宋体" w:eastAsia="宋体" w:cs="宋体"/>
          <w:snapToGrid w:val="0"/>
          <w:color w:val="auto"/>
          <w:sz w:val="24"/>
          <w:szCs w:val="24"/>
          <w:u w:val="single"/>
        </w:rPr>
        <w:t xml:space="preserve">   </w:t>
      </w:r>
      <w:r>
        <w:rPr>
          <w:rFonts w:hint="eastAsia" w:ascii="宋体" w:hAnsi="宋体"/>
          <w:snapToGrid w:val="0"/>
          <w:color w:val="auto"/>
          <w:kern w:val="0"/>
          <w:sz w:val="24"/>
          <w:u w:val="single"/>
          <w:lang w:val="en-US" w:eastAsia="zh-CN"/>
        </w:rPr>
        <w:t xml:space="preserve">   </w:t>
      </w:r>
      <w:r>
        <w:rPr>
          <w:rFonts w:hint="eastAsia" w:ascii="宋体" w:hAnsi="宋体" w:eastAsia="宋体" w:cs="宋体"/>
          <w:snapToGrid w:val="0"/>
          <w:color w:val="auto"/>
          <w:sz w:val="24"/>
          <w:szCs w:val="24"/>
          <w:u w:val="single"/>
        </w:rPr>
        <w:t xml:space="preserve">  </w:t>
      </w:r>
      <w:r>
        <w:rPr>
          <w:rFonts w:hint="eastAsia" w:ascii="宋体" w:hAnsi="宋体" w:eastAsia="宋体" w:cs="宋体"/>
          <w:snapToGrid w:val="0"/>
          <w:color w:val="auto"/>
          <w:sz w:val="24"/>
          <w:szCs w:val="24"/>
        </w:rPr>
        <w:t>）</w:t>
      </w:r>
      <w:r>
        <w:rPr>
          <w:rFonts w:hint="eastAsia" w:ascii="宋体" w:hAnsi="宋体"/>
          <w:snapToGrid w:val="0"/>
          <w:color w:val="auto"/>
          <w:kern w:val="0"/>
          <w:sz w:val="24"/>
        </w:rPr>
        <w:t>，工期</w:t>
      </w:r>
      <w:r>
        <w:rPr>
          <w:rFonts w:hint="eastAsia" w:ascii="宋体" w:hAnsi="宋体"/>
          <w:snapToGrid w:val="0"/>
          <w:color w:val="auto"/>
          <w:kern w:val="0"/>
          <w:sz w:val="24"/>
          <w:u w:val="single"/>
          <w:lang w:val="en-US" w:eastAsia="zh-CN"/>
        </w:rPr>
        <w:t xml:space="preserve">     </w:t>
      </w:r>
    </w:p>
    <w:p>
      <w:pPr>
        <w:numPr>
          <w:ilvl w:val="0"/>
          <w:numId w:val="0"/>
        </w:numPr>
        <w:adjustRightInd w:val="0"/>
        <w:snapToGrid w:val="0"/>
        <w:spacing w:line="360" w:lineRule="auto"/>
        <w:rPr>
          <w:rFonts w:hint="eastAsia" w:ascii="宋体" w:hAnsi="宋体" w:eastAsia="宋体" w:cs="Times New Roman"/>
          <w:snapToGrid w:val="0"/>
          <w:color w:val="auto"/>
          <w:kern w:val="0"/>
          <w:sz w:val="24"/>
          <w:lang w:eastAsia="zh-CN"/>
        </w:rPr>
      </w:pPr>
      <w:r>
        <w:rPr>
          <w:rFonts w:hint="eastAsia" w:ascii="宋体" w:hAnsi="宋体"/>
          <w:snapToGrid w:val="0"/>
          <w:color w:val="auto"/>
          <w:kern w:val="0"/>
          <w:sz w:val="24"/>
          <w:u w:val="single"/>
          <w:lang w:val="en-US" w:eastAsia="zh-CN"/>
        </w:rPr>
        <w:t>天，以采购人通知时间为准</w:t>
      </w:r>
      <w:r>
        <w:rPr>
          <w:rFonts w:hint="eastAsia" w:ascii="宋体" w:hAnsi="宋体"/>
          <w:snapToGrid w:val="0"/>
          <w:color w:val="auto"/>
          <w:kern w:val="0"/>
          <w:sz w:val="24"/>
          <w:u w:val="none"/>
          <w:lang w:val="en-US" w:eastAsia="zh-CN"/>
        </w:rPr>
        <w:t>。</w:t>
      </w:r>
      <w:r>
        <w:rPr>
          <w:rFonts w:hint="eastAsia" w:ascii="宋体" w:hAnsi="宋体"/>
          <w:snapToGrid w:val="0"/>
          <w:color w:val="auto"/>
          <w:kern w:val="0"/>
          <w:sz w:val="24"/>
        </w:rPr>
        <w:t xml:space="preserve"> 按合同约定实施和完成该项目合同约定内容，</w:t>
      </w:r>
      <w:r>
        <w:rPr>
          <w:rFonts w:hint="eastAsia" w:ascii="宋体" w:hAnsi="宋体"/>
          <w:snapToGrid w:val="0"/>
          <w:color w:val="auto"/>
          <w:kern w:val="0"/>
          <w:sz w:val="24"/>
          <w:lang w:val="en-US" w:eastAsia="zh-CN"/>
        </w:rPr>
        <w:t>质量</w:t>
      </w:r>
      <w:r>
        <w:rPr>
          <w:rFonts w:hint="eastAsia" w:ascii="宋体" w:hAnsi="宋体"/>
          <w:snapToGrid w:val="0"/>
          <w:color w:val="auto"/>
          <w:kern w:val="0"/>
          <w:sz w:val="24"/>
          <w:u w:val="none"/>
          <w:lang w:eastAsia="zh-CN"/>
        </w:rPr>
        <w:t>达到现行国家有关工程施工验收规范和标准的合格要求。</w:t>
      </w:r>
    </w:p>
    <w:p>
      <w:pPr>
        <w:adjustRightInd w:val="0"/>
        <w:snapToGrid w:val="0"/>
        <w:spacing w:line="360" w:lineRule="auto"/>
        <w:ind w:firstLine="480" w:firstLineChars="200"/>
        <w:rPr>
          <w:rFonts w:ascii="宋体" w:hAnsi="宋体"/>
          <w:snapToGrid w:val="0"/>
          <w:color w:val="auto"/>
          <w:kern w:val="0"/>
          <w:sz w:val="24"/>
        </w:rPr>
      </w:pPr>
      <w:r>
        <w:rPr>
          <w:rFonts w:hint="eastAsia" w:ascii="宋体" w:hAnsi="宋体"/>
          <w:snapToGrid w:val="0"/>
          <w:color w:val="auto"/>
          <w:kern w:val="0"/>
          <w:sz w:val="24"/>
        </w:rPr>
        <w:t>2．我方承诺在</w:t>
      </w:r>
      <w:r>
        <w:rPr>
          <w:rFonts w:hint="eastAsia" w:ascii="宋体" w:hAnsi="宋体"/>
          <w:snapToGrid w:val="0"/>
          <w:color w:val="auto"/>
          <w:kern w:val="0"/>
          <w:sz w:val="24"/>
          <w:lang w:eastAsia="zh-CN"/>
        </w:rPr>
        <w:t>磋商</w:t>
      </w:r>
      <w:r>
        <w:rPr>
          <w:rFonts w:hint="eastAsia" w:ascii="宋体" w:hAnsi="宋体"/>
          <w:snapToGrid w:val="0"/>
          <w:color w:val="auto"/>
          <w:kern w:val="0"/>
          <w:sz w:val="24"/>
        </w:rPr>
        <w:t>有效期内不修改、撤销</w:t>
      </w:r>
      <w:r>
        <w:rPr>
          <w:rFonts w:hint="eastAsia" w:ascii="宋体" w:hAnsi="宋体"/>
          <w:snapToGrid w:val="0"/>
          <w:color w:val="auto"/>
          <w:kern w:val="0"/>
          <w:sz w:val="24"/>
          <w:lang w:eastAsia="zh-CN"/>
        </w:rPr>
        <w:t>磋商</w:t>
      </w:r>
      <w:r>
        <w:rPr>
          <w:rFonts w:hint="eastAsia" w:ascii="宋体" w:hAnsi="宋体"/>
          <w:snapToGrid w:val="0"/>
          <w:color w:val="auto"/>
          <w:kern w:val="0"/>
          <w:sz w:val="24"/>
        </w:rPr>
        <w:t>文件。</w:t>
      </w:r>
    </w:p>
    <w:p>
      <w:pPr>
        <w:adjustRightInd w:val="0"/>
        <w:snapToGrid w:val="0"/>
        <w:spacing w:line="360" w:lineRule="auto"/>
        <w:ind w:firstLine="480" w:firstLineChars="200"/>
        <w:rPr>
          <w:rFonts w:ascii="宋体" w:hAnsi="宋体"/>
          <w:snapToGrid w:val="0"/>
          <w:color w:val="auto"/>
          <w:kern w:val="0"/>
          <w:sz w:val="24"/>
        </w:rPr>
      </w:pPr>
      <w:r>
        <w:rPr>
          <w:rFonts w:hint="eastAsia" w:ascii="宋体" w:hAnsi="宋体"/>
          <w:snapToGrid w:val="0"/>
          <w:color w:val="auto"/>
          <w:kern w:val="0"/>
          <w:sz w:val="24"/>
        </w:rPr>
        <w:t>3．如我方中选：</w:t>
      </w:r>
    </w:p>
    <w:p>
      <w:pPr>
        <w:adjustRightInd w:val="0"/>
        <w:snapToGrid w:val="0"/>
        <w:spacing w:line="360" w:lineRule="auto"/>
        <w:ind w:firstLine="480" w:firstLineChars="200"/>
        <w:jc w:val="left"/>
        <w:rPr>
          <w:rFonts w:ascii="宋体"/>
          <w:snapToGrid w:val="0"/>
          <w:color w:val="auto"/>
          <w:kern w:val="0"/>
          <w:sz w:val="24"/>
        </w:rPr>
      </w:pPr>
      <w:r>
        <w:rPr>
          <w:rFonts w:hint="eastAsia" w:ascii="宋体" w:hAnsi="宋体"/>
          <w:snapToGrid w:val="0"/>
          <w:color w:val="auto"/>
          <w:kern w:val="0"/>
          <w:sz w:val="24"/>
        </w:rPr>
        <w:t>(1)我方承诺在收到中选通知书后，在中选通知书规定的期限内，与你方按照</w:t>
      </w:r>
      <w:r>
        <w:rPr>
          <w:rFonts w:hint="eastAsia" w:ascii="宋体" w:hAnsi="宋体"/>
          <w:snapToGrid w:val="0"/>
          <w:color w:val="auto"/>
          <w:kern w:val="0"/>
          <w:sz w:val="24"/>
          <w:lang w:val="en-US" w:eastAsia="zh-CN"/>
        </w:rPr>
        <w:t>谈判磋商</w:t>
      </w:r>
      <w:r>
        <w:rPr>
          <w:rFonts w:hint="eastAsia" w:ascii="宋体" w:hAnsi="宋体"/>
          <w:snapToGrid w:val="0"/>
          <w:color w:val="auto"/>
          <w:kern w:val="0"/>
          <w:sz w:val="24"/>
        </w:rPr>
        <w:t>文件和我方的</w:t>
      </w:r>
      <w:r>
        <w:rPr>
          <w:rFonts w:hint="eastAsia" w:ascii="宋体" w:hAnsi="宋体"/>
          <w:snapToGrid w:val="0"/>
          <w:color w:val="auto"/>
          <w:kern w:val="0"/>
          <w:sz w:val="24"/>
          <w:lang w:val="en-US" w:eastAsia="zh-CN"/>
        </w:rPr>
        <w:t>谈判</w:t>
      </w:r>
      <w:r>
        <w:rPr>
          <w:rFonts w:hint="eastAsia" w:ascii="宋体" w:hAnsi="宋体"/>
          <w:snapToGrid w:val="0"/>
          <w:color w:val="auto"/>
          <w:kern w:val="0"/>
          <w:sz w:val="24"/>
          <w:lang w:eastAsia="zh-CN"/>
        </w:rPr>
        <w:t>磋商</w:t>
      </w:r>
      <w:r>
        <w:rPr>
          <w:rFonts w:hint="eastAsia" w:ascii="宋体" w:hAnsi="宋体"/>
          <w:snapToGrid w:val="0"/>
          <w:color w:val="auto"/>
          <w:kern w:val="0"/>
          <w:sz w:val="24"/>
          <w:lang w:val="en-US" w:eastAsia="zh-CN"/>
        </w:rPr>
        <w:t>响应</w:t>
      </w:r>
      <w:r>
        <w:rPr>
          <w:rFonts w:hint="eastAsia" w:ascii="宋体" w:hAnsi="宋体"/>
          <w:snapToGrid w:val="0"/>
          <w:color w:val="auto"/>
          <w:kern w:val="0"/>
          <w:sz w:val="24"/>
        </w:rPr>
        <w:t>文件签订合同。</w:t>
      </w:r>
    </w:p>
    <w:p>
      <w:pPr>
        <w:adjustRightInd w:val="0"/>
        <w:snapToGrid w:val="0"/>
        <w:spacing w:line="360" w:lineRule="auto"/>
        <w:ind w:firstLine="480" w:firstLineChars="200"/>
        <w:rPr>
          <w:rFonts w:ascii="宋体" w:hAnsi="宋体"/>
          <w:snapToGrid w:val="0"/>
          <w:color w:val="auto"/>
          <w:kern w:val="0"/>
          <w:sz w:val="24"/>
        </w:rPr>
      </w:pPr>
      <w:r>
        <w:rPr>
          <w:rFonts w:hint="eastAsia" w:ascii="宋体" w:hAnsi="宋体"/>
          <w:snapToGrid w:val="0"/>
          <w:color w:val="auto"/>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color w:val="auto"/>
          <w:kern w:val="0"/>
          <w:sz w:val="24"/>
        </w:rPr>
      </w:pPr>
      <w:r>
        <w:rPr>
          <w:rFonts w:hint="eastAsia" w:ascii="宋体" w:hAnsi="宋体"/>
          <w:snapToGrid w:val="0"/>
          <w:color w:val="auto"/>
          <w:kern w:val="0"/>
          <w:sz w:val="24"/>
        </w:rPr>
        <w:t>4．</w:t>
      </w:r>
      <w:r>
        <w:rPr>
          <w:rFonts w:hint="eastAsia" w:ascii="宋体" w:hAnsi="宋体"/>
          <w:snapToGrid w:val="0"/>
          <w:color w:val="auto"/>
          <w:kern w:val="0"/>
          <w:sz w:val="24"/>
          <w:u w:val="single"/>
        </w:rPr>
        <w:t xml:space="preserve">                                              </w:t>
      </w:r>
      <w:r>
        <w:rPr>
          <w:rFonts w:hint="eastAsia" w:ascii="宋体" w:hAnsi="宋体"/>
          <w:snapToGrid w:val="0"/>
          <w:color w:val="auto"/>
          <w:kern w:val="0"/>
          <w:sz w:val="24"/>
        </w:rPr>
        <w:t>（其他费用补充说明）。</w:t>
      </w:r>
    </w:p>
    <w:p>
      <w:pPr>
        <w:adjustRightInd w:val="0"/>
        <w:snapToGrid w:val="0"/>
        <w:spacing w:line="360" w:lineRule="auto"/>
        <w:ind w:firstLine="480" w:firstLineChars="200"/>
        <w:jc w:val="left"/>
        <w:rPr>
          <w:rFonts w:ascii="宋体" w:hAnsi="宋体"/>
          <w:snapToGrid w:val="0"/>
          <w:color w:val="auto"/>
          <w:kern w:val="0"/>
          <w:sz w:val="24"/>
        </w:rPr>
      </w:pPr>
    </w:p>
    <w:p>
      <w:pPr>
        <w:adjustRightInd w:val="0"/>
        <w:snapToGrid w:val="0"/>
        <w:spacing w:line="360" w:lineRule="auto"/>
        <w:ind w:firstLine="480" w:firstLineChars="200"/>
        <w:jc w:val="left"/>
        <w:rPr>
          <w:rFonts w:ascii="宋体"/>
          <w:snapToGrid w:val="0"/>
          <w:color w:val="auto"/>
          <w:kern w:val="0"/>
          <w:sz w:val="24"/>
        </w:rPr>
      </w:pPr>
    </w:p>
    <w:p>
      <w:pPr>
        <w:adjustRightInd w:val="0"/>
        <w:snapToGrid w:val="0"/>
        <w:spacing w:line="360" w:lineRule="auto"/>
        <w:ind w:firstLine="3600" w:firstLineChars="1500"/>
        <w:jc w:val="left"/>
        <w:rPr>
          <w:rFonts w:ascii="宋体"/>
          <w:snapToGrid w:val="0"/>
          <w:color w:val="auto"/>
          <w:kern w:val="0"/>
          <w:sz w:val="24"/>
        </w:rPr>
      </w:pPr>
      <w:r>
        <w:rPr>
          <w:rFonts w:hint="eastAsia" w:ascii="宋体" w:hAnsi="宋体"/>
          <w:snapToGrid w:val="0"/>
          <w:color w:val="auto"/>
          <w:kern w:val="0"/>
          <w:sz w:val="24"/>
          <w:lang w:val="en-US" w:eastAsia="zh-CN"/>
        </w:rPr>
        <w:t>磋商</w:t>
      </w:r>
      <w:r>
        <w:rPr>
          <w:rFonts w:hint="eastAsia" w:ascii="宋体" w:hAnsi="宋体"/>
          <w:snapToGrid w:val="0"/>
          <w:color w:val="auto"/>
          <w:kern w:val="0"/>
          <w:sz w:val="24"/>
        </w:rPr>
        <w:t>单位（盖章）：</w:t>
      </w:r>
      <w:r>
        <w:rPr>
          <w:rFonts w:hint="eastAsia" w:ascii="宋体" w:hAnsi="宋体"/>
          <w:snapToGrid w:val="0"/>
          <w:color w:val="auto"/>
          <w:kern w:val="0"/>
          <w:sz w:val="24"/>
          <w:u w:val="single"/>
        </w:rPr>
        <w:t xml:space="preserve">                             </w:t>
      </w:r>
    </w:p>
    <w:p>
      <w:pPr>
        <w:adjustRightInd w:val="0"/>
        <w:snapToGrid w:val="0"/>
        <w:spacing w:line="360" w:lineRule="auto"/>
        <w:ind w:firstLine="2880" w:firstLineChars="1200"/>
        <w:jc w:val="left"/>
        <w:rPr>
          <w:rFonts w:ascii="宋体"/>
          <w:snapToGrid w:val="0"/>
          <w:color w:val="auto"/>
          <w:kern w:val="0"/>
          <w:sz w:val="24"/>
        </w:rPr>
      </w:pPr>
      <w:r>
        <w:rPr>
          <w:rFonts w:hint="eastAsia" w:ascii="宋体" w:hAnsi="宋体"/>
          <w:snapToGrid w:val="0"/>
          <w:color w:val="auto"/>
          <w:kern w:val="0"/>
          <w:sz w:val="24"/>
        </w:rPr>
        <w:t>法定代表人或其委托代理人：</w:t>
      </w:r>
      <w:r>
        <w:rPr>
          <w:rFonts w:hint="eastAsia" w:ascii="宋体" w:hAnsi="宋体"/>
          <w:snapToGrid w:val="0"/>
          <w:color w:val="auto"/>
          <w:kern w:val="0"/>
          <w:sz w:val="24"/>
          <w:u w:val="single"/>
        </w:rPr>
        <w:t xml:space="preserve">             </w:t>
      </w:r>
      <w:r>
        <w:rPr>
          <w:rFonts w:hint="eastAsia" w:ascii="宋体" w:hAnsi="宋体" w:cs="宋体"/>
          <w:snapToGrid w:val="0"/>
          <w:color w:val="auto"/>
          <w:kern w:val="0"/>
          <w:sz w:val="24"/>
        </w:rPr>
        <w:t>（签字）</w:t>
      </w:r>
    </w:p>
    <w:p>
      <w:pPr>
        <w:spacing w:line="500" w:lineRule="exact"/>
        <w:jc w:val="center"/>
        <w:outlineLvl w:val="1"/>
        <w:rPr>
          <w:rFonts w:ascii="方正小标宋简体" w:hAnsi="宋体" w:eastAsia="方正小标宋简体"/>
          <w:color w:val="auto"/>
          <w:sz w:val="24"/>
        </w:rPr>
      </w:pPr>
    </w:p>
    <w:p>
      <w:pPr>
        <w:rPr>
          <w:rFonts w:hint="eastAsia" w:ascii="宋体" w:hAnsi="宋体"/>
          <w:b/>
          <w:bCs/>
          <w:color w:val="auto"/>
          <w:sz w:val="24"/>
        </w:rPr>
      </w:pPr>
    </w:p>
    <w:p>
      <w:pPr>
        <w:rPr>
          <w:rFonts w:hint="eastAsia" w:ascii="宋体" w:hAnsi="宋体"/>
          <w:b/>
          <w:bCs/>
          <w:color w:val="auto"/>
          <w:sz w:val="24"/>
        </w:rPr>
      </w:pPr>
    </w:p>
    <w:p>
      <w:pPr>
        <w:pStyle w:val="2"/>
        <w:rPr>
          <w:rFonts w:hint="eastAsia"/>
          <w:color w:val="auto"/>
        </w:rPr>
      </w:pPr>
    </w:p>
    <w:p>
      <w:pPr>
        <w:rPr>
          <w:rFonts w:hint="eastAsia" w:ascii="宋体" w:hAnsi="宋体"/>
          <w:b/>
          <w:bCs/>
          <w:color w:val="auto"/>
          <w:sz w:val="24"/>
        </w:rPr>
      </w:pPr>
    </w:p>
    <w:p>
      <w:pPr>
        <w:rPr>
          <w:rFonts w:hint="eastAsia" w:ascii="宋体" w:hAnsi="宋体" w:eastAsia="宋体"/>
          <w:b/>
          <w:color w:val="auto"/>
          <w:spacing w:val="10"/>
          <w:kern w:val="28"/>
          <w:sz w:val="24"/>
          <w:lang w:eastAsia="zh-CN"/>
        </w:rPr>
        <w:sectPr>
          <w:headerReference r:id="rId3" w:type="default"/>
          <w:footerReference r:id="rId4" w:type="default"/>
          <w:pgSz w:w="11850" w:h="16783"/>
          <w:pgMar w:top="1200" w:right="958" w:bottom="1300" w:left="1083" w:header="170" w:footer="1115" w:gutter="0"/>
          <w:cols w:space="720" w:num="1"/>
        </w:sectPr>
      </w:pPr>
      <w:r>
        <w:rPr>
          <w:rFonts w:hint="eastAsia" w:ascii="宋体" w:hAnsi="宋体"/>
          <w:b/>
          <w:bCs/>
          <w:color w:val="auto"/>
          <w:sz w:val="24"/>
          <w:lang w:val="en-US" w:eastAsia="zh-CN"/>
        </w:rPr>
        <w:t>（注意</w:t>
      </w:r>
      <w:r>
        <w:rPr>
          <w:rFonts w:hint="eastAsia" w:ascii="宋体" w:hAnsi="宋体"/>
          <w:b/>
          <w:bCs/>
          <w:color w:val="auto"/>
          <w:sz w:val="24"/>
        </w:rPr>
        <w:t>：</w:t>
      </w:r>
      <w:r>
        <w:rPr>
          <w:rFonts w:hint="eastAsia" w:ascii="宋体" w:hAnsi="宋体"/>
          <w:b/>
          <w:color w:val="auto"/>
          <w:sz w:val="24"/>
        </w:rPr>
        <w:t>此表必须装入报价文件中</w:t>
      </w:r>
      <w:r>
        <w:rPr>
          <w:rFonts w:hint="eastAsia" w:ascii="宋体" w:hAnsi="宋体" w:eastAsia="宋体" w:cs="Times New Roman"/>
          <w:b/>
          <w:color w:val="auto"/>
          <w:sz w:val="24"/>
          <w:lang w:eastAsia="zh-CN"/>
        </w:rPr>
        <w:t>）</w:t>
      </w:r>
    </w:p>
    <w:p>
      <w:pPr>
        <w:spacing w:line="500" w:lineRule="exact"/>
        <w:rPr>
          <w:rFonts w:hint="eastAsia"/>
          <w:color w:val="auto"/>
          <w:lang w:val="en-US" w:eastAsia="zh-CN"/>
        </w:rPr>
      </w:pPr>
      <w:r>
        <w:rPr>
          <w:rFonts w:hint="eastAsia" w:ascii="宋体" w:hAnsi="宋体"/>
          <w:color w:val="auto"/>
        </w:rPr>
        <w:t>附件</w:t>
      </w:r>
      <w:r>
        <w:rPr>
          <w:rFonts w:hint="eastAsia" w:ascii="宋体" w:hAnsi="宋体"/>
          <w:color w:val="auto"/>
          <w:lang w:val="en-US" w:eastAsia="zh-CN"/>
        </w:rPr>
        <w:t>2</w:t>
      </w:r>
      <w:r>
        <w:rPr>
          <w:rFonts w:hint="eastAsia" w:ascii="宋体" w:hAnsi="宋体"/>
          <w:color w:val="auto"/>
        </w:rPr>
        <w:t>：</w:t>
      </w:r>
      <w:r>
        <w:rPr>
          <w:rFonts w:hint="eastAsia" w:ascii="宋体" w:hAnsi="宋体"/>
          <w:b/>
          <w:color w:val="auto"/>
          <w:sz w:val="28"/>
          <w:szCs w:val="28"/>
        </w:rPr>
        <w:t>采购清单</w:t>
      </w:r>
    </w:p>
    <w:p>
      <w:pPr>
        <w:pStyle w:val="2"/>
        <w:rPr>
          <w:rFonts w:hint="eastAsia"/>
          <w:color w:val="auto"/>
          <w:lang w:val="en-US" w:eastAsia="zh-CN"/>
        </w:rPr>
      </w:pPr>
    </w:p>
    <w:p>
      <w:pPr>
        <w:pStyle w:val="2"/>
        <w:rPr>
          <w:rFonts w:hint="eastAsia" w:ascii="宋体" w:hAnsi="宋体"/>
          <w:b/>
          <w:bCs/>
          <w:color w:val="auto"/>
          <w:sz w:val="24"/>
        </w:rPr>
      </w:pPr>
    </w:p>
    <w:p>
      <w:pPr>
        <w:pStyle w:val="2"/>
        <w:rPr>
          <w:rFonts w:hint="eastAsia" w:ascii="宋体" w:hAnsi="宋体"/>
          <w:b/>
          <w:bCs/>
          <w:color w:val="auto"/>
          <w:sz w:val="24"/>
        </w:rPr>
      </w:pPr>
    </w:p>
    <w:p>
      <w:pPr>
        <w:pStyle w:val="2"/>
        <w:rPr>
          <w:rFonts w:hint="default" w:ascii="宋体" w:hAnsi="宋体" w:eastAsia="宋体"/>
          <w:b w:val="0"/>
          <w:bCs w:val="0"/>
          <w:color w:val="auto"/>
          <w:sz w:val="24"/>
          <w:u w:val="none"/>
          <w:lang w:val="en-US" w:eastAsia="zh-CN"/>
        </w:rPr>
      </w:pPr>
      <w:r>
        <w:rPr>
          <w:rFonts w:hint="eastAsia" w:ascii="宋体" w:hAnsi="宋体"/>
          <w:b w:val="0"/>
          <w:bCs w:val="0"/>
          <w:color w:val="auto"/>
          <w:sz w:val="24"/>
          <w:u w:val="none"/>
          <w:lang w:val="en-US" w:eastAsia="zh-CN"/>
        </w:rPr>
        <w:t>详清单附件</w:t>
      </w:r>
    </w:p>
    <w:p>
      <w:pPr>
        <w:pStyle w:val="2"/>
        <w:rPr>
          <w:rFonts w:hint="eastAsia" w:ascii="宋体" w:hAnsi="宋体"/>
          <w:b/>
          <w:bCs/>
          <w:color w:val="auto"/>
          <w:sz w:val="24"/>
        </w:rPr>
      </w:pPr>
    </w:p>
    <w:p>
      <w:pPr>
        <w:pStyle w:val="2"/>
        <w:rPr>
          <w:rFonts w:hint="eastAsia" w:ascii="宋体" w:hAnsi="宋体"/>
          <w:b/>
          <w:bCs/>
          <w:color w:val="auto"/>
          <w:sz w:val="24"/>
        </w:rPr>
      </w:pPr>
    </w:p>
    <w:p>
      <w:pPr>
        <w:pStyle w:val="2"/>
        <w:rPr>
          <w:rFonts w:hint="eastAsia" w:ascii="宋体" w:hAnsi="宋体"/>
          <w:b/>
          <w:bCs/>
          <w:color w:val="auto"/>
          <w:sz w:val="24"/>
        </w:rPr>
      </w:pPr>
    </w:p>
    <w:p>
      <w:pPr>
        <w:pStyle w:val="2"/>
        <w:rPr>
          <w:rFonts w:hint="eastAsia" w:ascii="宋体" w:hAnsi="宋体"/>
          <w:b/>
          <w:bCs/>
          <w:color w:val="auto"/>
          <w:sz w:val="24"/>
        </w:rPr>
      </w:pPr>
    </w:p>
    <w:p>
      <w:pPr>
        <w:pStyle w:val="2"/>
        <w:rPr>
          <w:rFonts w:hint="eastAsia" w:ascii="宋体" w:hAnsi="宋体"/>
          <w:b/>
          <w:bCs/>
          <w:color w:val="auto"/>
          <w:sz w:val="24"/>
        </w:rPr>
      </w:pPr>
    </w:p>
    <w:p>
      <w:pPr>
        <w:pStyle w:val="2"/>
        <w:rPr>
          <w:rFonts w:hint="eastAsia" w:ascii="宋体" w:hAnsi="宋体"/>
          <w:b/>
          <w:bCs/>
          <w:color w:val="auto"/>
          <w:sz w:val="24"/>
        </w:rPr>
      </w:pPr>
    </w:p>
    <w:p>
      <w:pPr>
        <w:pStyle w:val="2"/>
        <w:rPr>
          <w:rFonts w:hint="eastAsia" w:ascii="宋体" w:hAnsi="宋体"/>
          <w:b/>
          <w:bCs/>
          <w:color w:val="auto"/>
          <w:sz w:val="24"/>
        </w:rPr>
      </w:pPr>
    </w:p>
    <w:p>
      <w:pPr>
        <w:pStyle w:val="2"/>
        <w:rPr>
          <w:rFonts w:hint="eastAsia" w:ascii="宋体" w:hAnsi="宋体"/>
          <w:b/>
          <w:bCs/>
          <w:color w:val="auto"/>
          <w:sz w:val="24"/>
          <w:lang w:val="en-US" w:eastAsia="zh-CN"/>
        </w:rPr>
        <w:sectPr>
          <w:pgSz w:w="11850" w:h="16783"/>
          <w:pgMar w:top="1200" w:right="960" w:bottom="1300" w:left="1080" w:header="0" w:footer="1115" w:gutter="0"/>
          <w:cols w:space="720" w:num="1"/>
        </w:sectPr>
      </w:pPr>
      <w:r>
        <w:rPr>
          <w:rFonts w:hint="eastAsia" w:ascii="宋体" w:hAnsi="宋体"/>
          <w:b/>
          <w:bCs/>
          <w:color w:val="auto"/>
          <w:sz w:val="24"/>
          <w:lang w:eastAsia="zh-CN"/>
        </w:rPr>
        <w:t>（</w:t>
      </w:r>
      <w:r>
        <w:rPr>
          <w:rFonts w:hint="eastAsia" w:ascii="宋体" w:hAnsi="宋体"/>
          <w:b/>
          <w:bCs/>
          <w:color w:val="auto"/>
          <w:sz w:val="24"/>
        </w:rPr>
        <w:t>注</w:t>
      </w:r>
      <w:r>
        <w:rPr>
          <w:rFonts w:hint="eastAsia" w:ascii="宋体" w:hAnsi="宋体"/>
          <w:b/>
          <w:bCs/>
          <w:color w:val="auto"/>
          <w:sz w:val="24"/>
          <w:lang w:val="en-US" w:eastAsia="zh-CN"/>
        </w:rPr>
        <w:t>意</w:t>
      </w:r>
      <w:r>
        <w:rPr>
          <w:rFonts w:hint="eastAsia" w:ascii="宋体" w:hAnsi="宋体"/>
          <w:b/>
          <w:bCs/>
          <w:color w:val="auto"/>
          <w:sz w:val="24"/>
        </w:rPr>
        <w:t>：</w:t>
      </w:r>
      <w:r>
        <w:rPr>
          <w:rFonts w:hint="eastAsia" w:ascii="宋体" w:hAnsi="宋体"/>
          <w:b/>
          <w:bCs/>
          <w:color w:val="auto"/>
          <w:sz w:val="24"/>
          <w:lang w:val="en-US" w:eastAsia="zh-CN"/>
        </w:rPr>
        <w:t>此表装入磋商文件中，作为报价函附件）</w:t>
      </w:r>
    </w:p>
    <w:p>
      <w:pPr>
        <w:spacing w:line="260" w:lineRule="exact"/>
        <w:outlineLvl w:val="1"/>
        <w:rPr>
          <w:rFonts w:ascii="宋体" w:hAnsi="宋体"/>
          <w:color w:val="auto"/>
        </w:rPr>
      </w:pPr>
      <w:r>
        <w:rPr>
          <w:rFonts w:hint="eastAsia" w:ascii="宋体" w:hAnsi="宋体"/>
          <w:color w:val="auto"/>
        </w:rPr>
        <w:t>附件3</w:t>
      </w:r>
      <w:bookmarkEnd w:id="37"/>
      <w:bookmarkEnd w:id="38"/>
      <w:bookmarkEnd w:id="39"/>
      <w:bookmarkEnd w:id="40"/>
      <w:bookmarkEnd w:id="41"/>
      <w:bookmarkEnd w:id="42"/>
    </w:p>
    <w:p>
      <w:pPr>
        <w:spacing w:line="500" w:lineRule="exact"/>
        <w:rPr>
          <w:rFonts w:ascii="宋体" w:hAnsi="宋体"/>
          <w:b/>
          <w:color w:val="auto"/>
          <w:sz w:val="30"/>
        </w:rPr>
      </w:pPr>
    </w:p>
    <w:p>
      <w:pPr>
        <w:spacing w:line="440" w:lineRule="exact"/>
        <w:jc w:val="center"/>
        <w:rPr>
          <w:rFonts w:ascii="宋体" w:hAnsi="宋体"/>
          <w:b/>
          <w:color w:val="auto"/>
          <w:sz w:val="36"/>
        </w:rPr>
      </w:pPr>
      <w:r>
        <w:rPr>
          <w:rFonts w:hint="eastAsia" w:ascii="宋体" w:hAnsi="宋体"/>
          <w:b/>
          <w:color w:val="auto"/>
          <w:sz w:val="36"/>
        </w:rPr>
        <w:t>法定代表人身份证明</w:t>
      </w:r>
    </w:p>
    <w:p>
      <w:pPr>
        <w:spacing w:line="400" w:lineRule="exact"/>
        <w:jc w:val="center"/>
        <w:rPr>
          <w:rFonts w:ascii="宋体" w:hAnsi="宋体"/>
          <w:b/>
          <w:color w:val="auto"/>
          <w:sz w:val="44"/>
        </w:rPr>
      </w:pPr>
    </w:p>
    <w:p>
      <w:pPr>
        <w:spacing w:line="400" w:lineRule="exact"/>
        <w:jc w:val="center"/>
        <w:rPr>
          <w:rFonts w:ascii="宋体" w:hAnsi="宋体"/>
          <w:b/>
          <w:color w:val="auto"/>
          <w:sz w:val="44"/>
        </w:rPr>
      </w:pPr>
    </w:p>
    <w:p>
      <w:pPr>
        <w:spacing w:line="400" w:lineRule="exact"/>
        <w:rPr>
          <w:rFonts w:ascii="宋体" w:hAnsi="宋体"/>
          <w:color w:val="auto"/>
          <w:sz w:val="24"/>
        </w:rPr>
      </w:pPr>
      <w:r>
        <w:rPr>
          <w:rFonts w:hint="eastAsia" w:ascii="宋体" w:hAnsi="宋体"/>
          <w:color w:val="auto"/>
          <w:sz w:val="24"/>
          <w:lang w:eastAsia="zh-CN"/>
        </w:rPr>
        <w:t>磋商</w:t>
      </w:r>
      <w:r>
        <w:rPr>
          <w:rFonts w:hint="eastAsia" w:ascii="宋体" w:hAnsi="宋体"/>
          <w:color w:val="auto"/>
          <w:sz w:val="24"/>
        </w:rPr>
        <w:t>单位名称：</w:t>
      </w:r>
      <w:r>
        <w:rPr>
          <w:rFonts w:hint="eastAsia" w:ascii="宋体" w:hAnsi="宋体"/>
          <w:color w:val="auto"/>
          <w:sz w:val="24"/>
          <w:u w:val="single"/>
        </w:rPr>
        <w:t xml:space="preserve">                            </w:t>
      </w:r>
    </w:p>
    <w:p>
      <w:pPr>
        <w:spacing w:line="400" w:lineRule="exact"/>
        <w:rPr>
          <w:rFonts w:ascii="宋体" w:hAnsi="宋体"/>
          <w:color w:val="auto"/>
          <w:sz w:val="24"/>
          <w:u w:val="single"/>
        </w:rPr>
      </w:pPr>
      <w:r>
        <w:rPr>
          <w:rFonts w:hint="eastAsia" w:ascii="宋体" w:hAnsi="宋体"/>
          <w:color w:val="auto"/>
          <w:sz w:val="24"/>
        </w:rPr>
        <w:t>单位性质：</w:t>
      </w:r>
      <w:r>
        <w:rPr>
          <w:rFonts w:hint="eastAsia" w:ascii="宋体" w:hAnsi="宋体"/>
          <w:color w:val="auto"/>
          <w:sz w:val="24"/>
          <w:u w:val="single"/>
        </w:rPr>
        <w:t xml:space="preserve">                              </w:t>
      </w:r>
    </w:p>
    <w:p>
      <w:pPr>
        <w:spacing w:line="400" w:lineRule="exact"/>
        <w:rPr>
          <w:rFonts w:ascii="宋体" w:hAnsi="宋体"/>
          <w:color w:val="auto"/>
          <w:sz w:val="24"/>
          <w:u w:val="single"/>
        </w:rPr>
      </w:pPr>
      <w:r>
        <w:rPr>
          <w:rFonts w:hint="eastAsia" w:ascii="宋体" w:hAnsi="宋体"/>
          <w:color w:val="auto"/>
          <w:sz w:val="24"/>
        </w:rPr>
        <w:t>地址：</w:t>
      </w:r>
      <w:r>
        <w:rPr>
          <w:rFonts w:hint="eastAsia" w:ascii="宋体" w:hAnsi="宋体"/>
          <w:color w:val="auto"/>
          <w:sz w:val="24"/>
          <w:u w:val="single"/>
        </w:rPr>
        <w:t xml:space="preserve">                                  </w:t>
      </w:r>
    </w:p>
    <w:p>
      <w:pPr>
        <w:spacing w:line="400" w:lineRule="exact"/>
        <w:rPr>
          <w:rFonts w:ascii="宋体" w:hAnsi="宋体"/>
          <w:color w:val="auto"/>
          <w:sz w:val="24"/>
        </w:rPr>
      </w:pPr>
      <w:r>
        <w:rPr>
          <w:rFonts w:hint="eastAsia" w:ascii="宋体" w:hAnsi="宋体"/>
          <w:color w:val="auto"/>
          <w:sz w:val="24"/>
        </w:rPr>
        <w:t xml:space="preserve">成立时间： </w:t>
      </w:r>
      <w:r>
        <w:rPr>
          <w:rFonts w:hint="eastAsia" w:ascii="宋体" w:hAnsi="宋体"/>
          <w:color w:val="auto"/>
          <w:sz w:val="24"/>
          <w:u w:val="single"/>
        </w:rPr>
        <w:t xml:space="preserve">     </w:t>
      </w:r>
      <w:r>
        <w:rPr>
          <w:rFonts w:hint="eastAsia" w:ascii="宋体" w:hAnsi="宋体"/>
          <w:color w:val="auto"/>
          <w:sz w:val="24"/>
        </w:rPr>
        <w:t>年</w:t>
      </w:r>
      <w:r>
        <w:rPr>
          <w:rFonts w:hint="eastAsia" w:ascii="宋体" w:hAnsi="宋体"/>
          <w:color w:val="auto"/>
          <w:sz w:val="24"/>
          <w:u w:val="single"/>
        </w:rPr>
        <w:t xml:space="preserve">     </w:t>
      </w:r>
      <w:r>
        <w:rPr>
          <w:rFonts w:hint="eastAsia" w:ascii="宋体" w:hAnsi="宋体"/>
          <w:color w:val="auto"/>
          <w:sz w:val="24"/>
        </w:rPr>
        <w:t xml:space="preserve"> 月</w:t>
      </w:r>
      <w:r>
        <w:rPr>
          <w:rFonts w:hint="eastAsia" w:ascii="宋体" w:hAnsi="宋体"/>
          <w:color w:val="auto"/>
          <w:sz w:val="24"/>
          <w:u w:val="single"/>
        </w:rPr>
        <w:t xml:space="preserve">       </w:t>
      </w:r>
      <w:r>
        <w:rPr>
          <w:rFonts w:hint="eastAsia" w:ascii="宋体" w:hAnsi="宋体"/>
          <w:color w:val="auto"/>
          <w:sz w:val="24"/>
        </w:rPr>
        <w:t>日</w:t>
      </w:r>
    </w:p>
    <w:p>
      <w:pPr>
        <w:spacing w:line="400" w:lineRule="exact"/>
        <w:rPr>
          <w:rFonts w:ascii="宋体" w:hAnsi="宋体"/>
          <w:color w:val="auto"/>
          <w:sz w:val="24"/>
          <w:u w:val="single"/>
        </w:rPr>
      </w:pPr>
      <w:r>
        <w:rPr>
          <w:rFonts w:hint="eastAsia" w:ascii="宋体" w:hAnsi="宋体"/>
          <w:color w:val="auto"/>
          <w:sz w:val="24"/>
        </w:rPr>
        <w:t xml:space="preserve">经营期限： </w:t>
      </w:r>
      <w:r>
        <w:rPr>
          <w:rFonts w:hint="eastAsia" w:ascii="宋体" w:hAnsi="宋体"/>
          <w:color w:val="auto"/>
          <w:sz w:val="24"/>
          <w:u w:val="single"/>
        </w:rPr>
        <w:t xml:space="preserve">      </w:t>
      </w:r>
    </w:p>
    <w:p>
      <w:pPr>
        <w:spacing w:line="400" w:lineRule="exact"/>
        <w:rPr>
          <w:rFonts w:ascii="宋体" w:hAnsi="宋体"/>
          <w:color w:val="auto"/>
          <w:sz w:val="24"/>
          <w:u w:val="single"/>
        </w:rPr>
      </w:pPr>
    </w:p>
    <w:p>
      <w:pPr>
        <w:spacing w:line="400" w:lineRule="exact"/>
        <w:rPr>
          <w:rFonts w:ascii="宋体" w:hAnsi="宋体"/>
          <w:color w:val="auto"/>
          <w:sz w:val="24"/>
        </w:rPr>
      </w:pPr>
      <w:r>
        <w:rPr>
          <w:rFonts w:hint="eastAsia" w:ascii="宋体" w:hAnsi="宋体"/>
          <w:color w:val="auto"/>
          <w:sz w:val="24"/>
        </w:rPr>
        <w:t>姓名：</w:t>
      </w:r>
      <w:r>
        <w:rPr>
          <w:rFonts w:hint="eastAsia" w:ascii="宋体" w:hAnsi="宋体"/>
          <w:color w:val="auto"/>
          <w:sz w:val="24"/>
          <w:u w:val="single"/>
        </w:rPr>
        <w:t xml:space="preserve">                 </w:t>
      </w:r>
      <w:r>
        <w:rPr>
          <w:rFonts w:hint="eastAsia" w:ascii="宋体" w:hAnsi="宋体"/>
          <w:color w:val="auto"/>
          <w:sz w:val="24"/>
        </w:rPr>
        <w:t>系</w:t>
      </w:r>
      <w:r>
        <w:rPr>
          <w:rFonts w:hint="eastAsia" w:ascii="宋体" w:hAnsi="宋体"/>
          <w:color w:val="auto"/>
          <w:sz w:val="24"/>
          <w:u w:val="single"/>
        </w:rPr>
        <w:t xml:space="preserve">                  （</w:t>
      </w:r>
      <w:r>
        <w:rPr>
          <w:rFonts w:hint="eastAsia" w:ascii="宋体" w:hAnsi="宋体"/>
          <w:color w:val="auto"/>
          <w:sz w:val="24"/>
          <w:u w:val="single"/>
          <w:lang w:eastAsia="zh-CN"/>
        </w:rPr>
        <w:t>磋商</w:t>
      </w:r>
      <w:r>
        <w:rPr>
          <w:rFonts w:hint="eastAsia" w:ascii="宋体" w:hAnsi="宋体"/>
          <w:color w:val="auto"/>
          <w:sz w:val="24"/>
          <w:u w:val="single"/>
        </w:rPr>
        <w:t>单位名称）的法定代表人（</w:t>
      </w:r>
      <w:r>
        <w:rPr>
          <w:rFonts w:hint="eastAsia" w:ascii="宋体" w:hAnsi="宋体"/>
          <w:color w:val="auto"/>
          <w:sz w:val="24"/>
        </w:rPr>
        <w:t>职务</w:t>
      </w:r>
      <w:r>
        <w:rPr>
          <w:rFonts w:hint="eastAsia" w:ascii="宋体" w:hAnsi="宋体"/>
          <w:color w:val="auto"/>
          <w:sz w:val="24"/>
          <w:u w:val="single"/>
        </w:rPr>
        <w:t xml:space="preserve">：        </w:t>
      </w:r>
      <w:r>
        <w:rPr>
          <w:rFonts w:hint="eastAsia" w:ascii="宋体" w:hAnsi="宋体"/>
          <w:color w:val="auto"/>
          <w:sz w:val="24"/>
        </w:rPr>
        <w:t>电话</w:t>
      </w:r>
      <w:r>
        <w:rPr>
          <w:rFonts w:hint="eastAsia" w:ascii="宋体" w:hAnsi="宋体"/>
          <w:color w:val="auto"/>
          <w:sz w:val="24"/>
          <w:u w:val="single"/>
        </w:rPr>
        <w:t xml:space="preserve">：            </w:t>
      </w:r>
      <w:r>
        <w:rPr>
          <w:rFonts w:hint="eastAsia" w:ascii="宋体" w:hAnsi="宋体"/>
          <w:color w:val="auto"/>
          <w:sz w:val="24"/>
        </w:rPr>
        <w:t>）。</w:t>
      </w:r>
    </w:p>
    <w:p>
      <w:pPr>
        <w:spacing w:line="400" w:lineRule="exact"/>
        <w:rPr>
          <w:rFonts w:ascii="宋体" w:hAnsi="宋体"/>
          <w:color w:val="auto"/>
          <w:sz w:val="24"/>
        </w:rPr>
      </w:pPr>
      <w:r>
        <w:rPr>
          <w:rFonts w:hint="eastAsia" w:ascii="宋体" w:hAnsi="宋体"/>
          <w:color w:val="auto"/>
          <w:sz w:val="24"/>
        </w:rPr>
        <w:t xml:space="preserve">  </w:t>
      </w:r>
    </w:p>
    <w:p>
      <w:pPr>
        <w:spacing w:line="400" w:lineRule="exact"/>
        <w:rPr>
          <w:rFonts w:hint="eastAsia" w:ascii="宋体" w:hAnsi="宋体" w:eastAsia="宋体"/>
          <w:color w:val="auto"/>
          <w:sz w:val="24"/>
          <w:lang w:eastAsia="zh-CN"/>
        </w:rPr>
      </w:pPr>
      <w:r>
        <w:rPr>
          <w:rFonts w:hint="eastAsia" w:ascii="宋体" w:hAnsi="宋体"/>
          <w:color w:val="auto"/>
          <w:sz w:val="24"/>
        </w:rPr>
        <w:t xml:space="preserve">  特此证明</w:t>
      </w:r>
      <w:r>
        <w:rPr>
          <w:rFonts w:hint="eastAsia" w:ascii="宋体" w:hAnsi="宋体"/>
          <w:color w:val="auto"/>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lang w:eastAsia="zh-CN"/>
        </w:rPr>
        <w:t>开户许可证或基本存款账户信息，上述资料均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auto"/>
          <w:sz w:val="24"/>
        </w:rPr>
      </w:pPr>
    </w:p>
    <w:p>
      <w:pPr>
        <w:spacing w:line="400" w:lineRule="exact"/>
        <w:rPr>
          <w:rFonts w:ascii="宋体" w:hAnsi="宋体"/>
          <w:color w:val="auto"/>
          <w:sz w:val="24"/>
        </w:rPr>
      </w:pPr>
    </w:p>
    <w:p>
      <w:pPr>
        <w:spacing w:line="400" w:lineRule="exact"/>
        <w:rPr>
          <w:rFonts w:ascii="宋体" w:hAnsi="宋体"/>
          <w:color w:val="auto"/>
          <w:sz w:val="24"/>
        </w:rPr>
      </w:pPr>
    </w:p>
    <w:p>
      <w:pPr>
        <w:spacing w:line="400" w:lineRule="exact"/>
        <w:rPr>
          <w:rFonts w:ascii="宋体" w:hAnsi="宋体"/>
          <w:color w:val="auto"/>
          <w:sz w:val="24"/>
          <w:u w:val="single"/>
        </w:rPr>
      </w:pPr>
      <w:r>
        <w:rPr>
          <w:rFonts w:hint="eastAsia" w:ascii="宋体" w:hAnsi="宋体"/>
          <w:color w:val="auto"/>
          <w:sz w:val="24"/>
        </w:rPr>
        <w:t>公司名称（盖章）</w:t>
      </w:r>
      <w:r>
        <w:rPr>
          <w:rFonts w:hint="eastAsia" w:ascii="宋体" w:hAnsi="宋体"/>
          <w:color w:val="auto"/>
          <w:sz w:val="24"/>
          <w:u w:val="single"/>
        </w:rPr>
        <w:t>：         　　　　　　　　　　　　　　　　　</w:t>
      </w:r>
    </w:p>
    <w:p>
      <w:pPr>
        <w:spacing w:line="400" w:lineRule="exact"/>
        <w:rPr>
          <w:rFonts w:ascii="宋体" w:hAnsi="宋体"/>
          <w:color w:val="auto"/>
          <w:sz w:val="24"/>
        </w:rPr>
      </w:pPr>
    </w:p>
    <w:p>
      <w:pPr>
        <w:spacing w:line="400" w:lineRule="exact"/>
        <w:rPr>
          <w:rFonts w:ascii="宋体" w:hAnsi="宋体"/>
          <w:color w:val="auto"/>
          <w:sz w:val="24"/>
          <w:u w:val="single"/>
        </w:rPr>
      </w:pPr>
      <w:r>
        <w:rPr>
          <w:rFonts w:hint="eastAsia" w:ascii="宋体" w:hAnsi="宋体"/>
          <w:color w:val="auto"/>
          <w:sz w:val="24"/>
        </w:rPr>
        <w:t>日    期：</w:t>
      </w:r>
      <w:r>
        <w:rPr>
          <w:rFonts w:hint="eastAsia" w:ascii="宋体" w:hAnsi="宋体"/>
          <w:color w:val="auto"/>
          <w:sz w:val="24"/>
          <w:u w:val="single"/>
        </w:rPr>
        <w:t>　　　　　　　　　　　　　　　　　　　　　　　　　　</w:t>
      </w:r>
    </w:p>
    <w:p>
      <w:pPr>
        <w:spacing w:line="400" w:lineRule="exact"/>
        <w:ind w:firstLine="480" w:firstLineChars="200"/>
        <w:rPr>
          <w:rFonts w:ascii="宋体" w:hAnsi="宋体"/>
          <w:color w:val="auto"/>
          <w:sz w:val="24"/>
        </w:rPr>
      </w:pPr>
    </w:p>
    <w:p>
      <w:pPr>
        <w:spacing w:line="400" w:lineRule="exact"/>
        <w:ind w:firstLine="480" w:firstLineChars="200"/>
        <w:rPr>
          <w:rFonts w:ascii="宋体" w:hAnsi="宋体"/>
          <w:color w:val="auto"/>
          <w:sz w:val="24"/>
        </w:rPr>
      </w:pPr>
    </w:p>
    <w:p>
      <w:pPr>
        <w:spacing w:line="400" w:lineRule="exact"/>
        <w:ind w:firstLine="480" w:firstLineChars="200"/>
        <w:rPr>
          <w:rFonts w:ascii="宋体" w:hAnsi="宋体"/>
          <w:color w:val="auto"/>
          <w:sz w:val="24"/>
        </w:rPr>
      </w:pPr>
    </w:p>
    <w:p>
      <w:pPr>
        <w:spacing w:line="400" w:lineRule="exact"/>
        <w:ind w:firstLine="480" w:firstLineChars="200"/>
        <w:rPr>
          <w:rFonts w:ascii="宋体" w:hAnsi="宋体"/>
          <w:color w:val="auto"/>
          <w:sz w:val="24"/>
        </w:rPr>
      </w:pPr>
    </w:p>
    <w:p>
      <w:pPr>
        <w:spacing w:line="400" w:lineRule="exact"/>
        <w:ind w:firstLine="480" w:firstLineChars="200"/>
        <w:rPr>
          <w:rFonts w:ascii="宋体" w:hAnsi="宋体"/>
          <w:color w:val="auto"/>
          <w:sz w:val="24"/>
        </w:rPr>
      </w:pPr>
    </w:p>
    <w:p>
      <w:pPr>
        <w:spacing w:line="400" w:lineRule="exact"/>
        <w:ind w:left="480"/>
        <w:rPr>
          <w:rFonts w:ascii="宋体" w:hAnsi="宋体"/>
          <w:b/>
          <w:color w:val="auto"/>
          <w:sz w:val="24"/>
        </w:rPr>
      </w:pPr>
    </w:p>
    <w:p>
      <w:pPr>
        <w:spacing w:line="400" w:lineRule="exact"/>
        <w:ind w:left="480"/>
        <w:rPr>
          <w:rFonts w:ascii="宋体" w:hAnsi="宋体"/>
          <w:b/>
          <w:color w:val="auto"/>
          <w:sz w:val="24"/>
        </w:rPr>
      </w:pPr>
    </w:p>
    <w:p>
      <w:pPr>
        <w:spacing w:line="400" w:lineRule="exact"/>
        <w:ind w:left="480"/>
        <w:rPr>
          <w:rFonts w:ascii="宋体" w:hAnsi="宋体"/>
          <w:b/>
          <w:color w:val="auto"/>
          <w:sz w:val="24"/>
        </w:rPr>
      </w:pPr>
    </w:p>
    <w:p>
      <w:pPr>
        <w:spacing w:line="400" w:lineRule="exact"/>
        <w:ind w:left="480"/>
        <w:rPr>
          <w:rFonts w:ascii="宋体" w:hAnsi="宋体"/>
          <w:b/>
          <w:color w:val="auto"/>
          <w:sz w:val="24"/>
        </w:rPr>
      </w:pPr>
    </w:p>
    <w:p>
      <w:pPr>
        <w:spacing w:line="400" w:lineRule="exact"/>
        <w:ind w:left="480"/>
        <w:rPr>
          <w:rFonts w:ascii="宋体" w:hAnsi="宋体"/>
          <w:b/>
          <w:color w:val="auto"/>
          <w:sz w:val="24"/>
        </w:rPr>
      </w:pPr>
      <w:r>
        <w:rPr>
          <w:rFonts w:hint="eastAsia" w:ascii="宋体" w:hAnsi="宋体"/>
          <w:b/>
          <w:color w:val="auto"/>
          <w:sz w:val="24"/>
        </w:rPr>
        <w:t>（注意：适用于法定代表人参与</w:t>
      </w:r>
      <w:r>
        <w:rPr>
          <w:rFonts w:hint="eastAsia" w:ascii="宋体" w:hAnsi="宋体"/>
          <w:b/>
          <w:color w:val="auto"/>
          <w:sz w:val="24"/>
          <w:lang w:eastAsia="zh-CN"/>
        </w:rPr>
        <w:t>谈判磋商</w:t>
      </w:r>
      <w:r>
        <w:rPr>
          <w:rFonts w:hint="eastAsia" w:ascii="宋体" w:hAnsi="宋体"/>
          <w:b/>
          <w:color w:val="auto"/>
          <w:sz w:val="24"/>
        </w:rPr>
        <w:t>，应装订入</w:t>
      </w:r>
      <w:r>
        <w:rPr>
          <w:rFonts w:hint="eastAsia" w:ascii="宋体" w:hAnsi="宋体"/>
          <w:b/>
          <w:color w:val="auto"/>
          <w:sz w:val="24"/>
          <w:lang w:eastAsia="zh-CN"/>
        </w:rPr>
        <w:t>谈判磋商</w:t>
      </w:r>
      <w:r>
        <w:rPr>
          <w:rFonts w:hint="eastAsia" w:ascii="宋体" w:hAnsi="宋体"/>
          <w:b/>
          <w:color w:val="auto"/>
          <w:sz w:val="24"/>
        </w:rPr>
        <w:t>文件中用于评审小组审查；若为法定代表人参与的，则无须提供“授权委托书”）</w:t>
      </w:r>
    </w:p>
    <w:p>
      <w:pPr>
        <w:spacing w:line="400" w:lineRule="exact"/>
        <w:ind w:firstLine="480" w:firstLineChars="200"/>
        <w:rPr>
          <w:rFonts w:ascii="宋体" w:hAnsi="宋体"/>
          <w:color w:val="auto"/>
          <w:sz w:val="24"/>
        </w:rPr>
      </w:pPr>
    </w:p>
    <w:p>
      <w:pPr>
        <w:spacing w:line="360" w:lineRule="auto"/>
        <w:rPr>
          <w:rFonts w:ascii="宋体" w:hAnsi="宋体"/>
          <w:color w:val="auto"/>
        </w:rPr>
      </w:pPr>
    </w:p>
    <w:p>
      <w:pPr>
        <w:spacing w:line="360" w:lineRule="auto"/>
        <w:rPr>
          <w:rFonts w:ascii="宋体" w:hAnsi="宋体"/>
          <w:b/>
          <w:color w:val="auto"/>
          <w:sz w:val="30"/>
        </w:rPr>
      </w:pPr>
      <w:r>
        <w:rPr>
          <w:rFonts w:hint="eastAsia" w:ascii="宋体" w:hAnsi="宋体"/>
          <w:color w:val="auto"/>
        </w:rPr>
        <w:t xml:space="preserve">附件3  </w:t>
      </w:r>
    </w:p>
    <w:p>
      <w:pPr>
        <w:spacing w:line="360" w:lineRule="auto"/>
        <w:jc w:val="center"/>
        <w:rPr>
          <w:rFonts w:ascii="宋体" w:hAnsi="宋体"/>
          <w:b/>
          <w:color w:val="auto"/>
          <w:sz w:val="36"/>
        </w:rPr>
      </w:pPr>
      <w:r>
        <w:rPr>
          <w:rFonts w:hint="eastAsia" w:ascii="宋体" w:hAnsi="宋体"/>
          <w:b/>
          <w:color w:val="auto"/>
          <w:sz w:val="36"/>
        </w:rPr>
        <w:t>授权委托书</w:t>
      </w:r>
    </w:p>
    <w:p>
      <w:pPr>
        <w:spacing w:line="360" w:lineRule="auto"/>
        <w:rPr>
          <w:rFonts w:ascii="宋体" w:hAnsi="宋体"/>
          <w:color w:val="auto"/>
        </w:rPr>
      </w:pPr>
      <w:r>
        <w:rPr>
          <w:rFonts w:hint="eastAsia" w:ascii="宋体" w:hAnsi="宋体"/>
          <w:color w:val="auto"/>
        </w:rPr>
        <w:t xml:space="preserve">                     </w:t>
      </w:r>
    </w:p>
    <w:p>
      <w:pPr>
        <w:spacing w:line="360" w:lineRule="auto"/>
        <w:rPr>
          <w:rFonts w:ascii="宋体" w:hAnsi="宋体" w:cs="宋体"/>
          <w:color w:val="auto"/>
          <w:sz w:val="24"/>
        </w:rPr>
      </w:pPr>
      <w:r>
        <w:rPr>
          <w:rFonts w:hint="eastAsia" w:ascii="仿宋_GB2312" w:hAnsi="宋体" w:eastAsia="仿宋_GB2312"/>
          <w:color w:val="auto"/>
          <w:sz w:val="28"/>
          <w:szCs w:val="28"/>
        </w:rPr>
        <w:t xml:space="preserve">   </w:t>
      </w:r>
      <w:r>
        <w:rPr>
          <w:rFonts w:hint="eastAsia" w:ascii="仿宋_GB2312" w:hAnsi="宋体" w:eastAsia="仿宋_GB2312"/>
          <w:color w:val="auto"/>
          <w:sz w:val="32"/>
          <w:szCs w:val="32"/>
        </w:rPr>
        <w:t xml:space="preserve"> </w:t>
      </w:r>
      <w:r>
        <w:rPr>
          <w:rFonts w:hint="eastAsia" w:ascii="宋体" w:hAnsi="宋体" w:cs="宋体"/>
          <w:color w:val="auto"/>
          <w:sz w:val="24"/>
        </w:rPr>
        <w:t>本人</w:t>
      </w:r>
      <w:r>
        <w:rPr>
          <w:rFonts w:hint="eastAsia" w:ascii="宋体" w:hAnsi="宋体" w:cs="宋体"/>
          <w:color w:val="auto"/>
          <w:sz w:val="24"/>
          <w:u w:val="single"/>
        </w:rPr>
        <w:t xml:space="preserve">            </w:t>
      </w:r>
      <w:r>
        <w:rPr>
          <w:rFonts w:hint="eastAsia" w:ascii="宋体" w:hAnsi="宋体" w:cs="宋体"/>
          <w:color w:val="auto"/>
          <w:sz w:val="24"/>
        </w:rPr>
        <w:t>（姓名）系</w:t>
      </w:r>
      <w:r>
        <w:rPr>
          <w:rFonts w:hint="eastAsia" w:ascii="宋体" w:hAnsi="宋体" w:cs="宋体"/>
          <w:color w:val="auto"/>
          <w:sz w:val="24"/>
          <w:u w:val="single"/>
        </w:rPr>
        <w:t xml:space="preserve">                        </w:t>
      </w:r>
      <w:r>
        <w:rPr>
          <w:rFonts w:hint="eastAsia" w:ascii="宋体" w:hAnsi="宋体" w:cs="宋体"/>
          <w:color w:val="auto"/>
          <w:sz w:val="24"/>
        </w:rPr>
        <w:t>（</w:t>
      </w:r>
      <w:r>
        <w:rPr>
          <w:rFonts w:hint="eastAsia" w:ascii="宋体" w:hAnsi="宋体" w:cs="宋体"/>
          <w:color w:val="auto"/>
          <w:sz w:val="24"/>
          <w:lang w:eastAsia="zh-CN"/>
        </w:rPr>
        <w:t>磋商</w:t>
      </w:r>
      <w:r>
        <w:rPr>
          <w:rFonts w:hint="eastAsia" w:ascii="宋体" w:hAnsi="宋体" w:cs="宋体"/>
          <w:color w:val="auto"/>
          <w:sz w:val="24"/>
        </w:rPr>
        <w:t>单位名称）的法定代表人，现委托本单位人员</w:t>
      </w:r>
      <w:r>
        <w:rPr>
          <w:rFonts w:hint="eastAsia" w:ascii="宋体" w:hAnsi="宋体" w:cs="宋体"/>
          <w:color w:val="auto"/>
          <w:sz w:val="24"/>
          <w:u w:val="single"/>
        </w:rPr>
        <w:t xml:space="preserve">            </w:t>
      </w:r>
      <w:r>
        <w:rPr>
          <w:rFonts w:hint="eastAsia" w:ascii="宋体" w:hAnsi="宋体" w:cs="宋体"/>
          <w:color w:val="auto"/>
          <w:sz w:val="24"/>
        </w:rPr>
        <w:t>（姓名）为我方代理人。代理人根据授权，以我方名义签署、澄清、说明、补正、递交、撤回、修改</w:t>
      </w:r>
      <w:r>
        <w:rPr>
          <w:rFonts w:hint="eastAsia" w:ascii="宋体" w:hAnsi="宋体"/>
          <w:color w:val="auto"/>
          <w:sz w:val="24"/>
          <w:u w:val="single"/>
          <w:lang w:val="en-US" w:eastAsia="zh-CN"/>
        </w:rPr>
        <w:t>雅安城投建筑工程有限公司储备项目土石方工程、运输机械设备租赁采购</w:t>
      </w:r>
      <w:r>
        <w:rPr>
          <w:rFonts w:hint="eastAsia" w:ascii="宋体" w:hAnsi="宋体"/>
          <w:color w:val="auto"/>
          <w:kern w:val="0"/>
          <w:sz w:val="24"/>
          <w:u w:val="none"/>
          <w:lang w:val="en-US" w:eastAsia="zh-CN"/>
        </w:rPr>
        <w:t>谈判</w:t>
      </w:r>
      <w:r>
        <w:rPr>
          <w:rFonts w:hint="eastAsia" w:ascii="宋体" w:hAnsi="宋体" w:cs="宋体"/>
          <w:color w:val="auto"/>
          <w:sz w:val="24"/>
          <w:lang w:eastAsia="zh-CN"/>
        </w:rPr>
        <w:t>磋商</w:t>
      </w:r>
      <w:r>
        <w:rPr>
          <w:rFonts w:hint="eastAsia" w:ascii="宋体" w:hAnsi="宋体" w:cs="宋体"/>
          <w:color w:val="auto"/>
          <w:sz w:val="24"/>
        </w:rPr>
        <w:t>文件、签订合同和处理有关事宜（向有关行政监督部门投诉另行授权），其法律后果由我方承担。</w:t>
      </w:r>
    </w:p>
    <w:p>
      <w:pPr>
        <w:spacing w:line="360" w:lineRule="auto"/>
        <w:rPr>
          <w:rFonts w:ascii="宋体" w:hAnsi="宋体" w:cs="宋体"/>
          <w:color w:val="auto"/>
          <w:sz w:val="24"/>
        </w:rPr>
      </w:pPr>
      <w:r>
        <w:rPr>
          <w:rFonts w:hint="eastAsia" w:ascii="宋体" w:hAnsi="宋体" w:cs="宋体"/>
          <w:color w:val="auto"/>
          <w:sz w:val="24"/>
        </w:rPr>
        <w:t xml:space="preserve">    委托期限：从本授权委托书签署之日起至</w:t>
      </w:r>
      <w:r>
        <w:rPr>
          <w:rFonts w:hint="eastAsia" w:ascii="宋体" w:hAnsi="宋体" w:cs="宋体"/>
          <w:color w:val="auto"/>
          <w:sz w:val="24"/>
          <w:lang w:eastAsia="zh-CN"/>
        </w:rPr>
        <w:t>磋商</w:t>
      </w:r>
      <w:r>
        <w:rPr>
          <w:rFonts w:hint="eastAsia" w:ascii="宋体" w:hAnsi="宋体" w:cs="宋体"/>
          <w:color w:val="auto"/>
          <w:sz w:val="24"/>
        </w:rPr>
        <w:t>有效期结束为止。</w:t>
      </w:r>
    </w:p>
    <w:p>
      <w:pPr>
        <w:spacing w:line="360" w:lineRule="auto"/>
        <w:rPr>
          <w:rFonts w:ascii="宋体" w:hAnsi="宋体" w:cs="宋体"/>
          <w:color w:val="auto"/>
          <w:sz w:val="24"/>
        </w:rPr>
      </w:pPr>
      <w:r>
        <w:rPr>
          <w:rFonts w:hint="eastAsia" w:ascii="宋体" w:hAnsi="宋体" w:cs="宋体"/>
          <w:color w:val="auto"/>
          <w:sz w:val="24"/>
        </w:rPr>
        <w:t xml:space="preserve">    代理人无转委托权。</w:t>
      </w:r>
    </w:p>
    <w:p>
      <w:pPr>
        <w:spacing w:line="360" w:lineRule="auto"/>
        <w:rPr>
          <w:rFonts w:ascii="宋体" w:hAnsi="宋体" w:cs="宋体"/>
          <w:color w:val="auto"/>
          <w:sz w:val="24"/>
        </w:rPr>
      </w:pPr>
    </w:p>
    <w:p>
      <w:pPr>
        <w:spacing w:line="360" w:lineRule="auto"/>
        <w:rPr>
          <w:rFonts w:ascii="宋体" w:hAnsi="宋体" w:cs="宋体"/>
          <w:b/>
          <w:bCs/>
          <w:color w:val="auto"/>
          <w:sz w:val="24"/>
        </w:rPr>
      </w:pPr>
      <w:r>
        <w:rPr>
          <w:rFonts w:hint="eastAsia" w:ascii="宋体" w:hAnsi="宋体" w:cs="宋体"/>
          <w:color w:val="auto"/>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截至本次采购当月已连续缴纳不少于3个月（例如，采购当月为8月，则至少应提供5-7月的社保缴纳证明）的社保证明材料。4、营业执照。5、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color w:val="auto"/>
          <w:sz w:val="24"/>
        </w:rPr>
      </w:pPr>
      <w:r>
        <w:rPr>
          <w:rFonts w:hint="eastAsia" w:ascii="宋体" w:hAnsi="宋体" w:cs="宋体"/>
          <w:color w:val="auto"/>
          <w:sz w:val="24"/>
        </w:rPr>
        <w:t xml:space="preserve">       </w:t>
      </w:r>
    </w:p>
    <w:p>
      <w:pPr>
        <w:spacing w:line="360" w:lineRule="auto"/>
        <w:rPr>
          <w:rFonts w:ascii="宋体" w:hAnsi="宋体" w:cs="宋体"/>
          <w:color w:val="auto"/>
          <w:sz w:val="24"/>
        </w:rPr>
      </w:pPr>
      <w:r>
        <w:rPr>
          <w:rFonts w:hint="eastAsia" w:ascii="宋体" w:hAnsi="宋体" w:cs="宋体"/>
          <w:color w:val="auto"/>
          <w:sz w:val="24"/>
        </w:rPr>
        <w:t xml:space="preserve">      </w:t>
      </w:r>
      <w:r>
        <w:rPr>
          <w:rFonts w:hint="eastAsia" w:ascii="宋体" w:hAnsi="宋体" w:cs="宋体"/>
          <w:color w:val="auto"/>
          <w:sz w:val="24"/>
          <w:lang w:val="en-US" w:eastAsia="zh-CN"/>
        </w:rPr>
        <w:t>磋商</w:t>
      </w:r>
      <w:r>
        <w:rPr>
          <w:rFonts w:hint="eastAsia" w:ascii="宋体" w:hAnsi="宋体" w:cs="宋体"/>
          <w:color w:val="auto"/>
          <w:sz w:val="24"/>
        </w:rPr>
        <w:t>单位：</w:t>
      </w:r>
      <w:r>
        <w:rPr>
          <w:rFonts w:hint="eastAsia" w:ascii="宋体" w:hAnsi="宋体" w:cs="宋体"/>
          <w:color w:val="auto"/>
          <w:sz w:val="24"/>
          <w:u w:val="single"/>
        </w:rPr>
        <w:t xml:space="preserve">                        </w:t>
      </w:r>
      <w:r>
        <w:rPr>
          <w:rFonts w:hint="eastAsia" w:ascii="宋体" w:hAnsi="宋体" w:cs="宋体"/>
          <w:color w:val="auto"/>
          <w:sz w:val="24"/>
        </w:rPr>
        <w:t>（盖单位章）</w:t>
      </w:r>
    </w:p>
    <w:p>
      <w:pPr>
        <w:spacing w:line="360" w:lineRule="auto"/>
        <w:rPr>
          <w:rFonts w:ascii="宋体" w:hAnsi="宋体" w:cs="宋体"/>
          <w:color w:val="auto"/>
          <w:sz w:val="24"/>
        </w:rPr>
      </w:pPr>
      <w:r>
        <w:rPr>
          <w:rFonts w:hint="eastAsia" w:ascii="宋体" w:hAnsi="宋体" w:cs="宋体"/>
          <w:color w:val="auto"/>
          <w:sz w:val="24"/>
        </w:rPr>
        <w:t xml:space="preserve">      法定代表人：</w:t>
      </w:r>
      <w:r>
        <w:rPr>
          <w:rFonts w:hint="eastAsia" w:ascii="宋体" w:hAnsi="宋体" w:cs="宋体"/>
          <w:color w:val="auto"/>
          <w:sz w:val="24"/>
          <w:u w:val="single"/>
        </w:rPr>
        <w:t xml:space="preserve">                        </w:t>
      </w:r>
      <w:r>
        <w:rPr>
          <w:rFonts w:hint="eastAsia" w:ascii="宋体" w:hAnsi="宋体" w:cs="宋体"/>
          <w:color w:val="auto"/>
          <w:sz w:val="24"/>
        </w:rPr>
        <w:t>（签字）</w:t>
      </w:r>
    </w:p>
    <w:p>
      <w:pPr>
        <w:spacing w:line="360" w:lineRule="auto"/>
        <w:rPr>
          <w:rFonts w:ascii="宋体" w:hAnsi="宋体" w:cs="宋体"/>
          <w:color w:val="auto"/>
          <w:sz w:val="24"/>
        </w:rPr>
      </w:pPr>
    </w:p>
    <w:p>
      <w:pPr>
        <w:spacing w:line="360" w:lineRule="auto"/>
        <w:rPr>
          <w:rFonts w:ascii="宋体" w:hAnsi="宋体" w:cs="宋体"/>
          <w:color w:val="auto"/>
          <w:sz w:val="24"/>
        </w:rPr>
      </w:pPr>
      <w:r>
        <w:rPr>
          <w:rFonts w:hint="eastAsia" w:ascii="宋体" w:hAnsi="宋体" w:cs="宋体"/>
          <w:color w:val="auto"/>
          <w:sz w:val="24"/>
        </w:rPr>
        <w:t xml:space="preserve">      </w:t>
      </w:r>
      <w:r>
        <w:rPr>
          <w:rFonts w:hint="eastAsia" w:ascii="宋体" w:hAnsi="宋体" w:cs="宋体"/>
          <w:color w:val="auto"/>
          <w:sz w:val="24"/>
          <w:lang w:val="en-US" w:eastAsia="zh-CN"/>
        </w:rPr>
        <w:t>授权</w:t>
      </w:r>
      <w:r>
        <w:rPr>
          <w:rFonts w:hint="eastAsia" w:ascii="宋体" w:hAnsi="宋体" w:cs="宋体"/>
          <w:color w:val="auto"/>
          <w:sz w:val="24"/>
        </w:rPr>
        <w:t>委托代理人：</w:t>
      </w:r>
      <w:r>
        <w:rPr>
          <w:rFonts w:hint="eastAsia" w:ascii="宋体" w:hAnsi="宋体" w:cs="宋体"/>
          <w:color w:val="auto"/>
          <w:sz w:val="24"/>
          <w:u w:val="single"/>
        </w:rPr>
        <w:t xml:space="preserve">                        </w:t>
      </w:r>
      <w:r>
        <w:rPr>
          <w:rFonts w:hint="eastAsia" w:ascii="宋体" w:hAnsi="宋体" w:cs="宋体"/>
          <w:color w:val="auto"/>
          <w:sz w:val="24"/>
        </w:rPr>
        <w:t>（签字）</w:t>
      </w:r>
    </w:p>
    <w:p>
      <w:pPr>
        <w:spacing w:line="360" w:lineRule="auto"/>
        <w:rPr>
          <w:rFonts w:ascii="宋体" w:hAnsi="宋体" w:cs="宋体"/>
          <w:color w:val="auto"/>
          <w:sz w:val="24"/>
        </w:rPr>
      </w:pPr>
      <w:r>
        <w:rPr>
          <w:rFonts w:hint="eastAsia" w:ascii="宋体" w:hAnsi="宋体" w:cs="宋体"/>
          <w:color w:val="auto"/>
          <w:sz w:val="24"/>
        </w:rPr>
        <w:t xml:space="preserve">      联系电话：</w:t>
      </w:r>
      <w:r>
        <w:rPr>
          <w:rFonts w:hint="eastAsia" w:ascii="宋体" w:hAnsi="宋体" w:cs="宋体"/>
          <w:color w:val="auto"/>
          <w:sz w:val="24"/>
          <w:u w:val="single"/>
        </w:rPr>
        <w:t xml:space="preserve">         </w:t>
      </w:r>
      <w:r>
        <w:rPr>
          <w:rFonts w:hint="eastAsia" w:ascii="宋体" w:hAnsi="宋体" w:cs="宋体"/>
          <w:color w:val="auto"/>
          <w:sz w:val="24"/>
        </w:rPr>
        <w:t>（固定电话）</w:t>
      </w:r>
      <w:r>
        <w:rPr>
          <w:rFonts w:hint="eastAsia" w:ascii="宋体" w:hAnsi="宋体" w:cs="宋体"/>
          <w:color w:val="auto"/>
          <w:sz w:val="24"/>
          <w:u w:val="single"/>
        </w:rPr>
        <w:t xml:space="preserve">        </w:t>
      </w:r>
      <w:r>
        <w:rPr>
          <w:rFonts w:hint="eastAsia" w:ascii="宋体" w:hAnsi="宋体" w:cs="宋体"/>
          <w:color w:val="auto"/>
          <w:sz w:val="24"/>
        </w:rPr>
        <w:t>（移动电话）</w:t>
      </w:r>
    </w:p>
    <w:p>
      <w:pPr>
        <w:spacing w:line="360" w:lineRule="auto"/>
        <w:rPr>
          <w:rFonts w:ascii="宋体" w:hAnsi="宋体" w:cs="宋体"/>
          <w:color w:val="auto"/>
          <w:sz w:val="24"/>
        </w:rPr>
      </w:pPr>
    </w:p>
    <w:p>
      <w:pPr>
        <w:spacing w:line="360" w:lineRule="auto"/>
        <w:rPr>
          <w:rFonts w:ascii="宋体" w:hAnsi="宋体" w:cs="宋体"/>
          <w:color w:val="auto"/>
          <w:sz w:val="24"/>
        </w:rPr>
      </w:pPr>
      <w:r>
        <w:rPr>
          <w:rFonts w:hint="eastAsia" w:ascii="宋体" w:hAnsi="宋体" w:cs="宋体"/>
          <w:color w:val="auto"/>
          <w:sz w:val="24"/>
        </w:rPr>
        <w:t xml:space="preserve">              </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w:t>
      </w:r>
    </w:p>
    <w:p>
      <w:pPr>
        <w:spacing w:line="360" w:lineRule="auto"/>
        <w:rPr>
          <w:rFonts w:ascii="宋体" w:hAnsi="宋体" w:cs="宋体"/>
          <w:color w:val="auto"/>
          <w:sz w:val="24"/>
        </w:rPr>
      </w:pPr>
    </w:p>
    <w:p>
      <w:pPr>
        <w:spacing w:line="400" w:lineRule="exact"/>
        <w:rPr>
          <w:rFonts w:hint="eastAsia" w:ascii="宋体" w:hAnsi="宋体" w:cs="宋体"/>
          <w:color w:val="auto"/>
          <w:sz w:val="24"/>
        </w:rPr>
      </w:pPr>
      <w:r>
        <w:rPr>
          <w:rFonts w:hint="eastAsia" w:ascii="宋体" w:hAnsi="宋体" w:cs="宋体"/>
          <w:color w:val="auto"/>
          <w:sz w:val="24"/>
        </w:rPr>
        <w:t xml:space="preserve">   </w:t>
      </w:r>
    </w:p>
    <w:p>
      <w:pPr>
        <w:spacing w:line="400" w:lineRule="exact"/>
        <w:rPr>
          <w:rFonts w:hint="eastAsia" w:ascii="宋体" w:hAnsi="宋体" w:cs="宋体"/>
          <w:color w:val="auto"/>
          <w:sz w:val="24"/>
        </w:rPr>
      </w:pPr>
    </w:p>
    <w:p>
      <w:pPr>
        <w:spacing w:line="400" w:lineRule="exact"/>
        <w:rPr>
          <w:rFonts w:ascii="宋体" w:hAnsi="宋体" w:cs="宋体"/>
          <w:b/>
          <w:color w:val="auto"/>
          <w:sz w:val="24"/>
        </w:rPr>
      </w:pPr>
      <w:r>
        <w:rPr>
          <w:rFonts w:hint="eastAsia" w:ascii="宋体" w:hAnsi="宋体" w:cs="宋体"/>
          <w:color w:val="auto"/>
          <w:sz w:val="24"/>
        </w:rPr>
        <w:t xml:space="preserve">      </w:t>
      </w:r>
      <w:r>
        <w:rPr>
          <w:rFonts w:hint="eastAsia" w:ascii="宋体" w:hAnsi="宋体" w:cs="宋体"/>
          <w:b/>
          <w:color w:val="auto"/>
          <w:sz w:val="24"/>
        </w:rPr>
        <w:t xml:space="preserve">         </w:t>
      </w:r>
    </w:p>
    <w:p>
      <w:pPr>
        <w:spacing w:line="400" w:lineRule="exact"/>
        <w:rPr>
          <w:rFonts w:ascii="宋体" w:hAnsi="宋体"/>
          <w:b/>
          <w:color w:val="auto"/>
          <w:sz w:val="28"/>
        </w:rPr>
      </w:pPr>
      <w:r>
        <w:rPr>
          <w:rFonts w:hint="eastAsia" w:ascii="宋体" w:hAnsi="宋体"/>
          <w:b/>
          <w:color w:val="auto"/>
          <w:sz w:val="24"/>
        </w:rPr>
        <w:t>（注意：适用于授权委托代理人参与</w:t>
      </w:r>
      <w:r>
        <w:rPr>
          <w:rFonts w:hint="eastAsia" w:ascii="宋体" w:hAnsi="宋体"/>
          <w:b/>
          <w:color w:val="auto"/>
          <w:sz w:val="24"/>
          <w:lang w:eastAsia="zh-CN"/>
        </w:rPr>
        <w:t>谈判磋商</w:t>
      </w:r>
      <w:r>
        <w:rPr>
          <w:rFonts w:hint="eastAsia" w:ascii="宋体" w:hAnsi="宋体"/>
          <w:b/>
          <w:color w:val="auto"/>
          <w:sz w:val="24"/>
        </w:rPr>
        <w:t>，应装订入</w:t>
      </w:r>
      <w:r>
        <w:rPr>
          <w:rFonts w:hint="eastAsia" w:ascii="宋体" w:hAnsi="宋体"/>
          <w:b/>
          <w:color w:val="auto"/>
          <w:sz w:val="24"/>
          <w:lang w:eastAsia="zh-CN"/>
        </w:rPr>
        <w:t>谈判磋商</w:t>
      </w:r>
      <w:r>
        <w:rPr>
          <w:rFonts w:hint="eastAsia" w:ascii="宋体" w:hAnsi="宋体"/>
          <w:b/>
          <w:color w:val="auto"/>
          <w:sz w:val="24"/>
        </w:rPr>
        <w:t>文件中用于评审小组审查；若为授权委托人参与的，则除提供“授权委托书”外，还须提供“法定代表人身份证明”）</w:t>
      </w:r>
    </w:p>
    <w:p>
      <w:pPr>
        <w:spacing w:line="260" w:lineRule="exact"/>
        <w:outlineLvl w:val="1"/>
        <w:rPr>
          <w:rFonts w:ascii="宋体" w:hAnsi="宋体"/>
          <w:color w:val="auto"/>
        </w:rPr>
      </w:pPr>
      <w:bookmarkStart w:id="43" w:name="_Toc282613286"/>
      <w:bookmarkStart w:id="44" w:name="_Toc132265253"/>
      <w:bookmarkStart w:id="45" w:name="_Toc132523740"/>
      <w:bookmarkStart w:id="46" w:name="_Toc132111901"/>
      <w:bookmarkStart w:id="47" w:name="_Toc132523469"/>
      <w:bookmarkStart w:id="48" w:name="_Toc132000252"/>
    </w:p>
    <w:p>
      <w:pPr>
        <w:spacing w:line="260" w:lineRule="exact"/>
        <w:outlineLvl w:val="1"/>
        <w:rPr>
          <w:rFonts w:ascii="宋体" w:hAnsi="宋体"/>
          <w:color w:val="auto"/>
        </w:rPr>
      </w:pPr>
    </w:p>
    <w:p>
      <w:pPr>
        <w:spacing w:line="260" w:lineRule="exact"/>
        <w:outlineLvl w:val="1"/>
        <w:rPr>
          <w:rFonts w:ascii="宋体" w:hAnsi="宋体"/>
          <w:color w:val="auto"/>
        </w:rPr>
      </w:pPr>
    </w:p>
    <w:p>
      <w:pPr>
        <w:spacing w:line="260" w:lineRule="exact"/>
        <w:outlineLvl w:val="1"/>
        <w:rPr>
          <w:rFonts w:ascii="宋体" w:hAnsi="宋体"/>
          <w:color w:val="auto"/>
        </w:rPr>
      </w:pPr>
    </w:p>
    <w:p>
      <w:pPr>
        <w:spacing w:line="260" w:lineRule="exact"/>
        <w:outlineLvl w:val="1"/>
        <w:rPr>
          <w:rFonts w:ascii="宋体" w:hAnsi="宋体"/>
          <w:color w:val="auto"/>
        </w:rPr>
      </w:pPr>
    </w:p>
    <w:bookmarkEnd w:id="34"/>
    <w:bookmarkEnd w:id="43"/>
    <w:bookmarkEnd w:id="44"/>
    <w:bookmarkEnd w:id="45"/>
    <w:bookmarkEnd w:id="46"/>
    <w:bookmarkEnd w:id="47"/>
    <w:bookmarkEnd w:id="48"/>
    <w:p>
      <w:pPr>
        <w:spacing w:line="260" w:lineRule="exact"/>
        <w:outlineLvl w:val="1"/>
        <w:rPr>
          <w:rFonts w:hint="eastAsia" w:ascii="宋体" w:hAnsi="宋体" w:eastAsia="宋体"/>
          <w:color w:val="auto"/>
          <w:lang w:val="en-US" w:eastAsia="zh-CN"/>
        </w:rPr>
      </w:pPr>
      <w:bookmarkStart w:id="49" w:name="_Toc134953396"/>
      <w:bookmarkStart w:id="50" w:name="_Toc138581214"/>
      <w:bookmarkStart w:id="51" w:name="_Toc282613287"/>
      <w:bookmarkStart w:id="52" w:name="_Toc156059747"/>
      <w:bookmarkStart w:id="53" w:name="_Toc138581133"/>
      <w:bookmarkStart w:id="54" w:name="_Toc152748104"/>
      <w:bookmarkStart w:id="55" w:name="_Toc132265252"/>
      <w:bookmarkStart w:id="56" w:name="_Toc132523468"/>
      <w:bookmarkStart w:id="57" w:name="_Toc131305916"/>
      <w:bookmarkStart w:id="58" w:name="_Toc132523739"/>
      <w:bookmarkStart w:id="59" w:name="_Toc132111900"/>
      <w:r>
        <w:rPr>
          <w:rFonts w:hint="eastAsia" w:ascii="宋体" w:hAnsi="宋体"/>
          <w:color w:val="auto"/>
        </w:rPr>
        <w:t>附件</w:t>
      </w:r>
      <w:r>
        <w:rPr>
          <w:rFonts w:hint="eastAsia" w:ascii="宋体" w:hAnsi="宋体"/>
          <w:color w:val="auto"/>
          <w:lang w:val="en-US" w:eastAsia="zh-CN"/>
        </w:rPr>
        <w:t>4</w:t>
      </w:r>
    </w:p>
    <w:p>
      <w:pPr>
        <w:pStyle w:val="8"/>
        <w:spacing w:line="400" w:lineRule="exact"/>
        <w:ind w:left="0" w:leftChars="0"/>
        <w:rPr>
          <w:rFonts w:ascii="方正小标宋简体" w:hAnsi="宋体" w:eastAsia="方正小标宋简体"/>
          <w:color w:val="auto"/>
          <w:sz w:val="44"/>
          <w:szCs w:val="44"/>
        </w:rPr>
      </w:pPr>
    </w:p>
    <w:p>
      <w:pPr>
        <w:pStyle w:val="8"/>
        <w:spacing w:line="580" w:lineRule="exact"/>
        <w:ind w:left="0" w:leftChars="0" w:firstLine="3960" w:firstLineChars="900"/>
        <w:rPr>
          <w:rFonts w:ascii="方正小标宋简体" w:hAnsi="宋体" w:eastAsia="方正小标宋简体"/>
          <w:color w:val="auto"/>
          <w:sz w:val="44"/>
          <w:szCs w:val="44"/>
        </w:rPr>
      </w:pPr>
    </w:p>
    <w:p>
      <w:pPr>
        <w:pStyle w:val="8"/>
        <w:spacing w:line="580" w:lineRule="exact"/>
        <w:ind w:left="0" w:leftChars="0" w:firstLine="3960" w:firstLineChars="900"/>
        <w:rPr>
          <w:rFonts w:ascii="方正小标宋简体" w:hAnsi="宋体" w:eastAsia="方正小标宋简体"/>
          <w:color w:val="auto"/>
          <w:sz w:val="44"/>
          <w:szCs w:val="44"/>
        </w:rPr>
      </w:pPr>
      <w:r>
        <w:rPr>
          <w:rFonts w:hint="eastAsia" w:ascii="方正小标宋简体" w:hAnsi="宋体" w:eastAsia="方正小标宋简体"/>
          <w:color w:val="auto"/>
          <w:sz w:val="44"/>
          <w:szCs w:val="44"/>
        </w:rPr>
        <w:t>承诺函</w:t>
      </w:r>
    </w:p>
    <w:p>
      <w:pPr>
        <w:pStyle w:val="8"/>
        <w:spacing w:after="0" w:line="500" w:lineRule="exact"/>
        <w:rPr>
          <w:rFonts w:hint="default" w:hAnsi="宋体"/>
          <w:color w:val="auto"/>
          <w:sz w:val="24"/>
          <w:lang w:val="en-US"/>
        </w:rPr>
      </w:pPr>
      <w:r>
        <w:rPr>
          <w:rFonts w:hint="eastAsia" w:hAnsi="宋体"/>
          <w:color w:val="auto"/>
          <w:sz w:val="24"/>
        </w:rPr>
        <w:t>致：</w:t>
      </w:r>
      <w:r>
        <w:rPr>
          <w:rFonts w:hint="eastAsia" w:hAnsi="宋体"/>
          <w:color w:val="auto"/>
          <w:sz w:val="24"/>
          <w:u w:val="single"/>
          <w:lang w:val="en-US" w:eastAsia="zh-CN"/>
        </w:rPr>
        <w:t>雅安城投建筑工程有限公司</w:t>
      </w:r>
    </w:p>
    <w:p>
      <w:pPr>
        <w:pStyle w:val="8"/>
        <w:spacing w:after="0" w:line="500" w:lineRule="exact"/>
        <w:ind w:firstLine="540" w:firstLineChars="225"/>
        <w:rPr>
          <w:rFonts w:hAnsi="宋体"/>
          <w:color w:val="auto"/>
          <w:sz w:val="24"/>
        </w:rPr>
      </w:pPr>
      <w:r>
        <w:rPr>
          <w:rFonts w:hint="eastAsia" w:hAnsi="宋体"/>
          <w:color w:val="auto"/>
          <w:sz w:val="24"/>
        </w:rPr>
        <w:t>本公司</w:t>
      </w:r>
      <w:r>
        <w:rPr>
          <w:rFonts w:hint="eastAsia" w:hAnsi="宋体"/>
          <w:color w:val="auto"/>
          <w:sz w:val="24"/>
          <w:u w:val="single"/>
        </w:rPr>
        <w:t xml:space="preserve">                   （公司名称）</w:t>
      </w:r>
      <w:r>
        <w:rPr>
          <w:rFonts w:hint="eastAsia" w:hAnsi="宋体"/>
          <w:color w:val="auto"/>
          <w:sz w:val="24"/>
        </w:rPr>
        <w:t>参加</w:t>
      </w:r>
      <w:r>
        <w:rPr>
          <w:rFonts w:hint="eastAsia" w:ascii="宋体" w:hAnsi="宋体"/>
          <w:color w:val="auto"/>
          <w:sz w:val="24"/>
          <w:u w:val="single"/>
          <w:lang w:val="en-US" w:eastAsia="zh-CN"/>
        </w:rPr>
        <w:t>雅安城投建筑工程有限公司储备项目土石方工程、运输机械设备租赁采购</w:t>
      </w:r>
      <w:r>
        <w:rPr>
          <w:rFonts w:hint="eastAsia" w:hAnsi="宋体"/>
          <w:color w:val="auto"/>
          <w:sz w:val="24"/>
        </w:rPr>
        <w:t>的磋商活动，现承诺：</w:t>
      </w:r>
    </w:p>
    <w:p>
      <w:pPr>
        <w:pStyle w:val="8"/>
        <w:spacing w:after="0" w:line="500" w:lineRule="exact"/>
        <w:ind w:firstLine="540" w:firstLineChars="225"/>
        <w:rPr>
          <w:rFonts w:hAnsi="宋体"/>
          <w:color w:val="auto"/>
          <w:sz w:val="24"/>
        </w:rPr>
      </w:pPr>
      <w:r>
        <w:rPr>
          <w:rFonts w:hint="eastAsia" w:hAnsi="宋体"/>
          <w:color w:val="auto"/>
          <w:sz w:val="24"/>
        </w:rPr>
        <w:t xml:space="preserve">（一）具有独立承担民事责任的能力； </w:t>
      </w:r>
    </w:p>
    <w:p>
      <w:pPr>
        <w:pStyle w:val="8"/>
        <w:spacing w:after="0" w:line="500" w:lineRule="exact"/>
        <w:ind w:firstLine="540" w:firstLineChars="225"/>
        <w:rPr>
          <w:rFonts w:hAnsi="宋体"/>
          <w:color w:val="auto"/>
          <w:sz w:val="24"/>
        </w:rPr>
      </w:pPr>
      <w:r>
        <w:rPr>
          <w:rFonts w:hint="eastAsia" w:hAnsi="宋体"/>
          <w:color w:val="auto"/>
          <w:sz w:val="24"/>
        </w:rPr>
        <w:t>（二）</w:t>
      </w:r>
      <w:r>
        <w:rPr>
          <w:rFonts w:hint="eastAsia" w:hAnsi="宋体"/>
          <w:color w:val="auto"/>
          <w:sz w:val="24"/>
          <w:lang w:eastAsia="zh-CN"/>
        </w:rPr>
        <w:t>具有良好的商业信誉</w:t>
      </w:r>
      <w:r>
        <w:rPr>
          <w:rFonts w:hint="eastAsia" w:hAnsi="宋体"/>
          <w:color w:val="auto"/>
          <w:sz w:val="24"/>
        </w:rPr>
        <w:t xml:space="preserve">； </w:t>
      </w:r>
    </w:p>
    <w:p>
      <w:pPr>
        <w:pStyle w:val="8"/>
        <w:spacing w:after="0" w:line="500" w:lineRule="exact"/>
        <w:ind w:firstLine="540" w:firstLineChars="225"/>
        <w:rPr>
          <w:rFonts w:hAnsi="宋体"/>
          <w:color w:val="auto"/>
          <w:sz w:val="24"/>
        </w:rPr>
      </w:pPr>
      <w:r>
        <w:rPr>
          <w:rFonts w:hint="eastAsia" w:hAnsi="宋体"/>
          <w:color w:val="auto"/>
          <w:sz w:val="24"/>
        </w:rPr>
        <w:t xml:space="preserve">（三）具有履行合同所必需的设备和专业技术能力； </w:t>
      </w:r>
    </w:p>
    <w:p>
      <w:pPr>
        <w:pStyle w:val="8"/>
        <w:spacing w:after="0" w:line="500" w:lineRule="exact"/>
        <w:ind w:firstLine="540" w:firstLineChars="225"/>
        <w:rPr>
          <w:rFonts w:hint="eastAsia" w:hAnsi="宋体"/>
          <w:color w:val="auto"/>
          <w:sz w:val="24"/>
        </w:rPr>
      </w:pPr>
      <w:r>
        <w:rPr>
          <w:rFonts w:hint="eastAsia" w:hAnsi="宋体"/>
          <w:color w:val="auto"/>
          <w:sz w:val="24"/>
        </w:rPr>
        <w:t xml:space="preserve">（四）有依法缴纳税收和社会保障资金的良好记录； </w:t>
      </w:r>
    </w:p>
    <w:p>
      <w:pPr>
        <w:pStyle w:val="8"/>
        <w:spacing w:after="0" w:line="500" w:lineRule="exact"/>
        <w:ind w:firstLine="540" w:firstLineChars="225"/>
        <w:rPr>
          <w:rFonts w:hint="eastAsia" w:hAnsi="宋体"/>
          <w:color w:val="auto"/>
          <w:sz w:val="24"/>
        </w:rPr>
      </w:pPr>
      <w:r>
        <w:rPr>
          <w:rFonts w:hint="eastAsia" w:hAnsi="宋体"/>
          <w:color w:val="auto"/>
          <w:sz w:val="24"/>
        </w:rPr>
        <w:t>（五）参加本次</w:t>
      </w:r>
      <w:r>
        <w:rPr>
          <w:rFonts w:hint="eastAsia" w:hAnsi="宋体"/>
          <w:color w:val="auto"/>
          <w:sz w:val="24"/>
          <w:lang w:eastAsia="zh-CN"/>
        </w:rPr>
        <w:t>谈判磋商</w:t>
      </w:r>
      <w:r>
        <w:rPr>
          <w:rFonts w:hint="eastAsia" w:hAnsi="宋体"/>
          <w:color w:val="auto"/>
          <w:sz w:val="24"/>
        </w:rPr>
        <w:t>前三年内，在经营活动中没有重大违法记录；</w:t>
      </w:r>
    </w:p>
    <w:p>
      <w:pPr>
        <w:pStyle w:val="8"/>
        <w:spacing w:after="0" w:line="500" w:lineRule="exact"/>
        <w:ind w:firstLine="540" w:firstLineChars="225"/>
        <w:rPr>
          <w:rFonts w:hint="eastAsia" w:hAnsi="宋体"/>
          <w:color w:val="auto"/>
          <w:sz w:val="24"/>
        </w:rPr>
      </w:pPr>
      <w:r>
        <w:rPr>
          <w:rFonts w:hint="eastAsia" w:hAnsi="宋体"/>
          <w:color w:val="auto"/>
          <w:sz w:val="24"/>
          <w:lang w:eastAsia="zh-CN"/>
        </w:rPr>
        <w:t>（</w:t>
      </w:r>
      <w:r>
        <w:rPr>
          <w:rFonts w:hint="eastAsia" w:hAnsi="宋体"/>
          <w:color w:val="auto"/>
          <w:sz w:val="24"/>
          <w:lang w:val="en-US" w:eastAsia="zh-CN"/>
        </w:rPr>
        <w:t>六</w:t>
      </w:r>
      <w:r>
        <w:rPr>
          <w:rFonts w:hint="eastAsia" w:hAnsi="宋体"/>
          <w:color w:val="auto"/>
          <w:sz w:val="24"/>
          <w:lang w:eastAsia="zh-CN"/>
        </w:rPr>
        <w:t>）递交的投标文件所有材料均真实有效，且与本次</w:t>
      </w:r>
      <w:r>
        <w:rPr>
          <w:rFonts w:hint="eastAsia" w:hAnsi="宋体"/>
          <w:color w:val="auto"/>
          <w:sz w:val="24"/>
          <w:lang w:val="en-US" w:eastAsia="zh-CN"/>
        </w:rPr>
        <w:t>磋商</w:t>
      </w:r>
      <w:r>
        <w:rPr>
          <w:rFonts w:hint="eastAsia" w:hAnsi="宋体"/>
          <w:color w:val="auto"/>
          <w:sz w:val="24"/>
          <w:lang w:eastAsia="zh-CN"/>
        </w:rPr>
        <w:t>其他投标人无关联；</w:t>
      </w:r>
    </w:p>
    <w:p>
      <w:pPr>
        <w:pStyle w:val="8"/>
        <w:spacing w:after="0" w:line="500" w:lineRule="exact"/>
        <w:ind w:firstLine="540" w:firstLineChars="225"/>
        <w:rPr>
          <w:rFonts w:hint="eastAsia" w:hAnsi="宋体"/>
          <w:color w:val="auto"/>
          <w:sz w:val="24"/>
          <w:lang w:eastAsia="zh-CN"/>
        </w:rPr>
      </w:pPr>
      <w:r>
        <w:rPr>
          <w:rFonts w:hint="eastAsia" w:hAnsi="宋体"/>
          <w:color w:val="auto"/>
          <w:sz w:val="24"/>
        </w:rPr>
        <w:t>（</w:t>
      </w:r>
      <w:r>
        <w:rPr>
          <w:rFonts w:hint="eastAsia" w:hAnsi="宋体"/>
          <w:color w:val="auto"/>
          <w:sz w:val="24"/>
          <w:lang w:val="en-US" w:eastAsia="zh-CN"/>
        </w:rPr>
        <w:t>七</w:t>
      </w:r>
      <w:r>
        <w:rPr>
          <w:rFonts w:hint="eastAsia" w:hAnsi="宋体"/>
          <w:color w:val="auto"/>
          <w:sz w:val="24"/>
        </w:rPr>
        <w:t>）满足法律、行政法规规定的其他条件，不属于禁止参加的供应商</w:t>
      </w:r>
      <w:r>
        <w:rPr>
          <w:rFonts w:hint="eastAsia" w:hAnsi="宋体"/>
          <w:color w:val="auto"/>
          <w:sz w:val="24"/>
          <w:lang w:eastAsia="zh-CN"/>
        </w:rPr>
        <w:t>；</w:t>
      </w:r>
    </w:p>
    <w:p>
      <w:pPr>
        <w:pStyle w:val="8"/>
        <w:spacing w:after="0" w:line="500" w:lineRule="exact"/>
        <w:ind w:firstLine="432"/>
        <w:rPr>
          <w:rFonts w:hAnsi="宋体"/>
          <w:color w:val="auto"/>
          <w:sz w:val="24"/>
        </w:rPr>
      </w:pPr>
      <w:r>
        <w:rPr>
          <w:rFonts w:hint="eastAsia" w:ascii="Times New Roman" w:hAnsi="宋体" w:eastAsia="宋体" w:cs="Times New Roman"/>
          <w:color w:val="auto"/>
          <w:sz w:val="24"/>
        </w:rPr>
        <w:t>我公司已详细审查全部</w:t>
      </w:r>
      <w:r>
        <w:rPr>
          <w:rFonts w:hint="eastAsia" w:ascii="Times New Roman" w:hAnsi="宋体" w:cs="Times New Roman"/>
          <w:color w:val="auto"/>
          <w:sz w:val="24"/>
          <w:lang w:val="en-US" w:eastAsia="zh-CN"/>
        </w:rPr>
        <w:t>磋商</w:t>
      </w:r>
      <w:r>
        <w:rPr>
          <w:rFonts w:hint="eastAsia" w:ascii="Times New Roman" w:hAnsi="宋体" w:eastAsia="宋体" w:cs="Times New Roman"/>
          <w:color w:val="auto"/>
          <w:sz w:val="24"/>
        </w:rPr>
        <w:t>文件，全部参考资料及采购人要求，我公司完全理解并同意放弃对这方面有不明及误解的权利</w:t>
      </w:r>
      <w:r>
        <w:rPr>
          <w:rFonts w:hint="eastAsia" w:ascii="Times New Roman" w:hAnsi="宋体" w:cs="Times New Roman"/>
          <w:color w:val="auto"/>
          <w:sz w:val="24"/>
          <w:lang w:eastAsia="zh-CN"/>
        </w:rPr>
        <w:t>，</w:t>
      </w:r>
      <w:r>
        <w:rPr>
          <w:rFonts w:hint="eastAsia" w:ascii="Times New Roman" w:hAnsi="宋体" w:cs="Times New Roman"/>
          <w:color w:val="auto"/>
          <w:sz w:val="24"/>
          <w:lang w:val="en-US" w:eastAsia="zh-CN"/>
        </w:rPr>
        <w:t>并</w:t>
      </w:r>
      <w:r>
        <w:rPr>
          <w:rFonts w:hint="eastAsia" w:hAnsi="宋体"/>
          <w:color w:val="auto"/>
          <w:sz w:val="24"/>
        </w:rPr>
        <w:t>对上述承诺的内容事项真实性负责。如经查实上述承诺的内容事项存在虚假，我单位愿意接受以提供虚假材料谋取中标追究法律责任。</w:t>
      </w:r>
    </w:p>
    <w:p>
      <w:pPr>
        <w:pStyle w:val="8"/>
        <w:spacing w:after="0" w:line="500" w:lineRule="exact"/>
        <w:ind w:firstLine="432"/>
        <w:rPr>
          <w:rFonts w:hAnsi="宋体"/>
          <w:color w:val="auto"/>
          <w:sz w:val="24"/>
        </w:rPr>
      </w:pPr>
    </w:p>
    <w:p>
      <w:pPr>
        <w:adjustRightInd w:val="0"/>
        <w:snapToGrid w:val="0"/>
        <w:spacing w:line="360" w:lineRule="auto"/>
        <w:ind w:firstLine="3150" w:firstLineChars="1500"/>
        <w:jc w:val="left"/>
        <w:rPr>
          <w:rFonts w:ascii="宋体"/>
          <w:snapToGrid w:val="0"/>
          <w:color w:val="auto"/>
          <w:kern w:val="0"/>
          <w:szCs w:val="21"/>
        </w:rPr>
      </w:pPr>
      <w:r>
        <w:rPr>
          <w:rFonts w:hint="eastAsia" w:ascii="宋体" w:hAnsi="宋体"/>
          <w:snapToGrid w:val="0"/>
          <w:color w:val="auto"/>
          <w:kern w:val="0"/>
          <w:szCs w:val="21"/>
          <w:lang w:val="en-US" w:eastAsia="zh-CN"/>
        </w:rPr>
        <w:t>磋商</w:t>
      </w:r>
      <w:r>
        <w:rPr>
          <w:rFonts w:hint="eastAsia" w:ascii="宋体" w:hAnsi="宋体"/>
          <w:snapToGrid w:val="0"/>
          <w:color w:val="auto"/>
          <w:kern w:val="0"/>
          <w:szCs w:val="21"/>
        </w:rPr>
        <w:t>单位（盖章）：</w:t>
      </w:r>
      <w:r>
        <w:rPr>
          <w:rFonts w:hint="eastAsia" w:ascii="宋体" w:hAnsi="宋体"/>
          <w:snapToGrid w:val="0"/>
          <w:color w:val="auto"/>
          <w:kern w:val="0"/>
          <w:szCs w:val="21"/>
          <w:u w:val="single"/>
        </w:rPr>
        <w:t xml:space="preserve">                            </w:t>
      </w:r>
    </w:p>
    <w:p>
      <w:pPr>
        <w:adjustRightInd w:val="0"/>
        <w:snapToGrid w:val="0"/>
        <w:spacing w:line="360" w:lineRule="auto"/>
        <w:ind w:firstLine="3150" w:firstLineChars="1500"/>
        <w:jc w:val="left"/>
        <w:rPr>
          <w:rFonts w:ascii="宋体" w:hAnsi="宋体" w:cs="宋体"/>
          <w:snapToGrid w:val="0"/>
          <w:color w:val="auto"/>
          <w:kern w:val="0"/>
          <w:szCs w:val="21"/>
        </w:rPr>
      </w:pPr>
      <w:r>
        <w:rPr>
          <w:rFonts w:hint="eastAsia" w:ascii="宋体" w:hAnsi="宋体"/>
          <w:snapToGrid w:val="0"/>
          <w:color w:val="auto"/>
          <w:kern w:val="0"/>
          <w:szCs w:val="21"/>
        </w:rPr>
        <w:t>法定代表人或其委托代理人：</w:t>
      </w:r>
      <w:r>
        <w:rPr>
          <w:rFonts w:ascii="宋体" w:hAnsi="宋体"/>
          <w:snapToGrid w:val="0"/>
          <w:color w:val="auto"/>
          <w:kern w:val="0"/>
          <w:szCs w:val="21"/>
          <w:u w:val="single"/>
        </w:rPr>
        <w:t>____________</w:t>
      </w:r>
      <w:r>
        <w:rPr>
          <w:rFonts w:hint="eastAsia" w:ascii="宋体" w:hAnsi="宋体" w:cs="宋体"/>
          <w:snapToGrid w:val="0"/>
          <w:color w:val="auto"/>
          <w:kern w:val="0"/>
          <w:szCs w:val="21"/>
        </w:rPr>
        <w:t>（签字）</w:t>
      </w:r>
    </w:p>
    <w:p>
      <w:pPr>
        <w:adjustRightInd w:val="0"/>
        <w:snapToGrid w:val="0"/>
        <w:spacing w:line="360" w:lineRule="auto"/>
        <w:ind w:firstLine="3150" w:firstLineChars="1500"/>
        <w:jc w:val="left"/>
        <w:rPr>
          <w:rFonts w:ascii="宋体" w:hAnsi="宋体" w:cs="宋体"/>
          <w:snapToGrid w:val="0"/>
          <w:color w:val="auto"/>
          <w:kern w:val="0"/>
          <w:szCs w:val="21"/>
        </w:rPr>
      </w:pPr>
      <w:r>
        <w:rPr>
          <w:rFonts w:hint="eastAsia" w:ascii="宋体" w:hAnsi="宋体" w:cs="宋体"/>
          <w:snapToGrid w:val="0"/>
          <w:color w:val="auto"/>
          <w:kern w:val="0"/>
          <w:szCs w:val="21"/>
        </w:rPr>
        <w:t>日期：          年       月       日</w:t>
      </w:r>
    </w:p>
    <w:p>
      <w:pPr>
        <w:rPr>
          <w:rFonts w:ascii="宋体" w:hAnsi="宋体"/>
          <w:color w:val="auto"/>
        </w:rPr>
      </w:pPr>
    </w:p>
    <w:p>
      <w:pPr>
        <w:spacing w:before="120" w:after="120"/>
        <w:rPr>
          <w:rFonts w:ascii="宋体" w:hAnsi="宋体"/>
          <w:color w:val="auto"/>
          <w:sz w:val="24"/>
        </w:rPr>
      </w:pPr>
    </w:p>
    <w:p>
      <w:pPr>
        <w:spacing w:before="120" w:after="120"/>
        <w:rPr>
          <w:rFonts w:ascii="宋体" w:hAnsi="宋体"/>
          <w:color w:val="auto"/>
          <w:sz w:val="24"/>
        </w:rPr>
      </w:pPr>
    </w:p>
    <w:p>
      <w:pPr>
        <w:spacing w:before="120" w:after="120"/>
        <w:rPr>
          <w:rFonts w:ascii="宋体" w:hAnsi="宋体"/>
          <w:color w:val="auto"/>
          <w:sz w:val="24"/>
        </w:rPr>
      </w:pPr>
    </w:p>
    <w:p>
      <w:pPr>
        <w:spacing w:before="120" w:after="120"/>
        <w:rPr>
          <w:rFonts w:ascii="宋体" w:hAnsi="宋体"/>
          <w:b/>
          <w:bCs/>
          <w:color w:val="auto"/>
          <w:sz w:val="24"/>
        </w:rPr>
      </w:pPr>
      <w:r>
        <w:rPr>
          <w:rFonts w:hint="eastAsia" w:ascii="宋体" w:hAnsi="宋体"/>
          <w:b/>
          <w:bCs/>
          <w:color w:val="auto"/>
          <w:sz w:val="24"/>
          <w:lang w:eastAsia="zh-CN"/>
        </w:rPr>
        <w:t>（</w:t>
      </w:r>
      <w:r>
        <w:rPr>
          <w:rFonts w:hint="eastAsia" w:ascii="宋体" w:hAnsi="宋体"/>
          <w:b/>
          <w:bCs/>
          <w:color w:val="auto"/>
          <w:sz w:val="24"/>
        </w:rPr>
        <w:t>注</w:t>
      </w:r>
      <w:r>
        <w:rPr>
          <w:rFonts w:hint="eastAsia" w:ascii="宋体" w:hAnsi="宋体"/>
          <w:b/>
          <w:bCs/>
          <w:color w:val="auto"/>
          <w:sz w:val="24"/>
          <w:lang w:val="en-US" w:eastAsia="zh-CN"/>
        </w:rPr>
        <w:t>意</w:t>
      </w:r>
      <w:r>
        <w:rPr>
          <w:rFonts w:hint="eastAsia" w:ascii="宋体" w:hAnsi="宋体"/>
          <w:b/>
          <w:bCs/>
          <w:color w:val="auto"/>
          <w:sz w:val="24"/>
        </w:rPr>
        <w:t>：</w:t>
      </w:r>
      <w:r>
        <w:rPr>
          <w:rFonts w:hint="eastAsia" w:ascii="宋体" w:hAnsi="宋体"/>
          <w:b/>
          <w:bCs/>
          <w:color w:val="auto"/>
          <w:sz w:val="24"/>
          <w:lang w:val="en-US" w:eastAsia="zh-CN"/>
        </w:rPr>
        <w:t>此附件</w:t>
      </w:r>
      <w:r>
        <w:rPr>
          <w:rFonts w:hint="eastAsia" w:ascii="宋体" w:hAnsi="宋体"/>
          <w:b/>
          <w:color w:val="auto"/>
          <w:sz w:val="24"/>
        </w:rPr>
        <w:t>应装订入</w:t>
      </w:r>
      <w:r>
        <w:rPr>
          <w:rFonts w:hint="eastAsia" w:ascii="宋体" w:hAnsi="宋体"/>
          <w:b/>
          <w:color w:val="auto"/>
          <w:sz w:val="24"/>
          <w:lang w:eastAsia="zh-CN"/>
        </w:rPr>
        <w:t>谈判磋商</w:t>
      </w:r>
      <w:r>
        <w:rPr>
          <w:rFonts w:hint="eastAsia" w:ascii="宋体" w:hAnsi="宋体"/>
          <w:b/>
          <w:color w:val="auto"/>
          <w:sz w:val="24"/>
        </w:rPr>
        <w:t>文件中用于磋商小组审查</w:t>
      </w:r>
      <w:r>
        <w:rPr>
          <w:rFonts w:hint="eastAsia" w:ascii="宋体" w:hAnsi="宋体"/>
          <w:b/>
          <w:color w:val="auto"/>
          <w:sz w:val="24"/>
          <w:lang w:eastAsia="zh-CN"/>
        </w:rPr>
        <w:t>）</w:t>
      </w:r>
    </w:p>
    <w:p>
      <w:pPr>
        <w:spacing w:line="260" w:lineRule="exact"/>
        <w:outlineLvl w:val="1"/>
        <w:rPr>
          <w:rFonts w:ascii="宋体" w:hAnsi="宋体"/>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eastAsia="宋体"/>
          <w:color w:val="auto"/>
          <w:lang w:val="en-US" w:eastAsia="zh-CN"/>
        </w:rPr>
      </w:pPr>
      <w:r>
        <w:rPr>
          <w:rFonts w:hint="eastAsia"/>
          <w:color w:val="auto"/>
        </w:rPr>
        <w:t>附件</w:t>
      </w:r>
      <w:r>
        <w:rPr>
          <w:rFonts w:hint="eastAsia"/>
          <w:color w:val="auto"/>
          <w:lang w:val="en-US" w:eastAsia="zh-CN"/>
        </w:rPr>
        <w:t>5</w:t>
      </w:r>
    </w:p>
    <w:p>
      <w:pPr>
        <w:pStyle w:val="2"/>
        <w:jc w:val="center"/>
        <w:rPr>
          <w:rFonts w:hint="eastAsia" w:ascii="Calibri" w:hAnsi="Calibri" w:eastAsia="宋体" w:cs="Times New Roman"/>
          <w:color w:val="auto"/>
          <w:kern w:val="2"/>
          <w:sz w:val="21"/>
          <w:szCs w:val="24"/>
          <w:lang w:val="en-US" w:eastAsia="zh-CN" w:bidi="ar-SA"/>
        </w:rPr>
      </w:pPr>
    </w:p>
    <w:p>
      <w:pPr>
        <w:spacing w:line="520" w:lineRule="exact"/>
        <w:ind w:firstLine="643" w:firstLineChars="200"/>
        <w:jc w:val="left"/>
        <w:rPr>
          <w:rFonts w:hint="eastAsia"/>
          <w:b/>
          <w:bCs/>
          <w:color w:val="auto"/>
          <w:sz w:val="32"/>
          <w:szCs w:val="32"/>
          <w:lang w:val="en-US" w:eastAsia="zh-CN"/>
        </w:rPr>
      </w:pPr>
      <w:r>
        <w:rPr>
          <w:rFonts w:hint="eastAsia"/>
          <w:b/>
          <w:bCs/>
          <w:color w:val="auto"/>
          <w:sz w:val="32"/>
          <w:szCs w:val="32"/>
        </w:rPr>
        <w:t xml:space="preserve">供应商自 </w:t>
      </w:r>
      <w:r>
        <w:rPr>
          <w:rFonts w:hint="eastAsia"/>
          <w:b/>
          <w:bCs/>
          <w:color w:val="auto"/>
          <w:sz w:val="32"/>
          <w:szCs w:val="32"/>
          <w:lang w:val="en-US" w:eastAsia="zh-CN"/>
        </w:rPr>
        <w:t>2021</w:t>
      </w:r>
      <w:r>
        <w:rPr>
          <w:rFonts w:hint="eastAsia"/>
          <w:b/>
          <w:bCs/>
          <w:color w:val="auto"/>
          <w:sz w:val="32"/>
          <w:szCs w:val="32"/>
        </w:rPr>
        <w:t xml:space="preserve">年 1 月 1 日以来至今（含  </w:t>
      </w:r>
      <w:r>
        <w:rPr>
          <w:rFonts w:hint="eastAsia"/>
          <w:b/>
          <w:bCs/>
          <w:color w:val="auto"/>
          <w:sz w:val="32"/>
          <w:szCs w:val="32"/>
          <w:lang w:val="en-US" w:eastAsia="zh-CN"/>
        </w:rPr>
        <w:t>2021</w:t>
      </w:r>
      <w:r>
        <w:rPr>
          <w:rFonts w:hint="eastAsia"/>
          <w:b/>
          <w:bCs/>
          <w:color w:val="auto"/>
          <w:sz w:val="32"/>
          <w:szCs w:val="32"/>
        </w:rPr>
        <w:t xml:space="preserve"> 年 1 月 1 日，以签订合同时间为准</w:t>
      </w:r>
      <w:r>
        <w:rPr>
          <w:rFonts w:hint="eastAsia"/>
          <w:b/>
          <w:bCs/>
          <w:color w:val="auto"/>
          <w:sz w:val="32"/>
          <w:szCs w:val="32"/>
          <w:lang w:eastAsia="zh-CN"/>
        </w:rPr>
        <w:t>，</w:t>
      </w:r>
      <w:r>
        <w:rPr>
          <w:rFonts w:hint="eastAsia"/>
          <w:b/>
          <w:bCs/>
          <w:color w:val="auto"/>
          <w:sz w:val="32"/>
          <w:szCs w:val="32"/>
          <w:lang w:val="en-US" w:eastAsia="zh-CN"/>
        </w:rPr>
        <w:t>须提供不少于1个合同</w:t>
      </w:r>
      <w:r>
        <w:rPr>
          <w:rFonts w:hint="eastAsia"/>
          <w:b/>
          <w:bCs/>
          <w:color w:val="auto"/>
          <w:sz w:val="32"/>
          <w:szCs w:val="32"/>
        </w:rPr>
        <w:t>）签订的与本次采购内容有关且金额不低于</w:t>
      </w:r>
      <w:r>
        <w:rPr>
          <w:rFonts w:hint="eastAsia"/>
          <w:b/>
          <w:bCs/>
          <w:color w:val="auto"/>
          <w:sz w:val="32"/>
          <w:szCs w:val="32"/>
          <w:lang w:val="en-US" w:eastAsia="zh-CN"/>
        </w:rPr>
        <w:t>230</w:t>
      </w:r>
      <w:r>
        <w:rPr>
          <w:rFonts w:hint="eastAsia"/>
          <w:b/>
          <w:bCs/>
          <w:color w:val="auto"/>
          <w:sz w:val="32"/>
          <w:szCs w:val="32"/>
        </w:rPr>
        <w:t>万的业绩</w:t>
      </w:r>
      <w:r>
        <w:rPr>
          <w:rFonts w:hint="eastAsia"/>
          <w:b/>
          <w:bCs/>
          <w:color w:val="auto"/>
          <w:sz w:val="32"/>
          <w:szCs w:val="32"/>
          <w:lang w:val="en-US" w:eastAsia="zh-CN"/>
        </w:rPr>
        <w:t>（1、采购内容有关是指土方工程或土石方机械租赁；2在建、已完或新承接均可；3、在建或新建项目提供合同；4、已完工项目提供合同、业主出具完工证明相关资料；5若合同未能体现合同（规模）应当业主出具的相关证明，）</w:t>
      </w:r>
    </w:p>
    <w:p>
      <w:pPr>
        <w:spacing w:line="520" w:lineRule="exact"/>
        <w:ind w:firstLine="482" w:firstLineChars="200"/>
        <w:jc w:val="center"/>
        <w:rPr>
          <w:color w:val="auto"/>
        </w:rPr>
      </w:pPr>
      <w:r>
        <w:rPr>
          <w:rFonts w:hint="eastAsia" w:ascii="宋体" w:hAnsi="宋体" w:cs="Times New Roman"/>
          <w:b/>
          <w:bCs/>
          <w:color w:val="auto"/>
          <w:sz w:val="24"/>
          <w:lang w:val="en-US" w:eastAsia="zh-CN"/>
        </w:rPr>
        <w:t>（注：</w:t>
      </w:r>
      <w:r>
        <w:rPr>
          <w:rFonts w:hint="eastAsia"/>
          <w:b/>
          <w:bCs/>
          <w:color w:val="auto"/>
          <w:sz w:val="24"/>
          <w:lang w:val="en-US" w:eastAsia="zh-CN"/>
        </w:rPr>
        <w:t>格式自拟</w:t>
      </w:r>
      <w:r>
        <w:rPr>
          <w:rFonts w:hint="eastAsia"/>
          <w:b/>
          <w:bCs/>
          <w:color w:val="auto"/>
          <w:sz w:val="24"/>
        </w:rPr>
        <w:t>并盖章</w:t>
      </w:r>
      <w:r>
        <w:rPr>
          <w:rFonts w:hint="eastAsia" w:ascii="宋体" w:hAnsi="宋体" w:cs="Times New Roman"/>
          <w:b/>
          <w:bCs/>
          <w:color w:val="auto"/>
          <w:sz w:val="24"/>
          <w:lang w:val="en-US" w:eastAsia="zh-CN"/>
        </w:rPr>
        <w:t>）</w:t>
      </w: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pStyle w:val="2"/>
        <w:rPr>
          <w:rFonts w:hint="eastAsia"/>
          <w:color w:val="auto"/>
        </w:rPr>
      </w:pPr>
    </w:p>
    <w:p>
      <w:pPr>
        <w:spacing w:before="120" w:after="120"/>
        <w:rPr>
          <w:rFonts w:hint="eastAsia" w:ascii="宋体" w:hAnsi="宋体"/>
          <w:b/>
          <w:color w:val="auto"/>
          <w:sz w:val="24"/>
        </w:rPr>
      </w:pPr>
    </w:p>
    <w:p>
      <w:pPr>
        <w:spacing w:before="120" w:after="120"/>
        <w:rPr>
          <w:rFonts w:hint="eastAsia" w:ascii="宋体" w:hAnsi="宋体" w:eastAsia="宋体"/>
          <w:b/>
          <w:color w:val="auto"/>
          <w:sz w:val="24"/>
          <w:lang w:eastAsia="zh-CN"/>
        </w:rPr>
      </w:pPr>
      <w:r>
        <w:rPr>
          <w:rFonts w:hint="eastAsia" w:ascii="宋体" w:hAnsi="宋体"/>
          <w:b/>
          <w:color w:val="auto"/>
          <w:sz w:val="24"/>
          <w:lang w:eastAsia="zh-CN"/>
        </w:rPr>
        <w:t>（</w:t>
      </w:r>
      <w:r>
        <w:rPr>
          <w:rFonts w:hint="eastAsia" w:ascii="宋体" w:hAnsi="宋体"/>
          <w:b/>
          <w:color w:val="auto"/>
          <w:sz w:val="24"/>
        </w:rPr>
        <w:t>注</w:t>
      </w:r>
      <w:r>
        <w:rPr>
          <w:rFonts w:hint="eastAsia" w:ascii="宋体" w:hAnsi="宋体"/>
          <w:b/>
          <w:color w:val="auto"/>
          <w:sz w:val="24"/>
          <w:lang w:val="en-US" w:eastAsia="zh-CN"/>
        </w:rPr>
        <w:t>意</w:t>
      </w:r>
      <w:r>
        <w:rPr>
          <w:rFonts w:hint="eastAsia" w:ascii="宋体" w:hAnsi="宋体"/>
          <w:b/>
          <w:color w:val="auto"/>
          <w:sz w:val="24"/>
        </w:rPr>
        <w:t>：此附件应装订入谈判磋商文件中用于评审小组审查</w:t>
      </w:r>
      <w:r>
        <w:rPr>
          <w:rFonts w:hint="eastAsia" w:ascii="宋体" w:hAnsi="宋体"/>
          <w:b/>
          <w:color w:val="auto"/>
          <w:sz w:val="24"/>
          <w:lang w:eastAsia="zh-CN"/>
        </w:rPr>
        <w:t>）</w:t>
      </w:r>
    </w:p>
    <w:p>
      <w:pPr>
        <w:pStyle w:val="3"/>
        <w:ind w:left="0" w:leftChars="0" w:firstLine="0" w:firstLineChars="0"/>
        <w:rPr>
          <w:rFonts w:hint="eastAsia"/>
          <w:color w:val="auto"/>
          <w:lang w:val="en-US" w:eastAsia="zh-CN"/>
        </w:rPr>
      </w:pPr>
    </w:p>
    <w:p>
      <w:pPr>
        <w:pStyle w:val="2"/>
        <w:jc w:val="left"/>
        <w:rPr>
          <w:rFonts w:hint="default" w:ascii="Calibri" w:hAnsi="Calibri" w:eastAsia="宋体" w:cs="Times New Roman"/>
          <w:color w:val="auto"/>
          <w:kern w:val="2"/>
          <w:sz w:val="21"/>
          <w:szCs w:val="24"/>
          <w:lang w:val="en-US" w:eastAsia="zh-CN" w:bidi="ar-SA"/>
        </w:rPr>
      </w:pPr>
      <w:r>
        <w:rPr>
          <w:rFonts w:hint="eastAsia" w:ascii="Calibri" w:hAnsi="Calibri" w:eastAsia="宋体" w:cs="Times New Roman"/>
          <w:color w:val="auto"/>
          <w:kern w:val="2"/>
          <w:sz w:val="21"/>
          <w:szCs w:val="24"/>
          <w:lang w:val="en-US" w:eastAsia="zh-CN" w:bidi="ar-SA"/>
        </w:rPr>
        <w:t>附件</w:t>
      </w:r>
      <w:r>
        <w:rPr>
          <w:rFonts w:hint="eastAsia" w:cs="Times New Roman"/>
          <w:color w:val="auto"/>
          <w:kern w:val="2"/>
          <w:sz w:val="21"/>
          <w:szCs w:val="24"/>
          <w:lang w:val="en-US" w:eastAsia="zh-CN" w:bidi="ar-SA"/>
        </w:rPr>
        <w:t>6</w:t>
      </w:r>
    </w:p>
    <w:p>
      <w:pPr>
        <w:pStyle w:val="2"/>
        <w:jc w:val="center"/>
        <w:rPr>
          <w:rFonts w:ascii="宋体" w:hAnsi="宋体"/>
          <w:b/>
          <w:bCs/>
          <w:color w:val="auto"/>
          <w:sz w:val="32"/>
          <w:szCs w:val="32"/>
          <w:lang w:eastAsia="zh-CN"/>
        </w:rPr>
      </w:pPr>
      <w:r>
        <w:rPr>
          <w:rFonts w:hint="eastAsia" w:ascii="宋体" w:hAnsi="宋体"/>
          <w:b/>
          <w:bCs/>
          <w:color w:val="auto"/>
          <w:sz w:val="32"/>
          <w:szCs w:val="32"/>
          <w:lang w:val="en-US" w:eastAsia="zh-CN"/>
        </w:rPr>
        <w:t>供应商</w:t>
      </w:r>
      <w:r>
        <w:rPr>
          <w:rFonts w:hint="eastAsia" w:ascii="宋体" w:hAnsi="宋体"/>
          <w:b/>
          <w:bCs/>
          <w:color w:val="auto"/>
          <w:sz w:val="32"/>
          <w:szCs w:val="32"/>
          <w:lang w:eastAsia="zh-CN"/>
        </w:rPr>
        <w:t>认为需要提交的其他文件</w:t>
      </w:r>
    </w:p>
    <w:p>
      <w:pPr>
        <w:pStyle w:val="2"/>
        <w:jc w:val="center"/>
        <w:rPr>
          <w:rFonts w:hint="eastAsia" w:ascii="宋体" w:hAnsi="宋体" w:eastAsia="宋体" w:cs="Times New Roman"/>
          <w:b/>
          <w:bCs/>
          <w:color w:val="auto"/>
          <w:kern w:val="2"/>
          <w:sz w:val="24"/>
          <w:szCs w:val="24"/>
          <w:lang w:val="en-US" w:eastAsia="zh-CN" w:bidi="ar-SA"/>
        </w:rPr>
      </w:pPr>
      <w:r>
        <w:rPr>
          <w:rFonts w:hint="eastAsia" w:ascii="宋体" w:hAnsi="宋体" w:eastAsia="宋体" w:cs="Times New Roman"/>
          <w:b/>
          <w:bCs/>
          <w:color w:val="auto"/>
          <w:kern w:val="2"/>
          <w:sz w:val="24"/>
          <w:szCs w:val="24"/>
          <w:lang w:val="en-US" w:eastAsia="zh-CN" w:bidi="ar-SA"/>
        </w:rPr>
        <w:t>（注：格式自拟并盖章）</w:t>
      </w:r>
    </w:p>
    <w:p>
      <w:pPr>
        <w:rPr>
          <w:rFonts w:hint="eastAsia"/>
          <w:color w:val="auto"/>
          <w:lang w:eastAsia="zh-CN"/>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rFonts w:hint="eastAsia" w:ascii="宋体" w:hAnsi="宋体"/>
          <w:color w:val="auto"/>
          <w:sz w:val="24"/>
        </w:rPr>
      </w:pPr>
    </w:p>
    <w:p>
      <w:pPr>
        <w:spacing w:before="120" w:after="120"/>
        <w:rPr>
          <w:b/>
          <w:bCs/>
          <w:color w:val="auto"/>
          <w:lang w:eastAsia="zh-CN"/>
        </w:rPr>
        <w:sectPr>
          <w:pgSz w:w="11850" w:h="16783"/>
          <w:pgMar w:top="1200" w:right="960" w:bottom="1300" w:left="1080" w:header="0" w:footer="1115" w:gutter="0"/>
          <w:cols w:space="720" w:num="1"/>
        </w:sectPr>
      </w:pPr>
      <w:r>
        <w:rPr>
          <w:rFonts w:hint="eastAsia" w:ascii="宋体" w:hAnsi="宋体"/>
          <w:b/>
          <w:bCs/>
          <w:color w:val="auto"/>
          <w:sz w:val="24"/>
          <w:lang w:eastAsia="zh-CN"/>
        </w:rPr>
        <w:t>（</w:t>
      </w:r>
      <w:r>
        <w:rPr>
          <w:rFonts w:hint="eastAsia" w:ascii="宋体" w:hAnsi="宋体"/>
          <w:b/>
          <w:bCs/>
          <w:color w:val="auto"/>
          <w:sz w:val="24"/>
        </w:rPr>
        <w:t>注</w:t>
      </w:r>
      <w:r>
        <w:rPr>
          <w:rFonts w:hint="eastAsia" w:ascii="宋体" w:hAnsi="宋体"/>
          <w:b/>
          <w:bCs/>
          <w:color w:val="auto"/>
          <w:sz w:val="24"/>
          <w:lang w:val="en-US" w:eastAsia="zh-CN"/>
        </w:rPr>
        <w:t>意</w:t>
      </w:r>
      <w:r>
        <w:rPr>
          <w:rFonts w:hint="eastAsia" w:ascii="宋体" w:hAnsi="宋体"/>
          <w:b/>
          <w:bCs/>
          <w:color w:val="auto"/>
          <w:sz w:val="24"/>
        </w:rPr>
        <w:t>：</w:t>
      </w:r>
      <w:r>
        <w:rPr>
          <w:rFonts w:hint="eastAsia" w:ascii="宋体" w:hAnsi="宋体"/>
          <w:b/>
          <w:bCs/>
          <w:color w:val="auto"/>
          <w:sz w:val="24"/>
          <w:lang w:val="en-US" w:eastAsia="zh-CN"/>
        </w:rPr>
        <w:t>此页应</w:t>
      </w:r>
      <w:r>
        <w:rPr>
          <w:rFonts w:hint="eastAsia" w:ascii="宋体" w:hAnsi="宋体"/>
          <w:b/>
          <w:bCs/>
          <w:color w:val="auto"/>
          <w:sz w:val="24"/>
        </w:rPr>
        <w:t>装订入谈判磋商文件中</w:t>
      </w:r>
      <w:r>
        <w:rPr>
          <w:rFonts w:hint="eastAsia" w:ascii="宋体" w:hAnsi="宋体"/>
          <w:b/>
          <w:bCs/>
          <w:color w:val="auto"/>
          <w:sz w:val="24"/>
          <w:lang w:eastAsia="zh-CN"/>
        </w:rPr>
        <w:t>。</w:t>
      </w:r>
      <w:r>
        <w:rPr>
          <w:rFonts w:hint="eastAsia" w:ascii="宋体" w:hAnsi="宋体"/>
          <w:b/>
          <w:bCs/>
          <w:color w:val="auto"/>
          <w:sz w:val="24"/>
          <w:lang w:val="en-US" w:eastAsia="zh-CN"/>
        </w:rPr>
        <w:t>若无其他资料提供，此页也须进行保留并盖章）</w:t>
      </w:r>
    </w:p>
    <w:bookmarkEnd w:id="49"/>
    <w:bookmarkEnd w:id="50"/>
    <w:bookmarkEnd w:id="51"/>
    <w:bookmarkEnd w:id="52"/>
    <w:bookmarkEnd w:id="53"/>
    <w:bookmarkEnd w:id="54"/>
    <w:p>
      <w:pPr>
        <w:spacing w:line="240" w:lineRule="exact"/>
        <w:outlineLvl w:val="1"/>
        <w:rPr>
          <w:rFonts w:ascii="宋体" w:hAnsi="宋体"/>
          <w:bCs/>
          <w:color w:val="auto"/>
          <w:szCs w:val="21"/>
        </w:rPr>
      </w:pPr>
      <w:bookmarkStart w:id="60" w:name="_Toc172597907"/>
      <w:bookmarkStart w:id="61" w:name="_Toc279575844"/>
      <w:bookmarkStart w:id="62" w:name="_Toc259086672"/>
      <w:bookmarkStart w:id="63" w:name="_Toc206124293"/>
      <w:bookmarkStart w:id="64" w:name="_Toc156059748"/>
      <w:bookmarkStart w:id="65" w:name="_Toc282613288"/>
      <w:bookmarkStart w:id="66" w:name="_Toc181501546"/>
    </w:p>
    <w:p>
      <w:pPr>
        <w:adjustRightInd w:val="0"/>
        <w:snapToGrid w:val="0"/>
        <w:spacing w:line="360" w:lineRule="auto"/>
        <w:jc w:val="center"/>
        <w:rPr>
          <w:rFonts w:ascii="黑体" w:hAnsi="宋体" w:eastAsia="黑体"/>
          <w:snapToGrid w:val="0"/>
          <w:color w:val="auto"/>
          <w:kern w:val="0"/>
          <w:sz w:val="31"/>
          <w:szCs w:val="21"/>
        </w:rPr>
      </w:pPr>
      <w:r>
        <w:rPr>
          <w:rFonts w:hint="eastAsia" w:ascii="黑体" w:hAnsi="宋体" w:eastAsia="黑体"/>
          <w:snapToGrid w:val="0"/>
          <w:color w:val="auto"/>
          <w:kern w:val="0"/>
          <w:sz w:val="31"/>
          <w:szCs w:val="21"/>
        </w:rPr>
        <w:t>二次报价函</w:t>
      </w:r>
    </w:p>
    <w:p>
      <w:pPr>
        <w:adjustRightInd w:val="0"/>
        <w:snapToGrid w:val="0"/>
        <w:spacing w:line="360" w:lineRule="auto"/>
        <w:ind w:firstLine="720" w:firstLineChars="300"/>
        <w:rPr>
          <w:rFonts w:hint="eastAsia" w:ascii="宋体" w:hAnsi="宋体" w:eastAsia="宋体" w:cs="Times New Roman"/>
          <w:color w:val="auto"/>
          <w:kern w:val="0"/>
          <w:sz w:val="24"/>
          <w:u w:val="single"/>
          <w:lang w:val="en-US" w:eastAsia="zh-CN"/>
        </w:rPr>
      </w:pPr>
      <w:r>
        <w:rPr>
          <w:rFonts w:hint="eastAsia" w:ascii="宋体" w:hAnsi="宋体" w:cs="Times New Roman"/>
          <w:color w:val="auto"/>
          <w:kern w:val="0"/>
          <w:sz w:val="24"/>
          <w:u w:val="single"/>
          <w:lang w:val="en-US" w:eastAsia="zh-CN"/>
        </w:rPr>
        <w:t>雅安城投建筑工程有限公司</w:t>
      </w:r>
      <w:r>
        <w:rPr>
          <w:rFonts w:hint="eastAsia" w:ascii="宋体" w:hAnsi="宋体" w:eastAsia="宋体" w:cs="Times New Roman"/>
          <w:color w:val="auto"/>
          <w:kern w:val="0"/>
          <w:sz w:val="24"/>
          <w:u w:val="single"/>
          <w:lang w:val="en-US" w:eastAsia="zh-CN"/>
        </w:rPr>
        <w:t>：</w:t>
      </w:r>
    </w:p>
    <w:p>
      <w:pPr>
        <w:adjustRightInd w:val="0"/>
        <w:snapToGrid w:val="0"/>
        <w:spacing w:line="360" w:lineRule="auto"/>
        <w:jc w:val="left"/>
        <w:rPr>
          <w:rFonts w:ascii="宋体"/>
          <w:snapToGrid w:val="0"/>
          <w:color w:val="auto"/>
          <w:kern w:val="0"/>
          <w:sz w:val="24"/>
        </w:rPr>
      </w:pPr>
    </w:p>
    <w:p>
      <w:pPr>
        <w:adjustRightInd w:val="0"/>
        <w:snapToGrid w:val="0"/>
        <w:spacing w:line="360" w:lineRule="auto"/>
        <w:ind w:firstLine="720" w:firstLineChars="300"/>
        <w:rPr>
          <w:rFonts w:ascii="宋体"/>
          <w:snapToGrid w:val="0"/>
          <w:color w:val="auto"/>
          <w:sz w:val="24"/>
        </w:rPr>
      </w:pPr>
      <w:r>
        <w:rPr>
          <w:rFonts w:ascii="宋体" w:hAnsi="宋体"/>
          <w:snapToGrid w:val="0"/>
          <w:color w:val="auto"/>
          <w:kern w:val="0"/>
          <w:sz w:val="24"/>
        </w:rPr>
        <w:t>1</w:t>
      </w:r>
      <w:r>
        <w:rPr>
          <w:rFonts w:hint="eastAsia" w:ascii="宋体" w:hAnsi="宋体"/>
          <w:snapToGrid w:val="0"/>
          <w:color w:val="auto"/>
          <w:kern w:val="0"/>
          <w:sz w:val="24"/>
        </w:rPr>
        <w:t xml:space="preserve">．我方再次仔细研究了 </w:t>
      </w:r>
      <w:r>
        <w:rPr>
          <w:rFonts w:hint="eastAsia" w:ascii="宋体" w:hAnsi="宋体"/>
          <w:color w:val="auto"/>
          <w:sz w:val="24"/>
          <w:u w:val="single"/>
          <w:lang w:val="en-US" w:eastAsia="zh-CN"/>
        </w:rPr>
        <w:t>雅安城投建筑工程有限公司储备项目土石方工程、运输机械设备租赁采购</w:t>
      </w:r>
      <w:r>
        <w:rPr>
          <w:rFonts w:hint="eastAsia" w:ascii="宋体" w:hAnsi="宋体"/>
          <w:snapToGrid w:val="0"/>
          <w:color w:val="auto"/>
          <w:kern w:val="0"/>
          <w:sz w:val="24"/>
        </w:rPr>
        <w:t>文件的全部内容，</w:t>
      </w:r>
      <w:r>
        <w:rPr>
          <w:rFonts w:hint="eastAsia" w:ascii="宋体" w:hAnsi="宋体" w:eastAsia="宋体" w:cs="宋体"/>
          <w:snapToGrid w:val="0"/>
          <w:color w:val="auto"/>
          <w:sz w:val="24"/>
          <w:szCs w:val="24"/>
        </w:rPr>
        <w:t>愿意以</w:t>
      </w:r>
      <w:r>
        <w:rPr>
          <w:rFonts w:hint="eastAsia" w:ascii="宋体" w:hAnsi="宋体" w:eastAsia="宋体" w:cs="宋体"/>
          <w:snapToGrid w:val="0"/>
          <w:color w:val="auto"/>
          <w:sz w:val="24"/>
          <w:szCs w:val="24"/>
          <w:u w:val="single"/>
        </w:rPr>
        <w:t xml:space="preserve">         </w:t>
      </w:r>
      <w:r>
        <w:rPr>
          <w:rFonts w:hint="eastAsia" w:ascii="宋体" w:hAnsi="宋体"/>
          <w:snapToGrid w:val="0"/>
          <w:color w:val="auto"/>
          <w:kern w:val="0"/>
          <w:sz w:val="24"/>
          <w:u w:val="single"/>
          <w:lang w:val="en-US" w:eastAsia="zh-CN"/>
        </w:rPr>
        <w:t>XXX</w:t>
      </w:r>
      <w:r>
        <w:rPr>
          <w:rFonts w:hint="eastAsia" w:ascii="宋体" w:hAnsi="宋体" w:eastAsia="宋体" w:cs="宋体"/>
          <w:snapToGrid w:val="0"/>
          <w:color w:val="auto"/>
          <w:sz w:val="24"/>
          <w:szCs w:val="24"/>
        </w:rPr>
        <w:t>为</w:t>
      </w:r>
      <w:r>
        <w:rPr>
          <w:rFonts w:hint="eastAsia" w:ascii="宋体" w:hAnsi="宋体" w:eastAsia="宋体" w:cs="宋体"/>
          <w:snapToGrid w:val="0"/>
          <w:color w:val="auto"/>
          <w:sz w:val="24"/>
          <w:szCs w:val="24"/>
          <w:lang w:val="en-US" w:eastAsia="zh-CN"/>
        </w:rPr>
        <w:t>含税</w:t>
      </w:r>
      <w:r>
        <w:rPr>
          <w:rFonts w:hint="eastAsia" w:ascii="宋体" w:hAnsi="宋体" w:cs="宋体"/>
          <w:snapToGrid w:val="0"/>
          <w:color w:val="auto"/>
          <w:sz w:val="24"/>
          <w:szCs w:val="24"/>
          <w:lang w:val="en-US" w:eastAsia="zh-CN"/>
        </w:rPr>
        <w:t>报价</w:t>
      </w:r>
      <w:r>
        <w:rPr>
          <w:rFonts w:hint="eastAsia" w:ascii="宋体" w:hAnsi="宋体" w:eastAsia="宋体" w:cs="宋体"/>
          <w:snapToGrid w:val="0"/>
          <w:color w:val="auto"/>
          <w:sz w:val="24"/>
          <w:szCs w:val="24"/>
        </w:rPr>
        <w:t>（其中不含税</w:t>
      </w:r>
      <w:r>
        <w:rPr>
          <w:rFonts w:hint="eastAsia" w:ascii="宋体" w:hAnsi="宋体" w:cs="宋体"/>
          <w:snapToGrid w:val="0"/>
          <w:color w:val="auto"/>
          <w:sz w:val="24"/>
          <w:szCs w:val="24"/>
          <w:lang w:val="en-US" w:eastAsia="zh-CN"/>
        </w:rPr>
        <w:t>报价</w:t>
      </w:r>
      <w:r>
        <w:rPr>
          <w:rFonts w:hint="eastAsia" w:ascii="宋体" w:hAnsi="宋体" w:eastAsia="宋体" w:cs="宋体"/>
          <w:snapToGrid w:val="0"/>
          <w:color w:val="auto"/>
          <w:sz w:val="24"/>
          <w:szCs w:val="24"/>
        </w:rPr>
        <w:t>为</w:t>
      </w:r>
      <w:r>
        <w:rPr>
          <w:rFonts w:hint="eastAsia" w:ascii="宋体" w:hAnsi="宋体" w:eastAsia="宋体" w:cs="宋体"/>
          <w:snapToGrid w:val="0"/>
          <w:color w:val="auto"/>
          <w:sz w:val="24"/>
          <w:szCs w:val="24"/>
          <w:u w:val="single"/>
        </w:rPr>
        <w:t xml:space="preserve">   </w:t>
      </w:r>
      <w:r>
        <w:rPr>
          <w:rFonts w:hint="eastAsia" w:ascii="宋体" w:hAnsi="宋体"/>
          <w:snapToGrid w:val="0"/>
          <w:color w:val="auto"/>
          <w:kern w:val="0"/>
          <w:sz w:val="24"/>
          <w:u w:val="single"/>
          <w:lang w:val="en-US" w:eastAsia="zh-CN"/>
        </w:rPr>
        <w:t>XXX</w:t>
      </w:r>
      <w:r>
        <w:rPr>
          <w:rFonts w:hint="eastAsia" w:ascii="宋体" w:hAnsi="宋体" w:eastAsia="宋体" w:cs="宋体"/>
          <w:snapToGrid w:val="0"/>
          <w:color w:val="auto"/>
          <w:sz w:val="24"/>
          <w:szCs w:val="24"/>
          <w:u w:val="single"/>
          <w:lang w:val="en-US" w:eastAsia="zh-CN"/>
        </w:rPr>
        <w:t xml:space="preserve"> </w:t>
      </w:r>
      <w:r>
        <w:rPr>
          <w:rFonts w:hint="eastAsia" w:ascii="宋体" w:hAnsi="宋体" w:eastAsia="宋体" w:cs="宋体"/>
          <w:snapToGrid w:val="0"/>
          <w:color w:val="auto"/>
          <w:sz w:val="24"/>
          <w:szCs w:val="24"/>
          <w:u w:val="single"/>
        </w:rPr>
        <w:t xml:space="preserve"> </w:t>
      </w:r>
      <w:r>
        <w:rPr>
          <w:rFonts w:hint="eastAsia" w:ascii="宋体" w:hAnsi="宋体" w:eastAsia="宋体" w:cs="宋体"/>
          <w:snapToGrid w:val="0"/>
          <w:color w:val="auto"/>
          <w:sz w:val="24"/>
          <w:szCs w:val="24"/>
        </w:rPr>
        <w:t>，税率</w:t>
      </w:r>
      <w:r>
        <w:rPr>
          <w:rFonts w:hint="eastAsia" w:ascii="宋体" w:hAnsi="宋体" w:eastAsia="宋体" w:cs="宋体"/>
          <w:snapToGrid w:val="0"/>
          <w:color w:val="auto"/>
          <w:sz w:val="24"/>
          <w:szCs w:val="24"/>
          <w:lang w:eastAsia="zh-CN"/>
        </w:rPr>
        <w:t>：</w:t>
      </w:r>
      <w:r>
        <w:rPr>
          <w:rFonts w:hint="eastAsia" w:ascii="宋体" w:hAnsi="宋体" w:eastAsia="宋体" w:cs="宋体"/>
          <w:snapToGrid w:val="0"/>
          <w:color w:val="auto"/>
          <w:sz w:val="24"/>
          <w:szCs w:val="24"/>
          <w:u w:val="single"/>
        </w:rPr>
        <w:t xml:space="preserve"> </w:t>
      </w:r>
      <w:r>
        <w:rPr>
          <w:rFonts w:hint="eastAsia" w:ascii="宋体" w:hAnsi="宋体"/>
          <w:snapToGrid w:val="0"/>
          <w:color w:val="auto"/>
          <w:kern w:val="0"/>
          <w:sz w:val="24"/>
          <w:u w:val="single"/>
          <w:lang w:val="en-US" w:eastAsia="zh-CN"/>
        </w:rPr>
        <w:t>XXX%</w:t>
      </w:r>
      <w:r>
        <w:rPr>
          <w:rFonts w:hint="eastAsia" w:ascii="宋体" w:hAnsi="宋体" w:eastAsia="宋体" w:cs="宋体"/>
          <w:snapToGrid w:val="0"/>
          <w:color w:val="auto"/>
          <w:sz w:val="24"/>
          <w:szCs w:val="24"/>
          <w:u w:val="single"/>
        </w:rPr>
        <w:t xml:space="preserve"> </w:t>
      </w:r>
      <w:r>
        <w:rPr>
          <w:rFonts w:hint="eastAsia" w:ascii="宋体" w:hAnsi="宋体" w:eastAsia="宋体" w:cs="宋体"/>
          <w:snapToGrid w:val="0"/>
          <w:color w:val="auto"/>
          <w:sz w:val="24"/>
          <w:szCs w:val="24"/>
        </w:rPr>
        <w:t>）</w:t>
      </w:r>
      <w:r>
        <w:rPr>
          <w:rFonts w:hint="eastAsia" w:ascii="宋体" w:hAnsi="宋体"/>
          <w:snapToGrid w:val="0"/>
          <w:color w:val="auto"/>
          <w:kern w:val="0"/>
          <w:sz w:val="24"/>
        </w:rPr>
        <w:t>，工期</w:t>
      </w:r>
      <w:r>
        <w:rPr>
          <w:rFonts w:hint="eastAsia" w:ascii="宋体" w:hAnsi="宋体"/>
          <w:snapToGrid w:val="0"/>
          <w:color w:val="auto"/>
          <w:kern w:val="0"/>
          <w:sz w:val="24"/>
          <w:u w:val="single"/>
          <w:lang w:val="en-US" w:eastAsia="zh-CN"/>
        </w:rPr>
        <w:t>90天，以采购人通知时间为准</w:t>
      </w:r>
      <w:r>
        <w:rPr>
          <w:rFonts w:hint="eastAsia" w:ascii="宋体" w:hAnsi="宋体"/>
          <w:snapToGrid w:val="0"/>
          <w:color w:val="auto"/>
          <w:kern w:val="0"/>
          <w:sz w:val="24"/>
          <w:u w:val="none"/>
          <w:lang w:val="en-US" w:eastAsia="zh-CN"/>
        </w:rPr>
        <w:t>。</w:t>
      </w:r>
      <w:r>
        <w:rPr>
          <w:rFonts w:hint="eastAsia" w:ascii="宋体" w:hAnsi="宋体"/>
          <w:snapToGrid w:val="0"/>
          <w:color w:val="auto"/>
          <w:kern w:val="0"/>
          <w:sz w:val="24"/>
        </w:rPr>
        <w:t xml:space="preserve"> 按合同约定实施和完成该项目合同约定内容，</w:t>
      </w:r>
      <w:r>
        <w:rPr>
          <w:rFonts w:hint="eastAsia" w:ascii="宋体" w:hAnsi="宋体"/>
          <w:snapToGrid w:val="0"/>
          <w:color w:val="auto"/>
          <w:kern w:val="0"/>
          <w:sz w:val="24"/>
          <w:lang w:val="en-US" w:eastAsia="zh-CN"/>
        </w:rPr>
        <w:t>质量</w:t>
      </w:r>
      <w:r>
        <w:rPr>
          <w:rFonts w:hint="eastAsia" w:ascii="宋体" w:hAnsi="宋体"/>
          <w:snapToGrid w:val="0"/>
          <w:color w:val="auto"/>
          <w:kern w:val="0"/>
          <w:sz w:val="24"/>
          <w:lang w:eastAsia="zh-CN"/>
        </w:rPr>
        <w:t>达到现行国家有关工程施工验收规范和标准的合格要求。</w:t>
      </w:r>
    </w:p>
    <w:p>
      <w:pPr>
        <w:adjustRightInd w:val="0"/>
        <w:snapToGrid w:val="0"/>
        <w:spacing w:line="360" w:lineRule="auto"/>
        <w:ind w:firstLine="480" w:firstLineChars="200"/>
        <w:jc w:val="left"/>
        <w:rPr>
          <w:rFonts w:ascii="宋体"/>
          <w:snapToGrid w:val="0"/>
          <w:color w:val="auto"/>
          <w:kern w:val="0"/>
          <w:sz w:val="24"/>
        </w:rPr>
      </w:pPr>
      <w:r>
        <w:rPr>
          <w:rFonts w:ascii="宋体" w:hAnsi="宋体"/>
          <w:snapToGrid w:val="0"/>
          <w:color w:val="auto"/>
          <w:kern w:val="0"/>
          <w:sz w:val="24"/>
        </w:rPr>
        <w:t>2</w:t>
      </w:r>
      <w:r>
        <w:rPr>
          <w:rFonts w:hint="eastAsia" w:ascii="宋体" w:hAnsi="宋体"/>
          <w:snapToGrid w:val="0"/>
          <w:color w:val="auto"/>
          <w:kern w:val="0"/>
          <w:sz w:val="24"/>
        </w:rPr>
        <w:t>．我方承诺在</w:t>
      </w:r>
      <w:r>
        <w:rPr>
          <w:rFonts w:hint="eastAsia" w:ascii="宋体" w:hAnsi="宋体"/>
          <w:snapToGrid w:val="0"/>
          <w:color w:val="auto"/>
          <w:kern w:val="0"/>
          <w:sz w:val="24"/>
          <w:lang w:eastAsia="zh-CN"/>
        </w:rPr>
        <w:t>磋商</w:t>
      </w:r>
      <w:r>
        <w:rPr>
          <w:rFonts w:hint="eastAsia" w:ascii="宋体" w:hAnsi="宋体"/>
          <w:snapToGrid w:val="0"/>
          <w:color w:val="auto"/>
          <w:kern w:val="0"/>
          <w:sz w:val="24"/>
        </w:rPr>
        <w:t>有效期内不修改、撤销</w:t>
      </w:r>
      <w:r>
        <w:rPr>
          <w:rFonts w:hint="eastAsia" w:ascii="宋体" w:hAnsi="宋体"/>
          <w:snapToGrid w:val="0"/>
          <w:color w:val="auto"/>
          <w:kern w:val="0"/>
          <w:sz w:val="24"/>
          <w:lang w:eastAsia="zh-CN"/>
        </w:rPr>
        <w:t>磋商</w:t>
      </w:r>
      <w:r>
        <w:rPr>
          <w:rFonts w:hint="eastAsia" w:ascii="宋体" w:hAnsi="宋体"/>
          <w:snapToGrid w:val="0"/>
          <w:color w:val="auto"/>
          <w:kern w:val="0"/>
          <w:sz w:val="24"/>
        </w:rPr>
        <w:t>文件。</w:t>
      </w:r>
    </w:p>
    <w:p>
      <w:pPr>
        <w:adjustRightInd w:val="0"/>
        <w:snapToGrid w:val="0"/>
        <w:spacing w:line="360" w:lineRule="auto"/>
        <w:ind w:firstLine="480" w:firstLineChars="200"/>
        <w:jc w:val="left"/>
        <w:rPr>
          <w:rFonts w:ascii="宋体"/>
          <w:snapToGrid w:val="0"/>
          <w:color w:val="auto"/>
          <w:kern w:val="0"/>
          <w:sz w:val="24"/>
        </w:rPr>
      </w:pPr>
      <w:r>
        <w:rPr>
          <w:rFonts w:hint="eastAsia" w:ascii="宋体" w:hAnsi="宋体"/>
          <w:snapToGrid w:val="0"/>
          <w:color w:val="auto"/>
          <w:kern w:val="0"/>
          <w:sz w:val="24"/>
        </w:rPr>
        <w:t>3．如我方中选：</w:t>
      </w:r>
    </w:p>
    <w:p>
      <w:pPr>
        <w:adjustRightInd w:val="0"/>
        <w:snapToGrid w:val="0"/>
        <w:spacing w:line="360" w:lineRule="auto"/>
        <w:ind w:firstLine="480" w:firstLineChars="200"/>
        <w:jc w:val="left"/>
        <w:rPr>
          <w:rFonts w:ascii="宋体"/>
          <w:snapToGrid w:val="0"/>
          <w:color w:val="auto"/>
          <w:kern w:val="0"/>
          <w:sz w:val="24"/>
        </w:rPr>
      </w:pPr>
      <w:r>
        <w:rPr>
          <w:rFonts w:ascii="宋体" w:hAnsi="宋体"/>
          <w:snapToGrid w:val="0"/>
          <w:color w:val="auto"/>
          <w:kern w:val="0"/>
          <w:sz w:val="24"/>
        </w:rPr>
        <w:t>(1)</w:t>
      </w:r>
      <w:r>
        <w:rPr>
          <w:rFonts w:hint="eastAsia" w:ascii="宋体" w:hAnsi="宋体"/>
          <w:snapToGrid w:val="0"/>
          <w:color w:val="auto"/>
          <w:kern w:val="0"/>
          <w:sz w:val="24"/>
        </w:rPr>
        <w:t>我方承诺在收到中选通知书后，在中选通知书规定的期限内，与你方按照</w:t>
      </w:r>
      <w:r>
        <w:rPr>
          <w:rFonts w:hint="eastAsia" w:ascii="宋体" w:hAnsi="宋体"/>
          <w:snapToGrid w:val="0"/>
          <w:color w:val="auto"/>
          <w:kern w:val="0"/>
          <w:sz w:val="24"/>
          <w:lang w:val="en-US" w:eastAsia="zh-CN"/>
        </w:rPr>
        <w:t>谈判磋商</w:t>
      </w:r>
      <w:r>
        <w:rPr>
          <w:rFonts w:hint="eastAsia" w:ascii="宋体" w:hAnsi="宋体"/>
          <w:snapToGrid w:val="0"/>
          <w:color w:val="auto"/>
          <w:kern w:val="0"/>
          <w:sz w:val="24"/>
        </w:rPr>
        <w:t>文件和我方的</w:t>
      </w:r>
      <w:r>
        <w:rPr>
          <w:rFonts w:hint="eastAsia" w:ascii="宋体" w:hAnsi="宋体"/>
          <w:snapToGrid w:val="0"/>
          <w:color w:val="auto"/>
          <w:kern w:val="0"/>
          <w:sz w:val="24"/>
          <w:lang w:val="en-US" w:eastAsia="zh-CN"/>
        </w:rPr>
        <w:t>谈判</w:t>
      </w:r>
      <w:r>
        <w:rPr>
          <w:rFonts w:hint="eastAsia" w:ascii="宋体" w:hAnsi="宋体"/>
          <w:snapToGrid w:val="0"/>
          <w:color w:val="auto"/>
          <w:kern w:val="0"/>
          <w:sz w:val="24"/>
          <w:lang w:eastAsia="zh-CN"/>
        </w:rPr>
        <w:t>磋商</w:t>
      </w:r>
      <w:r>
        <w:rPr>
          <w:rFonts w:hint="eastAsia" w:ascii="宋体" w:hAnsi="宋体"/>
          <w:snapToGrid w:val="0"/>
          <w:color w:val="auto"/>
          <w:kern w:val="0"/>
          <w:sz w:val="24"/>
          <w:lang w:val="en-US" w:eastAsia="zh-CN"/>
        </w:rPr>
        <w:t>响应</w:t>
      </w:r>
      <w:r>
        <w:rPr>
          <w:rFonts w:hint="eastAsia" w:ascii="宋体" w:hAnsi="宋体"/>
          <w:snapToGrid w:val="0"/>
          <w:color w:val="auto"/>
          <w:kern w:val="0"/>
          <w:sz w:val="24"/>
        </w:rPr>
        <w:t>文件签订合同。</w:t>
      </w:r>
    </w:p>
    <w:p>
      <w:pPr>
        <w:adjustRightInd w:val="0"/>
        <w:snapToGrid w:val="0"/>
        <w:spacing w:line="360" w:lineRule="auto"/>
        <w:ind w:firstLine="480" w:firstLineChars="200"/>
        <w:jc w:val="left"/>
        <w:rPr>
          <w:rFonts w:ascii="宋体"/>
          <w:snapToGrid w:val="0"/>
          <w:color w:val="auto"/>
          <w:kern w:val="0"/>
          <w:sz w:val="24"/>
        </w:rPr>
      </w:pPr>
      <w:r>
        <w:rPr>
          <w:rFonts w:ascii="宋体" w:hAnsi="宋体"/>
          <w:snapToGrid w:val="0"/>
          <w:color w:val="auto"/>
          <w:kern w:val="0"/>
          <w:sz w:val="24"/>
        </w:rPr>
        <w:t>(</w:t>
      </w:r>
      <w:r>
        <w:rPr>
          <w:rFonts w:hint="eastAsia" w:ascii="宋体" w:hAnsi="宋体"/>
          <w:snapToGrid w:val="0"/>
          <w:color w:val="auto"/>
          <w:kern w:val="0"/>
          <w:sz w:val="24"/>
        </w:rPr>
        <w:t>2</w:t>
      </w:r>
      <w:r>
        <w:rPr>
          <w:rFonts w:ascii="宋体" w:hAnsi="宋体"/>
          <w:snapToGrid w:val="0"/>
          <w:color w:val="auto"/>
          <w:kern w:val="0"/>
          <w:sz w:val="24"/>
        </w:rPr>
        <w:t>)</w:t>
      </w:r>
      <w:r>
        <w:rPr>
          <w:rFonts w:hint="eastAsia" w:ascii="宋体" w:hAnsi="宋体"/>
          <w:snapToGrid w:val="0"/>
          <w:color w:val="auto"/>
          <w:kern w:val="0"/>
          <w:sz w:val="24"/>
        </w:rPr>
        <w:t>我方承诺在合同约定的期限内完成并移交全部合同工程。</w:t>
      </w:r>
    </w:p>
    <w:p>
      <w:pPr>
        <w:adjustRightInd w:val="0"/>
        <w:snapToGrid w:val="0"/>
        <w:spacing w:line="360" w:lineRule="auto"/>
        <w:ind w:firstLine="480" w:firstLineChars="200"/>
        <w:jc w:val="left"/>
        <w:rPr>
          <w:rFonts w:ascii="宋体" w:hAnsi="宋体"/>
          <w:snapToGrid w:val="0"/>
          <w:color w:val="auto"/>
          <w:kern w:val="0"/>
          <w:sz w:val="24"/>
        </w:rPr>
      </w:pPr>
      <w:r>
        <w:rPr>
          <w:rFonts w:hint="eastAsia" w:ascii="宋体" w:hAnsi="宋体"/>
          <w:snapToGrid w:val="0"/>
          <w:color w:val="auto"/>
          <w:kern w:val="0"/>
          <w:sz w:val="24"/>
        </w:rPr>
        <w:t>4．</w:t>
      </w:r>
      <w:r>
        <w:rPr>
          <w:rFonts w:hint="eastAsia" w:ascii="宋体" w:hAnsi="宋体"/>
          <w:snapToGrid w:val="0"/>
          <w:color w:val="auto"/>
          <w:kern w:val="0"/>
          <w:sz w:val="24"/>
          <w:u w:val="single"/>
        </w:rPr>
        <w:t xml:space="preserve">                                              </w:t>
      </w:r>
      <w:r>
        <w:rPr>
          <w:rFonts w:hint="eastAsia" w:ascii="宋体" w:hAnsi="宋体"/>
          <w:snapToGrid w:val="0"/>
          <w:color w:val="auto"/>
          <w:kern w:val="0"/>
          <w:sz w:val="24"/>
        </w:rPr>
        <w:t>（其他补充说明）。</w:t>
      </w:r>
    </w:p>
    <w:p>
      <w:pPr>
        <w:adjustRightInd w:val="0"/>
        <w:snapToGrid w:val="0"/>
        <w:spacing w:line="360" w:lineRule="auto"/>
        <w:ind w:firstLine="480" w:firstLineChars="200"/>
        <w:jc w:val="left"/>
        <w:rPr>
          <w:rFonts w:ascii="宋体" w:hAnsi="宋体"/>
          <w:snapToGrid w:val="0"/>
          <w:color w:val="auto"/>
          <w:kern w:val="0"/>
          <w:sz w:val="24"/>
        </w:rPr>
      </w:pPr>
    </w:p>
    <w:p>
      <w:pPr>
        <w:adjustRightInd w:val="0"/>
        <w:snapToGrid w:val="0"/>
        <w:spacing w:line="360" w:lineRule="auto"/>
        <w:ind w:firstLine="480" w:firstLineChars="200"/>
        <w:jc w:val="left"/>
        <w:rPr>
          <w:rFonts w:ascii="宋体"/>
          <w:snapToGrid w:val="0"/>
          <w:color w:val="auto"/>
          <w:kern w:val="0"/>
          <w:sz w:val="24"/>
        </w:rPr>
      </w:pPr>
    </w:p>
    <w:p>
      <w:pPr>
        <w:adjustRightInd w:val="0"/>
        <w:snapToGrid w:val="0"/>
        <w:spacing w:line="360" w:lineRule="auto"/>
        <w:ind w:firstLine="3600" w:firstLineChars="1500"/>
        <w:jc w:val="left"/>
        <w:rPr>
          <w:rFonts w:ascii="宋体"/>
          <w:snapToGrid w:val="0"/>
          <w:color w:val="auto"/>
          <w:kern w:val="0"/>
          <w:sz w:val="24"/>
        </w:rPr>
      </w:pPr>
      <w:r>
        <w:rPr>
          <w:rFonts w:hint="eastAsia" w:ascii="宋体" w:hAnsi="宋体"/>
          <w:snapToGrid w:val="0"/>
          <w:color w:val="auto"/>
          <w:kern w:val="0"/>
          <w:sz w:val="24"/>
          <w:lang w:val="en-US" w:eastAsia="zh-CN"/>
        </w:rPr>
        <w:t>磋商单位</w:t>
      </w:r>
      <w:r>
        <w:rPr>
          <w:rFonts w:hint="eastAsia" w:ascii="宋体" w:hAnsi="宋体"/>
          <w:snapToGrid w:val="0"/>
          <w:color w:val="auto"/>
          <w:kern w:val="0"/>
          <w:sz w:val="24"/>
        </w:rPr>
        <w:t>：</w:t>
      </w:r>
      <w:r>
        <w:rPr>
          <w:rFonts w:hint="eastAsia" w:ascii="宋体" w:hAnsi="宋体"/>
          <w:snapToGrid w:val="0"/>
          <w:color w:val="auto"/>
          <w:kern w:val="0"/>
          <w:sz w:val="24"/>
          <w:u w:val="single"/>
        </w:rPr>
        <w:t xml:space="preserve">                             </w:t>
      </w:r>
    </w:p>
    <w:p>
      <w:pPr>
        <w:adjustRightInd w:val="0"/>
        <w:snapToGrid w:val="0"/>
        <w:spacing w:line="360" w:lineRule="auto"/>
        <w:ind w:firstLine="3600" w:firstLineChars="1500"/>
        <w:jc w:val="left"/>
        <w:rPr>
          <w:rFonts w:ascii="宋体"/>
          <w:snapToGrid w:val="0"/>
          <w:color w:val="auto"/>
          <w:kern w:val="0"/>
          <w:sz w:val="24"/>
        </w:rPr>
      </w:pPr>
      <w:r>
        <w:rPr>
          <w:rFonts w:hint="eastAsia" w:ascii="宋体" w:hAnsi="宋体"/>
          <w:snapToGrid w:val="0"/>
          <w:color w:val="auto"/>
          <w:kern w:val="0"/>
          <w:sz w:val="24"/>
        </w:rPr>
        <w:t>法定代表人或其委托代理人：</w:t>
      </w:r>
      <w:r>
        <w:rPr>
          <w:rFonts w:hint="eastAsia" w:ascii="宋体" w:hAnsi="宋体"/>
          <w:snapToGrid w:val="0"/>
          <w:color w:val="auto"/>
          <w:kern w:val="0"/>
          <w:sz w:val="24"/>
          <w:u w:val="single"/>
        </w:rPr>
        <w:t xml:space="preserve">             </w:t>
      </w:r>
      <w:r>
        <w:rPr>
          <w:rFonts w:hint="eastAsia" w:ascii="宋体" w:hAnsi="宋体" w:cs="宋体"/>
          <w:snapToGrid w:val="0"/>
          <w:color w:val="auto"/>
          <w:kern w:val="0"/>
          <w:sz w:val="24"/>
        </w:rPr>
        <w:t>（签字）</w:t>
      </w:r>
    </w:p>
    <w:p>
      <w:pPr>
        <w:spacing w:line="500" w:lineRule="exact"/>
        <w:jc w:val="center"/>
        <w:outlineLvl w:val="1"/>
        <w:rPr>
          <w:rFonts w:ascii="方正小标宋简体" w:hAnsi="宋体" w:eastAsia="方正小标宋简体"/>
          <w:color w:val="auto"/>
          <w:sz w:val="24"/>
        </w:rPr>
      </w:pPr>
    </w:p>
    <w:p>
      <w:pPr>
        <w:rPr>
          <w:rFonts w:ascii="宋体" w:hAnsi="宋体"/>
          <w:b/>
          <w:color w:val="auto"/>
          <w:sz w:val="28"/>
        </w:rPr>
      </w:pPr>
      <w:r>
        <w:rPr>
          <w:rFonts w:hint="eastAsia" w:ascii="宋体" w:hAnsi="宋体"/>
          <w:b/>
          <w:bCs/>
          <w:color w:val="auto"/>
          <w:sz w:val="24"/>
        </w:rPr>
        <w:t>说明：</w:t>
      </w:r>
    </w:p>
    <w:bookmarkEnd w:id="55"/>
    <w:bookmarkEnd w:id="56"/>
    <w:bookmarkEnd w:id="57"/>
    <w:bookmarkEnd w:id="58"/>
    <w:bookmarkEnd w:id="59"/>
    <w:bookmarkEnd w:id="60"/>
    <w:bookmarkEnd w:id="61"/>
    <w:bookmarkEnd w:id="62"/>
    <w:bookmarkEnd w:id="63"/>
    <w:bookmarkEnd w:id="64"/>
    <w:bookmarkEnd w:id="65"/>
    <w:bookmarkEnd w:id="66"/>
    <w:p>
      <w:pPr>
        <w:pStyle w:val="9"/>
        <w:numPr>
          <w:ilvl w:val="0"/>
          <w:numId w:val="0"/>
        </w:numPr>
        <w:spacing w:line="0" w:lineRule="atLeast"/>
        <w:ind w:left="708" w:leftChars="0"/>
        <w:rPr>
          <w:rFonts w:hAnsi="宋体"/>
          <w:b/>
          <w:color w:val="auto"/>
          <w:sz w:val="30"/>
          <w:szCs w:val="30"/>
        </w:rPr>
      </w:pPr>
      <w:r>
        <w:rPr>
          <w:rFonts w:hint="eastAsia" w:hAnsi="宋体"/>
          <w:b/>
          <w:color w:val="auto"/>
          <w:sz w:val="30"/>
          <w:szCs w:val="30"/>
          <w:lang w:eastAsia="zh-CN"/>
        </w:rPr>
        <w:t>（</w:t>
      </w:r>
      <w:r>
        <w:rPr>
          <w:rFonts w:hint="eastAsia" w:hAnsi="宋体"/>
          <w:b/>
          <w:color w:val="auto"/>
          <w:sz w:val="30"/>
          <w:szCs w:val="30"/>
          <w:lang w:val="en-US" w:eastAsia="zh-CN"/>
        </w:rPr>
        <w:t>1</w:t>
      </w:r>
      <w:r>
        <w:rPr>
          <w:rFonts w:hint="eastAsia" w:hAnsi="宋体"/>
          <w:b/>
          <w:color w:val="auto"/>
          <w:sz w:val="30"/>
          <w:szCs w:val="30"/>
          <w:lang w:eastAsia="zh-CN"/>
        </w:rPr>
        <w:t>）</w:t>
      </w:r>
      <w:r>
        <w:rPr>
          <w:rFonts w:hint="eastAsia" w:hAnsi="宋体"/>
          <w:b/>
          <w:color w:val="auto"/>
          <w:sz w:val="30"/>
          <w:szCs w:val="30"/>
        </w:rPr>
        <w:t>此表</w:t>
      </w:r>
      <w:r>
        <w:rPr>
          <w:rFonts w:hint="eastAsia" w:hAnsi="宋体"/>
          <w:b/>
          <w:color w:val="auto"/>
          <w:sz w:val="30"/>
          <w:szCs w:val="30"/>
          <w:lang w:val="en-US" w:eastAsia="zh-CN"/>
        </w:rPr>
        <w:t>及附件清单</w:t>
      </w:r>
      <w:r>
        <w:rPr>
          <w:rFonts w:hint="eastAsia" w:hAnsi="宋体"/>
          <w:b/>
          <w:color w:val="auto"/>
          <w:sz w:val="30"/>
          <w:szCs w:val="30"/>
        </w:rPr>
        <w:t>不需装入</w:t>
      </w:r>
      <w:r>
        <w:rPr>
          <w:rFonts w:hint="eastAsia" w:hAnsi="宋体"/>
          <w:b/>
          <w:color w:val="auto"/>
          <w:sz w:val="30"/>
          <w:szCs w:val="30"/>
          <w:lang w:eastAsia="zh-CN"/>
        </w:rPr>
        <w:t>谈判磋商</w:t>
      </w:r>
      <w:r>
        <w:rPr>
          <w:rFonts w:hint="eastAsia" w:hAnsi="宋体"/>
          <w:b/>
          <w:color w:val="auto"/>
          <w:sz w:val="30"/>
          <w:szCs w:val="30"/>
        </w:rPr>
        <w:t>文件中，请务必</w:t>
      </w:r>
      <w:r>
        <w:rPr>
          <w:rFonts w:hint="eastAsia" w:hAnsi="宋体"/>
          <w:b/>
          <w:color w:val="auto"/>
          <w:sz w:val="30"/>
          <w:szCs w:val="30"/>
          <w:lang w:val="en-US" w:eastAsia="zh-CN"/>
        </w:rPr>
        <w:t>单独</w:t>
      </w:r>
      <w:r>
        <w:rPr>
          <w:rFonts w:hint="eastAsia" w:hAnsi="宋体"/>
          <w:b/>
          <w:color w:val="auto"/>
          <w:sz w:val="30"/>
          <w:szCs w:val="30"/>
        </w:rPr>
        <w:t>自备</w:t>
      </w:r>
      <w:r>
        <w:rPr>
          <w:rFonts w:hint="eastAsia" w:hAnsi="宋体"/>
          <w:b/>
          <w:color w:val="auto"/>
          <w:sz w:val="30"/>
          <w:szCs w:val="30"/>
          <w:lang w:val="en-US" w:eastAsia="zh-CN"/>
        </w:rPr>
        <w:t>1</w:t>
      </w:r>
      <w:r>
        <w:rPr>
          <w:rFonts w:hint="eastAsia" w:hAnsi="宋体"/>
          <w:b/>
          <w:color w:val="auto"/>
          <w:sz w:val="30"/>
          <w:szCs w:val="30"/>
        </w:rPr>
        <w:t>-</w:t>
      </w:r>
      <w:r>
        <w:rPr>
          <w:rFonts w:hint="eastAsia" w:hAnsi="宋体"/>
          <w:b/>
          <w:color w:val="auto"/>
          <w:sz w:val="30"/>
          <w:szCs w:val="30"/>
          <w:lang w:val="en-US" w:eastAsia="zh-CN"/>
        </w:rPr>
        <w:t>2</w:t>
      </w:r>
      <w:r>
        <w:rPr>
          <w:rFonts w:hint="eastAsia" w:hAnsi="宋体"/>
          <w:b/>
          <w:color w:val="auto"/>
          <w:sz w:val="30"/>
          <w:szCs w:val="30"/>
        </w:rPr>
        <w:t>份签字、盖章后备用。</w:t>
      </w:r>
    </w:p>
    <w:p>
      <w:pPr>
        <w:spacing w:line="420" w:lineRule="exact"/>
        <w:ind w:firstLine="602" w:firstLineChars="200"/>
        <w:rPr>
          <w:rFonts w:hint="default" w:ascii="宋体" w:hAnsi="宋体" w:eastAsia="宋体" w:cs="Times New Roman"/>
          <w:b/>
          <w:color w:val="auto"/>
          <w:kern w:val="2"/>
          <w:sz w:val="30"/>
          <w:szCs w:val="30"/>
          <w:lang w:val="en-US" w:eastAsia="zh-CN" w:bidi="ar-SA"/>
        </w:rPr>
      </w:pPr>
      <w:r>
        <w:rPr>
          <w:rFonts w:hint="eastAsia" w:ascii="宋体" w:hAnsi="宋体" w:eastAsia="宋体" w:cs="Times New Roman"/>
          <w:b/>
          <w:color w:val="auto"/>
          <w:kern w:val="2"/>
          <w:sz w:val="30"/>
          <w:szCs w:val="30"/>
          <w:lang w:val="en-US" w:eastAsia="zh-CN" w:bidi="ar-SA"/>
        </w:rPr>
        <w:t>（2）</w:t>
      </w:r>
      <w:r>
        <w:rPr>
          <w:rFonts w:hint="eastAsia" w:hAnsi="宋体"/>
          <w:b/>
          <w:color w:val="auto"/>
          <w:sz w:val="30"/>
          <w:szCs w:val="30"/>
        </w:rPr>
        <w:t>二次报价时，</w:t>
      </w:r>
      <w:r>
        <w:rPr>
          <w:rFonts w:hint="eastAsia" w:hAnsi="宋体"/>
          <w:b/>
          <w:color w:val="auto"/>
          <w:sz w:val="30"/>
          <w:szCs w:val="30"/>
          <w:lang w:val="en-US" w:eastAsia="zh-CN"/>
        </w:rPr>
        <w:t>磋商单位应</w:t>
      </w:r>
      <w:r>
        <w:rPr>
          <w:rFonts w:hint="eastAsia" w:hAnsi="宋体"/>
          <w:b/>
          <w:color w:val="auto"/>
          <w:sz w:val="30"/>
          <w:szCs w:val="30"/>
        </w:rPr>
        <w:t>将二次报价函及二次报价清单价格明细一并附上</w:t>
      </w:r>
      <w:r>
        <w:rPr>
          <w:rFonts w:hint="eastAsia" w:hAnsi="宋体"/>
          <w:b/>
          <w:color w:val="auto"/>
          <w:sz w:val="30"/>
          <w:szCs w:val="30"/>
          <w:lang w:eastAsia="zh-CN"/>
        </w:rPr>
        <w:t>。</w:t>
      </w:r>
      <w:r>
        <w:rPr>
          <w:rFonts w:hint="eastAsia" w:hAnsi="宋体"/>
          <w:b/>
          <w:color w:val="auto"/>
          <w:sz w:val="30"/>
          <w:szCs w:val="30"/>
          <w:lang w:val="en-US" w:eastAsia="zh-CN"/>
        </w:rPr>
        <w:t>若供应商未提供二次报价清单价格明细的，视为采用总价下浮方式报价，各单项报价均按照第一次报价清单价格进行同比例下浮，供应商最终报价以下浮后单价（单价按保留小数点后两位的数值计算）汇总计算结果为准。</w:t>
      </w:r>
    </w:p>
    <w:p>
      <w:pPr>
        <w:spacing w:line="420" w:lineRule="exact"/>
        <w:ind w:firstLine="602" w:firstLineChars="200"/>
        <w:rPr>
          <w:rFonts w:hint="default" w:hAnsi="宋体" w:eastAsia="宋体" w:cs="Times New Roman"/>
          <w:b/>
          <w:color w:val="auto"/>
          <w:sz w:val="30"/>
          <w:szCs w:val="30"/>
          <w:lang w:val="en-US" w:eastAsia="zh-CN"/>
        </w:rPr>
      </w:pPr>
    </w:p>
    <w:p>
      <w:pPr>
        <w:pStyle w:val="6"/>
        <w:spacing w:before="71"/>
        <w:ind w:right="120"/>
        <w:jc w:val="both"/>
        <w:rPr>
          <w:rFonts w:cs="宋体"/>
          <w:color w:val="auto"/>
          <w:sz w:val="44"/>
          <w:szCs w:val="44"/>
        </w:rPr>
      </w:pPr>
    </w:p>
    <w:sectPr>
      <w:footerReference r:id="rId5" w:type="default"/>
      <w:footnotePr>
        <w:pos w:val="beneathText"/>
      </w:footnotePr>
      <w:pgSz w:w="11905" w:h="16837"/>
      <w:pgMar w:top="1332" w:right="1361" w:bottom="1332"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9844405</wp:posOffset>
              </wp:positionV>
              <wp:extent cx="560070" cy="2038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0070" cy="203835"/>
                      </a:xfrm>
                      <a:prstGeom prst="rect">
                        <a:avLst/>
                      </a:prstGeom>
                      <a:noFill/>
                      <a:ln>
                        <a:noFill/>
                      </a:ln>
                    </wps:spPr>
                    <wps:txbx>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wps:txbx>
                    <wps:bodyPr lIns="0" tIns="0" rIns="0" bIns="0" upright="1"/>
                  </wps:wsp>
                </a:graphicData>
              </a:graphic>
            </wp:anchor>
          </w:drawing>
        </mc:Choice>
        <mc:Fallback>
          <w:pict>
            <v:shape id="_x0000_s1026" o:spid="_x0000_s1026" o:spt="202" type="#_x0000_t202" style="position:absolute;left:0pt;margin-top:775.15pt;height:16.05pt;width:44.1pt;mso-position-horizontal:center;mso-position-horizontal-relative:margin;mso-position-vertical-relative:page;z-index:251659264;mso-width-relative:page;mso-height-relative:page;" filled="f" stroked="f" coordsize="21600,21600" o:gfxdata="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NuwMnYAAAACQEAAA8AAAAAAAAAAQAgAAAAIgAAAGRycy9kb3ducmV2LnhtbFBLAQIU&#10;ABQAAAAIAIdO4kDHzFLKugEAAHEDAAAOAAAAAAAAAAEAIAAAACcBAABkcnMvZTJvRG9jLnhtbFBL&#10;BQYAAAAABgAGAFkBAABTBQAAAAA=&#10;">
              <v:fill on="f" focussize="0,0"/>
              <v:stroke on="f"/>
              <v:imagedata o:title=""/>
              <o:lock v:ext="edit" aspectratio="f"/>
              <v:textbox inset="0mm,0mm,0mm,0mm">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1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left"/>
    </w:pPr>
    <w:r>
      <w:rPr>
        <w:rFonts w:hint="eastAsia" w:eastAsia="宋体"/>
        <w:lang w:eastAsia="zh-CN"/>
      </w:rPr>
      <w:drawing>
        <wp:inline distT="0" distB="0" distL="114300" distR="114300">
          <wp:extent cx="2087880" cy="492760"/>
          <wp:effectExtent l="0" t="0" r="7620" b="254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tretch>
                    <a:fillRect/>
                  </a:stretch>
                </pic:blipFill>
                <pic:spPr>
                  <a:xfrm>
                    <a:off x="0" y="0"/>
                    <a:ext cx="2087880" cy="49276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BFA452"/>
    <w:multiLevelType w:val="singleLevel"/>
    <w:tmpl w:val="A1BFA452"/>
    <w:lvl w:ilvl="0" w:tentative="0">
      <w:start w:val="1"/>
      <w:numFmt w:val="decimal"/>
      <w:suff w:val="nothing"/>
      <w:lvlText w:val="%1．"/>
      <w:lvlJc w:val="left"/>
    </w:lvl>
  </w:abstractNum>
  <w:abstractNum w:abstractNumId="1">
    <w:nsid w:val="B09A648C"/>
    <w:multiLevelType w:val="singleLevel"/>
    <w:tmpl w:val="B09A648C"/>
    <w:lvl w:ilvl="0" w:tentative="0">
      <w:start w:val="4"/>
      <w:numFmt w:val="decimal"/>
      <w:lvlText w:val="%1."/>
      <w:lvlJc w:val="left"/>
      <w:pPr>
        <w:tabs>
          <w:tab w:val="left" w:pos="312"/>
        </w:tabs>
      </w:pPr>
    </w:lvl>
  </w:abstractNum>
  <w:abstractNum w:abstractNumId="2">
    <w:nsid w:val="0000000A"/>
    <w:multiLevelType w:val="multilevel"/>
    <w:tmpl w:val="0000000A"/>
    <w:lvl w:ilvl="0" w:tentative="0">
      <w:start w:val="1"/>
      <w:numFmt w:val="decimal"/>
      <w:pStyle w:val="24"/>
      <w:lvlText w:val="%1."/>
      <w:lvlJc w:val="left"/>
      <w:pPr>
        <w:tabs>
          <w:tab w:val="left" w:pos="420"/>
        </w:tabs>
        <w:ind w:left="430" w:hanging="430"/>
      </w:pPr>
      <w:rPr>
        <w:rFonts w:hint="eastAsia"/>
      </w:rPr>
    </w:lvl>
    <w:lvl w:ilvl="1" w:tentative="0">
      <w:start w:val="1"/>
      <w:numFmt w:val="decimal"/>
      <w:pStyle w:val="25"/>
      <w:lvlText w:val="%1.%2"/>
      <w:lvlJc w:val="left"/>
      <w:pPr>
        <w:tabs>
          <w:tab w:val="left" w:pos="842"/>
        </w:tabs>
        <w:ind w:left="842" w:hanging="700"/>
      </w:pPr>
      <w:rPr>
        <w:rFonts w:hint="eastAsia"/>
      </w:rPr>
    </w:lvl>
    <w:lvl w:ilvl="2" w:tentative="0">
      <w:start w:val="1"/>
      <w:numFmt w:val="decimal"/>
      <w:pStyle w:val="26"/>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3">
    <w:nsid w:val="2014823C"/>
    <w:multiLevelType w:val="singleLevel"/>
    <w:tmpl w:val="2014823C"/>
    <w:lvl w:ilvl="0" w:tentative="0">
      <w:start w:val="5"/>
      <w:numFmt w:val="decimal"/>
      <w:lvlText w:val="%1."/>
      <w:lvlJc w:val="left"/>
      <w:pPr>
        <w:tabs>
          <w:tab w:val="left" w:pos="312"/>
        </w:tabs>
      </w:pPr>
    </w:lvl>
  </w:abstractNum>
  <w:abstractNum w:abstractNumId="4">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1"/>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5">
    <w:nsid w:val="5479778B"/>
    <w:multiLevelType w:val="singleLevel"/>
    <w:tmpl w:val="5479778B"/>
    <w:lvl w:ilvl="0" w:tentative="0">
      <w:start w:val="10"/>
      <w:numFmt w:val="decimal"/>
      <w:lvlText w:val="%1."/>
      <w:lvlJc w:val="left"/>
      <w:pPr>
        <w:tabs>
          <w:tab w:val="left" w:pos="312"/>
        </w:tabs>
      </w:pPr>
    </w:lvl>
  </w:abstractNum>
  <w:num w:numId="1">
    <w:abstractNumId w:val="4"/>
  </w:num>
  <w:num w:numId="2">
    <w:abstractNumId w:val="2"/>
  </w:num>
  <w:num w:numId="3">
    <w:abstractNumId w:val="1"/>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mMzZiMzU5YzgxNTliZWYzZDEyZDI0YTNjZTkzYmUifQ=="/>
  </w:docVars>
  <w:rsids>
    <w:rsidRoot w:val="15101262"/>
    <w:rsid w:val="00040C1A"/>
    <w:rsid w:val="00162517"/>
    <w:rsid w:val="0018099E"/>
    <w:rsid w:val="001D4206"/>
    <w:rsid w:val="0020679E"/>
    <w:rsid w:val="002E32C5"/>
    <w:rsid w:val="003567B1"/>
    <w:rsid w:val="0036551A"/>
    <w:rsid w:val="003E3C21"/>
    <w:rsid w:val="00455623"/>
    <w:rsid w:val="004D4AEB"/>
    <w:rsid w:val="0069744B"/>
    <w:rsid w:val="008C0B60"/>
    <w:rsid w:val="00921304"/>
    <w:rsid w:val="00A560FF"/>
    <w:rsid w:val="00A65FA9"/>
    <w:rsid w:val="00A92203"/>
    <w:rsid w:val="00AC4A7A"/>
    <w:rsid w:val="00AC5600"/>
    <w:rsid w:val="00C91C98"/>
    <w:rsid w:val="00CC5AD2"/>
    <w:rsid w:val="011E629C"/>
    <w:rsid w:val="01233A9E"/>
    <w:rsid w:val="01661B8A"/>
    <w:rsid w:val="01A87AFF"/>
    <w:rsid w:val="01BB2590"/>
    <w:rsid w:val="01C64C1B"/>
    <w:rsid w:val="01D9415D"/>
    <w:rsid w:val="01DE3BF5"/>
    <w:rsid w:val="01E0400B"/>
    <w:rsid w:val="01E274B5"/>
    <w:rsid w:val="01EA0118"/>
    <w:rsid w:val="01F3521E"/>
    <w:rsid w:val="020204E2"/>
    <w:rsid w:val="02067C78"/>
    <w:rsid w:val="020C0D27"/>
    <w:rsid w:val="022573A2"/>
    <w:rsid w:val="024B1593"/>
    <w:rsid w:val="0250087A"/>
    <w:rsid w:val="0256332A"/>
    <w:rsid w:val="026F1BC5"/>
    <w:rsid w:val="027F4479"/>
    <w:rsid w:val="029E162E"/>
    <w:rsid w:val="029F0F02"/>
    <w:rsid w:val="02F835AD"/>
    <w:rsid w:val="031F2043"/>
    <w:rsid w:val="03290669"/>
    <w:rsid w:val="033B120E"/>
    <w:rsid w:val="03426482"/>
    <w:rsid w:val="03547FF0"/>
    <w:rsid w:val="035940C8"/>
    <w:rsid w:val="03653F07"/>
    <w:rsid w:val="03736105"/>
    <w:rsid w:val="03855E78"/>
    <w:rsid w:val="0391318B"/>
    <w:rsid w:val="03A7591A"/>
    <w:rsid w:val="03AF01E2"/>
    <w:rsid w:val="03D8558F"/>
    <w:rsid w:val="03E34427"/>
    <w:rsid w:val="03EA40F3"/>
    <w:rsid w:val="03F20BFA"/>
    <w:rsid w:val="040000C7"/>
    <w:rsid w:val="0403107D"/>
    <w:rsid w:val="041929F1"/>
    <w:rsid w:val="0439766E"/>
    <w:rsid w:val="04575F38"/>
    <w:rsid w:val="047016FD"/>
    <w:rsid w:val="04707BF5"/>
    <w:rsid w:val="048724BD"/>
    <w:rsid w:val="049A5E25"/>
    <w:rsid w:val="04DF71BF"/>
    <w:rsid w:val="05017DE9"/>
    <w:rsid w:val="0532664F"/>
    <w:rsid w:val="058D598A"/>
    <w:rsid w:val="05AD7DDA"/>
    <w:rsid w:val="05B77F8D"/>
    <w:rsid w:val="05D046DB"/>
    <w:rsid w:val="05F11A75"/>
    <w:rsid w:val="05FB6D97"/>
    <w:rsid w:val="061B76C5"/>
    <w:rsid w:val="063019C7"/>
    <w:rsid w:val="06742A00"/>
    <w:rsid w:val="068C60F5"/>
    <w:rsid w:val="06932CD6"/>
    <w:rsid w:val="06A3489E"/>
    <w:rsid w:val="06AE7966"/>
    <w:rsid w:val="06BE01B0"/>
    <w:rsid w:val="06E9140A"/>
    <w:rsid w:val="06EB071E"/>
    <w:rsid w:val="07133C6D"/>
    <w:rsid w:val="072E6EA1"/>
    <w:rsid w:val="07322345"/>
    <w:rsid w:val="074832E7"/>
    <w:rsid w:val="0769493D"/>
    <w:rsid w:val="076B407C"/>
    <w:rsid w:val="07762B7A"/>
    <w:rsid w:val="079A613C"/>
    <w:rsid w:val="07C03DF5"/>
    <w:rsid w:val="0804178C"/>
    <w:rsid w:val="08282DA9"/>
    <w:rsid w:val="08286B2B"/>
    <w:rsid w:val="08382259"/>
    <w:rsid w:val="085A3120"/>
    <w:rsid w:val="089C585C"/>
    <w:rsid w:val="08AB1759"/>
    <w:rsid w:val="08BE777C"/>
    <w:rsid w:val="08D26363"/>
    <w:rsid w:val="08E753B1"/>
    <w:rsid w:val="09015EF9"/>
    <w:rsid w:val="09041A46"/>
    <w:rsid w:val="0907555D"/>
    <w:rsid w:val="09450F54"/>
    <w:rsid w:val="0946445B"/>
    <w:rsid w:val="09491BC8"/>
    <w:rsid w:val="09502F56"/>
    <w:rsid w:val="09505939"/>
    <w:rsid w:val="09540C99"/>
    <w:rsid w:val="096A384C"/>
    <w:rsid w:val="09842C00"/>
    <w:rsid w:val="09AB63DF"/>
    <w:rsid w:val="09BA2AC6"/>
    <w:rsid w:val="09BE25B6"/>
    <w:rsid w:val="09BE6112"/>
    <w:rsid w:val="09C7608E"/>
    <w:rsid w:val="09CB082F"/>
    <w:rsid w:val="09D2169F"/>
    <w:rsid w:val="0A0A1357"/>
    <w:rsid w:val="0A0A75A9"/>
    <w:rsid w:val="0A0F1B24"/>
    <w:rsid w:val="0A1F06F9"/>
    <w:rsid w:val="0A2A7C4B"/>
    <w:rsid w:val="0A485495"/>
    <w:rsid w:val="0A5371A2"/>
    <w:rsid w:val="0A582F7D"/>
    <w:rsid w:val="0A6458D4"/>
    <w:rsid w:val="0A7D421F"/>
    <w:rsid w:val="0AAA6BD0"/>
    <w:rsid w:val="0AB34714"/>
    <w:rsid w:val="0AF77D1D"/>
    <w:rsid w:val="0B1F1CF8"/>
    <w:rsid w:val="0B2C1082"/>
    <w:rsid w:val="0B3F14D4"/>
    <w:rsid w:val="0B444D3D"/>
    <w:rsid w:val="0B495EAF"/>
    <w:rsid w:val="0B621F3B"/>
    <w:rsid w:val="0B9D050C"/>
    <w:rsid w:val="0B9D4457"/>
    <w:rsid w:val="0BB121B4"/>
    <w:rsid w:val="0BB1315C"/>
    <w:rsid w:val="0BB511B9"/>
    <w:rsid w:val="0BE365DC"/>
    <w:rsid w:val="0BF3141F"/>
    <w:rsid w:val="0BF32787"/>
    <w:rsid w:val="0C117D07"/>
    <w:rsid w:val="0C210BDA"/>
    <w:rsid w:val="0C41127C"/>
    <w:rsid w:val="0C4F1A11"/>
    <w:rsid w:val="0C7E602C"/>
    <w:rsid w:val="0C900FEB"/>
    <w:rsid w:val="0C9B67D5"/>
    <w:rsid w:val="0CB66A21"/>
    <w:rsid w:val="0CCF0636"/>
    <w:rsid w:val="0CCF20B6"/>
    <w:rsid w:val="0CD03705"/>
    <w:rsid w:val="0CDF6EBF"/>
    <w:rsid w:val="0CEF0CD8"/>
    <w:rsid w:val="0CF62067"/>
    <w:rsid w:val="0CFB58CF"/>
    <w:rsid w:val="0D0E73B0"/>
    <w:rsid w:val="0D0F4027"/>
    <w:rsid w:val="0D3244D4"/>
    <w:rsid w:val="0D410965"/>
    <w:rsid w:val="0D444B80"/>
    <w:rsid w:val="0D447276"/>
    <w:rsid w:val="0D597D28"/>
    <w:rsid w:val="0D644DF8"/>
    <w:rsid w:val="0D676F26"/>
    <w:rsid w:val="0D7535B1"/>
    <w:rsid w:val="0D7B6DA5"/>
    <w:rsid w:val="0DBD455A"/>
    <w:rsid w:val="0DC43F13"/>
    <w:rsid w:val="0DD2027D"/>
    <w:rsid w:val="0DD902BA"/>
    <w:rsid w:val="0DEC18D0"/>
    <w:rsid w:val="0E067CCE"/>
    <w:rsid w:val="0E0762A9"/>
    <w:rsid w:val="0E3C5D64"/>
    <w:rsid w:val="0E5352D5"/>
    <w:rsid w:val="0E7C266A"/>
    <w:rsid w:val="0E8D07A9"/>
    <w:rsid w:val="0E947DC3"/>
    <w:rsid w:val="0EB52D38"/>
    <w:rsid w:val="0EB65F51"/>
    <w:rsid w:val="0EC817E1"/>
    <w:rsid w:val="0F07712B"/>
    <w:rsid w:val="0F2509E1"/>
    <w:rsid w:val="0F2E3683"/>
    <w:rsid w:val="0F474DFC"/>
    <w:rsid w:val="0F4B48EC"/>
    <w:rsid w:val="0F6C4277"/>
    <w:rsid w:val="0F7863A6"/>
    <w:rsid w:val="0F83104D"/>
    <w:rsid w:val="0F8A1D8A"/>
    <w:rsid w:val="0F910CCD"/>
    <w:rsid w:val="0F983EBF"/>
    <w:rsid w:val="0FA22032"/>
    <w:rsid w:val="0FA903EF"/>
    <w:rsid w:val="0FBC4EDC"/>
    <w:rsid w:val="0FCF7EC5"/>
    <w:rsid w:val="0FD50659"/>
    <w:rsid w:val="0FD629AB"/>
    <w:rsid w:val="1001144E"/>
    <w:rsid w:val="100E1475"/>
    <w:rsid w:val="10152C44"/>
    <w:rsid w:val="10217356"/>
    <w:rsid w:val="10245451"/>
    <w:rsid w:val="10285F85"/>
    <w:rsid w:val="103E7FAD"/>
    <w:rsid w:val="10455972"/>
    <w:rsid w:val="10521CAA"/>
    <w:rsid w:val="105B0B5E"/>
    <w:rsid w:val="10702130"/>
    <w:rsid w:val="10792969"/>
    <w:rsid w:val="108856CC"/>
    <w:rsid w:val="1099323E"/>
    <w:rsid w:val="10B30102"/>
    <w:rsid w:val="10CB4A9D"/>
    <w:rsid w:val="10D73F5D"/>
    <w:rsid w:val="10F25766"/>
    <w:rsid w:val="111451B1"/>
    <w:rsid w:val="113C2384"/>
    <w:rsid w:val="11421D1E"/>
    <w:rsid w:val="11456C75"/>
    <w:rsid w:val="1156428F"/>
    <w:rsid w:val="1176480A"/>
    <w:rsid w:val="11A81C48"/>
    <w:rsid w:val="11B7382C"/>
    <w:rsid w:val="11D54941"/>
    <w:rsid w:val="1219212E"/>
    <w:rsid w:val="124F46F3"/>
    <w:rsid w:val="128F61D1"/>
    <w:rsid w:val="12B2204F"/>
    <w:rsid w:val="12C312C4"/>
    <w:rsid w:val="12CF1390"/>
    <w:rsid w:val="12DD1CFF"/>
    <w:rsid w:val="12E36BE9"/>
    <w:rsid w:val="12F47048"/>
    <w:rsid w:val="131930FF"/>
    <w:rsid w:val="131B45D5"/>
    <w:rsid w:val="132B577B"/>
    <w:rsid w:val="137361BF"/>
    <w:rsid w:val="137462AE"/>
    <w:rsid w:val="138265B3"/>
    <w:rsid w:val="13927B02"/>
    <w:rsid w:val="13B81150"/>
    <w:rsid w:val="13C27895"/>
    <w:rsid w:val="13D1387A"/>
    <w:rsid w:val="13DF5603"/>
    <w:rsid w:val="13F15336"/>
    <w:rsid w:val="13FA068E"/>
    <w:rsid w:val="14105B28"/>
    <w:rsid w:val="141F1EA3"/>
    <w:rsid w:val="142B0848"/>
    <w:rsid w:val="14564BB5"/>
    <w:rsid w:val="146B50E8"/>
    <w:rsid w:val="146F5E52"/>
    <w:rsid w:val="14797D10"/>
    <w:rsid w:val="148A7C64"/>
    <w:rsid w:val="14977C8B"/>
    <w:rsid w:val="14AF1479"/>
    <w:rsid w:val="14B210F4"/>
    <w:rsid w:val="14BF6B2C"/>
    <w:rsid w:val="14E31122"/>
    <w:rsid w:val="14E8498B"/>
    <w:rsid w:val="14E8539D"/>
    <w:rsid w:val="14E969EF"/>
    <w:rsid w:val="14F00C9E"/>
    <w:rsid w:val="14FC08FE"/>
    <w:rsid w:val="1500256E"/>
    <w:rsid w:val="150704CF"/>
    <w:rsid w:val="15095BF5"/>
    <w:rsid w:val="15101262"/>
    <w:rsid w:val="152028A5"/>
    <w:rsid w:val="152C0A51"/>
    <w:rsid w:val="152E2E17"/>
    <w:rsid w:val="15337620"/>
    <w:rsid w:val="1548367B"/>
    <w:rsid w:val="154D47EE"/>
    <w:rsid w:val="15583277"/>
    <w:rsid w:val="155E2E9F"/>
    <w:rsid w:val="15610299"/>
    <w:rsid w:val="156C736A"/>
    <w:rsid w:val="15763D45"/>
    <w:rsid w:val="15A85EC8"/>
    <w:rsid w:val="15C03212"/>
    <w:rsid w:val="15CE0674"/>
    <w:rsid w:val="15D66ED9"/>
    <w:rsid w:val="15E37204"/>
    <w:rsid w:val="15EA0A96"/>
    <w:rsid w:val="15F01D49"/>
    <w:rsid w:val="15FD6214"/>
    <w:rsid w:val="16055704"/>
    <w:rsid w:val="16094ACE"/>
    <w:rsid w:val="16187FD1"/>
    <w:rsid w:val="163065E9"/>
    <w:rsid w:val="164511F8"/>
    <w:rsid w:val="1652691E"/>
    <w:rsid w:val="165C73DE"/>
    <w:rsid w:val="16633B4D"/>
    <w:rsid w:val="166B13D0"/>
    <w:rsid w:val="167A1613"/>
    <w:rsid w:val="169D3553"/>
    <w:rsid w:val="16AE5760"/>
    <w:rsid w:val="16B07251"/>
    <w:rsid w:val="16D06931"/>
    <w:rsid w:val="16FF651C"/>
    <w:rsid w:val="171A02F5"/>
    <w:rsid w:val="172F4AF3"/>
    <w:rsid w:val="173A5933"/>
    <w:rsid w:val="175C00D1"/>
    <w:rsid w:val="175E0F34"/>
    <w:rsid w:val="176302F9"/>
    <w:rsid w:val="176C18A3"/>
    <w:rsid w:val="1778280A"/>
    <w:rsid w:val="17885FB1"/>
    <w:rsid w:val="17991F6C"/>
    <w:rsid w:val="179A14F7"/>
    <w:rsid w:val="17C02571"/>
    <w:rsid w:val="17C13510"/>
    <w:rsid w:val="17CB2578"/>
    <w:rsid w:val="17D7430F"/>
    <w:rsid w:val="17D80CE7"/>
    <w:rsid w:val="17DC50FB"/>
    <w:rsid w:val="17EF7DDE"/>
    <w:rsid w:val="17F41CAF"/>
    <w:rsid w:val="18027B12"/>
    <w:rsid w:val="180A58E4"/>
    <w:rsid w:val="1815136A"/>
    <w:rsid w:val="18185587"/>
    <w:rsid w:val="182C6732"/>
    <w:rsid w:val="18351D74"/>
    <w:rsid w:val="186772AA"/>
    <w:rsid w:val="186C7681"/>
    <w:rsid w:val="188424D4"/>
    <w:rsid w:val="188C387F"/>
    <w:rsid w:val="18A32195"/>
    <w:rsid w:val="18B01A9E"/>
    <w:rsid w:val="18B74DA0"/>
    <w:rsid w:val="18B87314"/>
    <w:rsid w:val="18C15C1F"/>
    <w:rsid w:val="18C96881"/>
    <w:rsid w:val="18D12BC9"/>
    <w:rsid w:val="18D35CA5"/>
    <w:rsid w:val="18D825D4"/>
    <w:rsid w:val="18E70105"/>
    <w:rsid w:val="18ED6A14"/>
    <w:rsid w:val="18F95ECA"/>
    <w:rsid w:val="191775ED"/>
    <w:rsid w:val="193C0727"/>
    <w:rsid w:val="193F484D"/>
    <w:rsid w:val="194328A2"/>
    <w:rsid w:val="194A33AA"/>
    <w:rsid w:val="194B54E8"/>
    <w:rsid w:val="196577F1"/>
    <w:rsid w:val="196F11D7"/>
    <w:rsid w:val="19713002"/>
    <w:rsid w:val="19867FD8"/>
    <w:rsid w:val="1998697F"/>
    <w:rsid w:val="19A356E3"/>
    <w:rsid w:val="19B32EA5"/>
    <w:rsid w:val="19C37774"/>
    <w:rsid w:val="19F84BD8"/>
    <w:rsid w:val="1A037B71"/>
    <w:rsid w:val="1A0D24D2"/>
    <w:rsid w:val="1A58610F"/>
    <w:rsid w:val="1A802E1F"/>
    <w:rsid w:val="1A824F3A"/>
    <w:rsid w:val="1B4B7A22"/>
    <w:rsid w:val="1B502DCE"/>
    <w:rsid w:val="1B5468D6"/>
    <w:rsid w:val="1B832BA7"/>
    <w:rsid w:val="1B99253B"/>
    <w:rsid w:val="1BA93B2A"/>
    <w:rsid w:val="1BC7354C"/>
    <w:rsid w:val="1BC82E20"/>
    <w:rsid w:val="1BE938A9"/>
    <w:rsid w:val="1BEA7610"/>
    <w:rsid w:val="1BF715DD"/>
    <w:rsid w:val="1C033E58"/>
    <w:rsid w:val="1C0C71B1"/>
    <w:rsid w:val="1C286568"/>
    <w:rsid w:val="1C7D693A"/>
    <w:rsid w:val="1C961970"/>
    <w:rsid w:val="1C980A44"/>
    <w:rsid w:val="1CAA0778"/>
    <w:rsid w:val="1CB57848"/>
    <w:rsid w:val="1CCE63BB"/>
    <w:rsid w:val="1CD04682"/>
    <w:rsid w:val="1CD35655"/>
    <w:rsid w:val="1CDF4BA0"/>
    <w:rsid w:val="1CEB326A"/>
    <w:rsid w:val="1CEB48B9"/>
    <w:rsid w:val="1CEC3CAE"/>
    <w:rsid w:val="1D3322FE"/>
    <w:rsid w:val="1D536F83"/>
    <w:rsid w:val="1D5C75F5"/>
    <w:rsid w:val="1D952A0C"/>
    <w:rsid w:val="1D994A70"/>
    <w:rsid w:val="1DA42967"/>
    <w:rsid w:val="1DB25B36"/>
    <w:rsid w:val="1DDF52C6"/>
    <w:rsid w:val="1DFD2B10"/>
    <w:rsid w:val="1E2B3E92"/>
    <w:rsid w:val="1E4A1CAC"/>
    <w:rsid w:val="1E6A6411"/>
    <w:rsid w:val="1E911346"/>
    <w:rsid w:val="1E9A7A77"/>
    <w:rsid w:val="1EBC3110"/>
    <w:rsid w:val="1EC024D4"/>
    <w:rsid w:val="1ED32208"/>
    <w:rsid w:val="1F0C1276"/>
    <w:rsid w:val="1F197693"/>
    <w:rsid w:val="1F446C62"/>
    <w:rsid w:val="1F547DD9"/>
    <w:rsid w:val="1F5570C1"/>
    <w:rsid w:val="1F836894"/>
    <w:rsid w:val="1F890359"/>
    <w:rsid w:val="1F8B4890"/>
    <w:rsid w:val="1FCF29CF"/>
    <w:rsid w:val="1FD75D28"/>
    <w:rsid w:val="1FD92287"/>
    <w:rsid w:val="1FF34966"/>
    <w:rsid w:val="204317FE"/>
    <w:rsid w:val="206C46C2"/>
    <w:rsid w:val="207F308B"/>
    <w:rsid w:val="20912EF0"/>
    <w:rsid w:val="20A1752D"/>
    <w:rsid w:val="20A2791F"/>
    <w:rsid w:val="20D03BCF"/>
    <w:rsid w:val="20F841A8"/>
    <w:rsid w:val="20FD17BE"/>
    <w:rsid w:val="210134B8"/>
    <w:rsid w:val="211517CB"/>
    <w:rsid w:val="21165D06"/>
    <w:rsid w:val="212163F9"/>
    <w:rsid w:val="213827F6"/>
    <w:rsid w:val="213A083F"/>
    <w:rsid w:val="213D7E0C"/>
    <w:rsid w:val="217925AE"/>
    <w:rsid w:val="21822847"/>
    <w:rsid w:val="218A653F"/>
    <w:rsid w:val="218E0668"/>
    <w:rsid w:val="219263AA"/>
    <w:rsid w:val="21A7166C"/>
    <w:rsid w:val="21C342FE"/>
    <w:rsid w:val="21CB54CD"/>
    <w:rsid w:val="21D726F8"/>
    <w:rsid w:val="21F52495"/>
    <w:rsid w:val="21FD7222"/>
    <w:rsid w:val="222636C8"/>
    <w:rsid w:val="223B3B34"/>
    <w:rsid w:val="224A0A33"/>
    <w:rsid w:val="22546C2A"/>
    <w:rsid w:val="22591B07"/>
    <w:rsid w:val="22715FC0"/>
    <w:rsid w:val="228D2ED3"/>
    <w:rsid w:val="22966964"/>
    <w:rsid w:val="22A23500"/>
    <w:rsid w:val="22AA4154"/>
    <w:rsid w:val="22B91715"/>
    <w:rsid w:val="22CF718A"/>
    <w:rsid w:val="22DA0B06"/>
    <w:rsid w:val="22FD7853"/>
    <w:rsid w:val="22FF6991"/>
    <w:rsid w:val="2346744C"/>
    <w:rsid w:val="23830645"/>
    <w:rsid w:val="2383244E"/>
    <w:rsid w:val="23924B19"/>
    <w:rsid w:val="23965C68"/>
    <w:rsid w:val="23A931AF"/>
    <w:rsid w:val="23BD5235"/>
    <w:rsid w:val="23E12CD1"/>
    <w:rsid w:val="240D1D18"/>
    <w:rsid w:val="24162D1E"/>
    <w:rsid w:val="241C63FF"/>
    <w:rsid w:val="24286B52"/>
    <w:rsid w:val="242C2FB3"/>
    <w:rsid w:val="2432352D"/>
    <w:rsid w:val="24594827"/>
    <w:rsid w:val="247A681D"/>
    <w:rsid w:val="248875F1"/>
    <w:rsid w:val="24A94F26"/>
    <w:rsid w:val="24C0322E"/>
    <w:rsid w:val="24C93678"/>
    <w:rsid w:val="24CE594B"/>
    <w:rsid w:val="24EE630C"/>
    <w:rsid w:val="25126A5B"/>
    <w:rsid w:val="252243D3"/>
    <w:rsid w:val="2546611D"/>
    <w:rsid w:val="25662691"/>
    <w:rsid w:val="2574477E"/>
    <w:rsid w:val="257948C0"/>
    <w:rsid w:val="25874DD6"/>
    <w:rsid w:val="259A582D"/>
    <w:rsid w:val="25A4045A"/>
    <w:rsid w:val="25AE12D9"/>
    <w:rsid w:val="25B45528"/>
    <w:rsid w:val="25BE1472"/>
    <w:rsid w:val="25D074A1"/>
    <w:rsid w:val="25D1645F"/>
    <w:rsid w:val="25DB501F"/>
    <w:rsid w:val="261530BC"/>
    <w:rsid w:val="263844E9"/>
    <w:rsid w:val="26386B09"/>
    <w:rsid w:val="26461511"/>
    <w:rsid w:val="264D0AF2"/>
    <w:rsid w:val="26692E85"/>
    <w:rsid w:val="2680391F"/>
    <w:rsid w:val="268362C1"/>
    <w:rsid w:val="268E2BF3"/>
    <w:rsid w:val="26A42AB2"/>
    <w:rsid w:val="26BE379D"/>
    <w:rsid w:val="26C5121D"/>
    <w:rsid w:val="26F73072"/>
    <w:rsid w:val="27005E46"/>
    <w:rsid w:val="270300B5"/>
    <w:rsid w:val="27092B0C"/>
    <w:rsid w:val="2712050B"/>
    <w:rsid w:val="271F5E70"/>
    <w:rsid w:val="27262EF3"/>
    <w:rsid w:val="272F14A1"/>
    <w:rsid w:val="27891438"/>
    <w:rsid w:val="27935C54"/>
    <w:rsid w:val="279462E5"/>
    <w:rsid w:val="27952750"/>
    <w:rsid w:val="27E87F56"/>
    <w:rsid w:val="27F756F9"/>
    <w:rsid w:val="28067EBD"/>
    <w:rsid w:val="280A71C5"/>
    <w:rsid w:val="282124CC"/>
    <w:rsid w:val="284C61B1"/>
    <w:rsid w:val="286B525F"/>
    <w:rsid w:val="286C6972"/>
    <w:rsid w:val="286D35F5"/>
    <w:rsid w:val="2884717B"/>
    <w:rsid w:val="28872A59"/>
    <w:rsid w:val="28A8200F"/>
    <w:rsid w:val="28B9246E"/>
    <w:rsid w:val="28BA5D6D"/>
    <w:rsid w:val="28C458C6"/>
    <w:rsid w:val="28C728FF"/>
    <w:rsid w:val="28DA4B59"/>
    <w:rsid w:val="28E171A0"/>
    <w:rsid w:val="28E51E8E"/>
    <w:rsid w:val="28F51EC2"/>
    <w:rsid w:val="2906283A"/>
    <w:rsid w:val="29193321"/>
    <w:rsid w:val="292C7E1A"/>
    <w:rsid w:val="29351EDB"/>
    <w:rsid w:val="29427E6A"/>
    <w:rsid w:val="29552180"/>
    <w:rsid w:val="29553B36"/>
    <w:rsid w:val="295D104C"/>
    <w:rsid w:val="296D44B4"/>
    <w:rsid w:val="297E7B22"/>
    <w:rsid w:val="2984482A"/>
    <w:rsid w:val="29A415D2"/>
    <w:rsid w:val="29BD4B94"/>
    <w:rsid w:val="29BF61B9"/>
    <w:rsid w:val="29C94933"/>
    <w:rsid w:val="29E4176D"/>
    <w:rsid w:val="29E72CC0"/>
    <w:rsid w:val="29F319B0"/>
    <w:rsid w:val="2A353D77"/>
    <w:rsid w:val="2A4020B6"/>
    <w:rsid w:val="2A437957"/>
    <w:rsid w:val="2A65508F"/>
    <w:rsid w:val="2A664046"/>
    <w:rsid w:val="2A6B1546"/>
    <w:rsid w:val="2A7044AA"/>
    <w:rsid w:val="2AA44A58"/>
    <w:rsid w:val="2AC62C21"/>
    <w:rsid w:val="2AD25A69"/>
    <w:rsid w:val="2AE337D3"/>
    <w:rsid w:val="2AFE48DB"/>
    <w:rsid w:val="2B0362A2"/>
    <w:rsid w:val="2B3E30FF"/>
    <w:rsid w:val="2B404781"/>
    <w:rsid w:val="2B4C75A3"/>
    <w:rsid w:val="2B5E72FD"/>
    <w:rsid w:val="2B6761B2"/>
    <w:rsid w:val="2B6E5792"/>
    <w:rsid w:val="2B710DDE"/>
    <w:rsid w:val="2B906F52"/>
    <w:rsid w:val="2BB8707F"/>
    <w:rsid w:val="2BC32AB9"/>
    <w:rsid w:val="2BC4493F"/>
    <w:rsid w:val="2BD870AF"/>
    <w:rsid w:val="2BE67CBC"/>
    <w:rsid w:val="2C212804"/>
    <w:rsid w:val="2C271DE5"/>
    <w:rsid w:val="2C2A4AD4"/>
    <w:rsid w:val="2C3D5164"/>
    <w:rsid w:val="2C3E6800"/>
    <w:rsid w:val="2C4B6178"/>
    <w:rsid w:val="2C4C28D8"/>
    <w:rsid w:val="2C5C143F"/>
    <w:rsid w:val="2C7B0E30"/>
    <w:rsid w:val="2C9E79D6"/>
    <w:rsid w:val="2CB05936"/>
    <w:rsid w:val="2CB52F4D"/>
    <w:rsid w:val="2CEF69BA"/>
    <w:rsid w:val="2CF00BA2"/>
    <w:rsid w:val="2CF36C4A"/>
    <w:rsid w:val="2D0E4D7C"/>
    <w:rsid w:val="2D2A393B"/>
    <w:rsid w:val="2D684463"/>
    <w:rsid w:val="2DC24C42"/>
    <w:rsid w:val="2DD9710F"/>
    <w:rsid w:val="2DDA1C90"/>
    <w:rsid w:val="2E0C4DEE"/>
    <w:rsid w:val="2E0F0485"/>
    <w:rsid w:val="2E24482E"/>
    <w:rsid w:val="2E2A3452"/>
    <w:rsid w:val="2E354D5E"/>
    <w:rsid w:val="2E360EE3"/>
    <w:rsid w:val="2E3E6BEA"/>
    <w:rsid w:val="2E5D531E"/>
    <w:rsid w:val="2E5E2F71"/>
    <w:rsid w:val="2E5F7614"/>
    <w:rsid w:val="2E782484"/>
    <w:rsid w:val="2E8B0409"/>
    <w:rsid w:val="2EA8720D"/>
    <w:rsid w:val="2EB060C2"/>
    <w:rsid w:val="2EB625C0"/>
    <w:rsid w:val="2EC14288"/>
    <w:rsid w:val="2EC15BD9"/>
    <w:rsid w:val="2ECB2E37"/>
    <w:rsid w:val="2F033315"/>
    <w:rsid w:val="2F0A315E"/>
    <w:rsid w:val="2F0B154A"/>
    <w:rsid w:val="2F4E25E2"/>
    <w:rsid w:val="2F4F58DB"/>
    <w:rsid w:val="2F523172"/>
    <w:rsid w:val="2F765A2C"/>
    <w:rsid w:val="2F801E70"/>
    <w:rsid w:val="2F912AF9"/>
    <w:rsid w:val="2F967065"/>
    <w:rsid w:val="2FC07166"/>
    <w:rsid w:val="2FD8767E"/>
    <w:rsid w:val="2FF13BF2"/>
    <w:rsid w:val="2FFB15BE"/>
    <w:rsid w:val="304E3F90"/>
    <w:rsid w:val="30851700"/>
    <w:rsid w:val="30917156"/>
    <w:rsid w:val="30A25B3E"/>
    <w:rsid w:val="30A658DE"/>
    <w:rsid w:val="30C9346B"/>
    <w:rsid w:val="30D50061"/>
    <w:rsid w:val="30D77936"/>
    <w:rsid w:val="30D84B3B"/>
    <w:rsid w:val="30D86B55"/>
    <w:rsid w:val="30FD38E3"/>
    <w:rsid w:val="310967AB"/>
    <w:rsid w:val="312C1478"/>
    <w:rsid w:val="312C3575"/>
    <w:rsid w:val="312D694E"/>
    <w:rsid w:val="312F2A1A"/>
    <w:rsid w:val="313D032A"/>
    <w:rsid w:val="314E5396"/>
    <w:rsid w:val="31697630"/>
    <w:rsid w:val="318E0C24"/>
    <w:rsid w:val="31BD5E7B"/>
    <w:rsid w:val="31C252A3"/>
    <w:rsid w:val="31E83DC4"/>
    <w:rsid w:val="31EB5C6F"/>
    <w:rsid w:val="320F052A"/>
    <w:rsid w:val="3212499D"/>
    <w:rsid w:val="322E13A5"/>
    <w:rsid w:val="323D1A1A"/>
    <w:rsid w:val="32524C35"/>
    <w:rsid w:val="3264344B"/>
    <w:rsid w:val="32726790"/>
    <w:rsid w:val="327F6A92"/>
    <w:rsid w:val="32AB23B9"/>
    <w:rsid w:val="32B31CDC"/>
    <w:rsid w:val="32B36180"/>
    <w:rsid w:val="32CE4D68"/>
    <w:rsid w:val="32EE71B8"/>
    <w:rsid w:val="32F50601"/>
    <w:rsid w:val="32F522F5"/>
    <w:rsid w:val="33186C59"/>
    <w:rsid w:val="33291F9F"/>
    <w:rsid w:val="337068B0"/>
    <w:rsid w:val="337150BC"/>
    <w:rsid w:val="33925D96"/>
    <w:rsid w:val="33AA1331"/>
    <w:rsid w:val="33AB32FB"/>
    <w:rsid w:val="33B0446E"/>
    <w:rsid w:val="33C07056"/>
    <w:rsid w:val="33C87A09"/>
    <w:rsid w:val="33F22CD8"/>
    <w:rsid w:val="34367622"/>
    <w:rsid w:val="345A7FA8"/>
    <w:rsid w:val="346627C0"/>
    <w:rsid w:val="346975BE"/>
    <w:rsid w:val="347D07F4"/>
    <w:rsid w:val="3482355D"/>
    <w:rsid w:val="34A044E2"/>
    <w:rsid w:val="34AA710F"/>
    <w:rsid w:val="34B92009"/>
    <w:rsid w:val="34DE02E7"/>
    <w:rsid w:val="34F62B42"/>
    <w:rsid w:val="35223149"/>
    <w:rsid w:val="3523254D"/>
    <w:rsid w:val="35232DEA"/>
    <w:rsid w:val="352549E8"/>
    <w:rsid w:val="353510CF"/>
    <w:rsid w:val="354321F3"/>
    <w:rsid w:val="35505B62"/>
    <w:rsid w:val="35825819"/>
    <w:rsid w:val="35825F33"/>
    <w:rsid w:val="358A766C"/>
    <w:rsid w:val="358C7E49"/>
    <w:rsid w:val="35A10512"/>
    <w:rsid w:val="35A1778D"/>
    <w:rsid w:val="35A84271"/>
    <w:rsid w:val="35AD6EB7"/>
    <w:rsid w:val="35BC17F0"/>
    <w:rsid w:val="35C10BB4"/>
    <w:rsid w:val="35D935A1"/>
    <w:rsid w:val="35DD307A"/>
    <w:rsid w:val="35E57720"/>
    <w:rsid w:val="36050AA1"/>
    <w:rsid w:val="361857ED"/>
    <w:rsid w:val="364315C9"/>
    <w:rsid w:val="36666DD4"/>
    <w:rsid w:val="36683435"/>
    <w:rsid w:val="366D487D"/>
    <w:rsid w:val="36C23C03"/>
    <w:rsid w:val="36CF2DC3"/>
    <w:rsid w:val="36DA06FD"/>
    <w:rsid w:val="37183F0F"/>
    <w:rsid w:val="371D08F4"/>
    <w:rsid w:val="37223994"/>
    <w:rsid w:val="374B51BB"/>
    <w:rsid w:val="37521951"/>
    <w:rsid w:val="375810A4"/>
    <w:rsid w:val="37CB1876"/>
    <w:rsid w:val="37D52119"/>
    <w:rsid w:val="37F4701F"/>
    <w:rsid w:val="37F60FE9"/>
    <w:rsid w:val="380134EA"/>
    <w:rsid w:val="38144E74"/>
    <w:rsid w:val="38241593"/>
    <w:rsid w:val="3839525C"/>
    <w:rsid w:val="383B4C4E"/>
    <w:rsid w:val="385C2E16"/>
    <w:rsid w:val="38612708"/>
    <w:rsid w:val="3885411B"/>
    <w:rsid w:val="3895212F"/>
    <w:rsid w:val="38AC3CAE"/>
    <w:rsid w:val="38B41C6E"/>
    <w:rsid w:val="38D17360"/>
    <w:rsid w:val="39251D05"/>
    <w:rsid w:val="39275D77"/>
    <w:rsid w:val="39276D26"/>
    <w:rsid w:val="39534219"/>
    <w:rsid w:val="39567206"/>
    <w:rsid w:val="395C1320"/>
    <w:rsid w:val="395D6E46"/>
    <w:rsid w:val="397F6DBC"/>
    <w:rsid w:val="3993425D"/>
    <w:rsid w:val="399F745E"/>
    <w:rsid w:val="39D2294E"/>
    <w:rsid w:val="39D25CF1"/>
    <w:rsid w:val="39F1416D"/>
    <w:rsid w:val="3A3C257E"/>
    <w:rsid w:val="3A3D70A5"/>
    <w:rsid w:val="3A5B3B7F"/>
    <w:rsid w:val="3A5F36D8"/>
    <w:rsid w:val="3A6D4E67"/>
    <w:rsid w:val="3A916DA7"/>
    <w:rsid w:val="3AB605BC"/>
    <w:rsid w:val="3AD47CF2"/>
    <w:rsid w:val="3ADA4C75"/>
    <w:rsid w:val="3AE52CB1"/>
    <w:rsid w:val="3AF13CEA"/>
    <w:rsid w:val="3B11613A"/>
    <w:rsid w:val="3B341882"/>
    <w:rsid w:val="3B392F9B"/>
    <w:rsid w:val="3B5937DA"/>
    <w:rsid w:val="3B5D1516"/>
    <w:rsid w:val="3B643D2C"/>
    <w:rsid w:val="3B660234"/>
    <w:rsid w:val="3B8516D7"/>
    <w:rsid w:val="3B8763FC"/>
    <w:rsid w:val="3B8B6D68"/>
    <w:rsid w:val="3B8B7C9A"/>
    <w:rsid w:val="3B9010C6"/>
    <w:rsid w:val="3BB05953"/>
    <w:rsid w:val="3BC9431F"/>
    <w:rsid w:val="3BCE402B"/>
    <w:rsid w:val="3BDD37FE"/>
    <w:rsid w:val="3BE67DB3"/>
    <w:rsid w:val="3BEF7775"/>
    <w:rsid w:val="3BF11FE7"/>
    <w:rsid w:val="3C0D4B53"/>
    <w:rsid w:val="3C1043BA"/>
    <w:rsid w:val="3C2F3A9D"/>
    <w:rsid w:val="3C3B238F"/>
    <w:rsid w:val="3C6127A9"/>
    <w:rsid w:val="3C64475F"/>
    <w:rsid w:val="3C72761B"/>
    <w:rsid w:val="3C7921E9"/>
    <w:rsid w:val="3C7E335B"/>
    <w:rsid w:val="3C9F72D5"/>
    <w:rsid w:val="3CE92ACD"/>
    <w:rsid w:val="3D03154F"/>
    <w:rsid w:val="3D0B2993"/>
    <w:rsid w:val="3D4225DB"/>
    <w:rsid w:val="3D4A148F"/>
    <w:rsid w:val="3D566EC4"/>
    <w:rsid w:val="3D5C114E"/>
    <w:rsid w:val="3D8F1598"/>
    <w:rsid w:val="3DBC560E"/>
    <w:rsid w:val="3DCE3E6E"/>
    <w:rsid w:val="3DE25B6C"/>
    <w:rsid w:val="3DED69FA"/>
    <w:rsid w:val="3DFB257E"/>
    <w:rsid w:val="3E015FF2"/>
    <w:rsid w:val="3E1B0B41"/>
    <w:rsid w:val="3E36436C"/>
    <w:rsid w:val="3E5B14F2"/>
    <w:rsid w:val="3E6C6BD5"/>
    <w:rsid w:val="3E8B071C"/>
    <w:rsid w:val="3EA177D5"/>
    <w:rsid w:val="3EA62D5F"/>
    <w:rsid w:val="3EEB27FE"/>
    <w:rsid w:val="3EFD489D"/>
    <w:rsid w:val="3F2A5A1C"/>
    <w:rsid w:val="3F2C4512"/>
    <w:rsid w:val="3F487C50"/>
    <w:rsid w:val="3F51437F"/>
    <w:rsid w:val="3F536D21"/>
    <w:rsid w:val="3F67457A"/>
    <w:rsid w:val="3F8E5FAB"/>
    <w:rsid w:val="3F9947B7"/>
    <w:rsid w:val="3F9966FE"/>
    <w:rsid w:val="3F9B5FD2"/>
    <w:rsid w:val="3FA330D9"/>
    <w:rsid w:val="3FA36994"/>
    <w:rsid w:val="3FE71217"/>
    <w:rsid w:val="3FF102E8"/>
    <w:rsid w:val="3FF302C5"/>
    <w:rsid w:val="400A4D08"/>
    <w:rsid w:val="40297A82"/>
    <w:rsid w:val="40503261"/>
    <w:rsid w:val="406A0466"/>
    <w:rsid w:val="40774C91"/>
    <w:rsid w:val="40972A7E"/>
    <w:rsid w:val="40A609BA"/>
    <w:rsid w:val="40BB3C1D"/>
    <w:rsid w:val="41036525"/>
    <w:rsid w:val="41081C63"/>
    <w:rsid w:val="41792343"/>
    <w:rsid w:val="41CC74C6"/>
    <w:rsid w:val="41CF7BA5"/>
    <w:rsid w:val="41D562DD"/>
    <w:rsid w:val="41DC6DCB"/>
    <w:rsid w:val="41E856FB"/>
    <w:rsid w:val="41F8595E"/>
    <w:rsid w:val="421F0D27"/>
    <w:rsid w:val="42413C80"/>
    <w:rsid w:val="425132C0"/>
    <w:rsid w:val="42610E27"/>
    <w:rsid w:val="426F470F"/>
    <w:rsid w:val="428C6031"/>
    <w:rsid w:val="42A5478D"/>
    <w:rsid w:val="42B07FE6"/>
    <w:rsid w:val="430C04BD"/>
    <w:rsid w:val="431C742A"/>
    <w:rsid w:val="432F53AF"/>
    <w:rsid w:val="43497742"/>
    <w:rsid w:val="436C110D"/>
    <w:rsid w:val="436D76C9"/>
    <w:rsid w:val="437E6337"/>
    <w:rsid w:val="43B43DE0"/>
    <w:rsid w:val="43BB1E38"/>
    <w:rsid w:val="43C04259"/>
    <w:rsid w:val="43D13C70"/>
    <w:rsid w:val="43DD12AF"/>
    <w:rsid w:val="43E73EDC"/>
    <w:rsid w:val="43F676E8"/>
    <w:rsid w:val="441B408F"/>
    <w:rsid w:val="443C113F"/>
    <w:rsid w:val="44586582"/>
    <w:rsid w:val="445F3A72"/>
    <w:rsid w:val="4469669F"/>
    <w:rsid w:val="44700067"/>
    <w:rsid w:val="447137A5"/>
    <w:rsid w:val="447E3029"/>
    <w:rsid w:val="44AB0A29"/>
    <w:rsid w:val="44F52628"/>
    <w:rsid w:val="44F52819"/>
    <w:rsid w:val="450A4301"/>
    <w:rsid w:val="45154A79"/>
    <w:rsid w:val="452C5239"/>
    <w:rsid w:val="45327268"/>
    <w:rsid w:val="455D17E6"/>
    <w:rsid w:val="455E0505"/>
    <w:rsid w:val="45603C95"/>
    <w:rsid w:val="456357E4"/>
    <w:rsid w:val="457C3CE7"/>
    <w:rsid w:val="459B4F7E"/>
    <w:rsid w:val="45C00B43"/>
    <w:rsid w:val="45CA1958"/>
    <w:rsid w:val="46203BDA"/>
    <w:rsid w:val="46445615"/>
    <w:rsid w:val="46496788"/>
    <w:rsid w:val="46733805"/>
    <w:rsid w:val="467620DB"/>
    <w:rsid w:val="46785FDF"/>
    <w:rsid w:val="468D03B8"/>
    <w:rsid w:val="4698770F"/>
    <w:rsid w:val="46A36D28"/>
    <w:rsid w:val="46A43EC2"/>
    <w:rsid w:val="46C10A14"/>
    <w:rsid w:val="46CC2F37"/>
    <w:rsid w:val="46F410E6"/>
    <w:rsid w:val="46FE1B02"/>
    <w:rsid w:val="46FE22AC"/>
    <w:rsid w:val="47024B89"/>
    <w:rsid w:val="470B42FA"/>
    <w:rsid w:val="4734568A"/>
    <w:rsid w:val="473A4323"/>
    <w:rsid w:val="47413903"/>
    <w:rsid w:val="474B6617"/>
    <w:rsid w:val="474D5A50"/>
    <w:rsid w:val="474D76A5"/>
    <w:rsid w:val="474F7122"/>
    <w:rsid w:val="47810D54"/>
    <w:rsid w:val="478F0B12"/>
    <w:rsid w:val="4792415F"/>
    <w:rsid w:val="47B70069"/>
    <w:rsid w:val="47CA032C"/>
    <w:rsid w:val="47CA38F8"/>
    <w:rsid w:val="47D91D8D"/>
    <w:rsid w:val="47FF076A"/>
    <w:rsid w:val="483D40CA"/>
    <w:rsid w:val="48483FF3"/>
    <w:rsid w:val="48AD552D"/>
    <w:rsid w:val="48EB383A"/>
    <w:rsid w:val="48EB5DC8"/>
    <w:rsid w:val="491E3EA4"/>
    <w:rsid w:val="49457EDE"/>
    <w:rsid w:val="495A41E3"/>
    <w:rsid w:val="4977360C"/>
    <w:rsid w:val="498745BC"/>
    <w:rsid w:val="4989766D"/>
    <w:rsid w:val="49A96267"/>
    <w:rsid w:val="49AB5B8A"/>
    <w:rsid w:val="49E60792"/>
    <w:rsid w:val="49E876C2"/>
    <w:rsid w:val="49E970F6"/>
    <w:rsid w:val="49EF3AEA"/>
    <w:rsid w:val="4A01737A"/>
    <w:rsid w:val="4A200A4F"/>
    <w:rsid w:val="4A2F3EE7"/>
    <w:rsid w:val="4A411099"/>
    <w:rsid w:val="4A5172C2"/>
    <w:rsid w:val="4A7D2382"/>
    <w:rsid w:val="4A856CC5"/>
    <w:rsid w:val="4A9621B8"/>
    <w:rsid w:val="4AA541A9"/>
    <w:rsid w:val="4ABF205E"/>
    <w:rsid w:val="4AC46D25"/>
    <w:rsid w:val="4ADB406F"/>
    <w:rsid w:val="4AE01685"/>
    <w:rsid w:val="4AEB42B2"/>
    <w:rsid w:val="4AF40C8C"/>
    <w:rsid w:val="4AFB4DA7"/>
    <w:rsid w:val="4B135E41"/>
    <w:rsid w:val="4B2852BD"/>
    <w:rsid w:val="4B3D0885"/>
    <w:rsid w:val="4B425E9C"/>
    <w:rsid w:val="4B5B0153"/>
    <w:rsid w:val="4B5F6A4E"/>
    <w:rsid w:val="4B740DF4"/>
    <w:rsid w:val="4BB07F1C"/>
    <w:rsid w:val="4BBA3C84"/>
    <w:rsid w:val="4BED3B10"/>
    <w:rsid w:val="4BF14340"/>
    <w:rsid w:val="4BF54022"/>
    <w:rsid w:val="4BFC429C"/>
    <w:rsid w:val="4C2A62B0"/>
    <w:rsid w:val="4C504603"/>
    <w:rsid w:val="4C520360"/>
    <w:rsid w:val="4C687D6F"/>
    <w:rsid w:val="4C8C07E6"/>
    <w:rsid w:val="4CCC3D16"/>
    <w:rsid w:val="4CD72E6E"/>
    <w:rsid w:val="4CDB0356"/>
    <w:rsid w:val="4CDB6D5F"/>
    <w:rsid w:val="4CE94821"/>
    <w:rsid w:val="4CF37687"/>
    <w:rsid w:val="4CF80F53"/>
    <w:rsid w:val="4D0E072B"/>
    <w:rsid w:val="4D1A26E3"/>
    <w:rsid w:val="4D1D64F4"/>
    <w:rsid w:val="4D2C295F"/>
    <w:rsid w:val="4D34119F"/>
    <w:rsid w:val="4D3742BF"/>
    <w:rsid w:val="4D3F2617"/>
    <w:rsid w:val="4D510618"/>
    <w:rsid w:val="4D6A44E4"/>
    <w:rsid w:val="4D891B60"/>
    <w:rsid w:val="4D91204F"/>
    <w:rsid w:val="4DA3005F"/>
    <w:rsid w:val="4DAF797A"/>
    <w:rsid w:val="4DB4600D"/>
    <w:rsid w:val="4DB51F05"/>
    <w:rsid w:val="4DE4148C"/>
    <w:rsid w:val="4E1C0EE9"/>
    <w:rsid w:val="4E3C0F01"/>
    <w:rsid w:val="4E451F2B"/>
    <w:rsid w:val="4E490B10"/>
    <w:rsid w:val="4E5C54C6"/>
    <w:rsid w:val="4E802F63"/>
    <w:rsid w:val="4E834801"/>
    <w:rsid w:val="4EA847BD"/>
    <w:rsid w:val="4EAA7FE0"/>
    <w:rsid w:val="4EB62E28"/>
    <w:rsid w:val="4EB86BA1"/>
    <w:rsid w:val="4ECC43FA"/>
    <w:rsid w:val="4ECF2240"/>
    <w:rsid w:val="4ED65184"/>
    <w:rsid w:val="4ED97743"/>
    <w:rsid w:val="4EE07EA5"/>
    <w:rsid w:val="4EE27204"/>
    <w:rsid w:val="4F073684"/>
    <w:rsid w:val="4F1B4E8F"/>
    <w:rsid w:val="4F2B2376"/>
    <w:rsid w:val="4F3A75B6"/>
    <w:rsid w:val="4F4605CD"/>
    <w:rsid w:val="4F5E0A42"/>
    <w:rsid w:val="4F912F4E"/>
    <w:rsid w:val="4FA42C81"/>
    <w:rsid w:val="4FAC7D88"/>
    <w:rsid w:val="4FB1287C"/>
    <w:rsid w:val="4FB235F0"/>
    <w:rsid w:val="4FD33566"/>
    <w:rsid w:val="4FE47521"/>
    <w:rsid w:val="4FEB4D54"/>
    <w:rsid w:val="4FFA0AF3"/>
    <w:rsid w:val="5018444C"/>
    <w:rsid w:val="50593A6B"/>
    <w:rsid w:val="505A77E4"/>
    <w:rsid w:val="50745489"/>
    <w:rsid w:val="50746AF7"/>
    <w:rsid w:val="50AF5B0F"/>
    <w:rsid w:val="50F10D48"/>
    <w:rsid w:val="51167BAE"/>
    <w:rsid w:val="511F5CA8"/>
    <w:rsid w:val="512A5408"/>
    <w:rsid w:val="512C1180"/>
    <w:rsid w:val="512C34CB"/>
    <w:rsid w:val="51466BE4"/>
    <w:rsid w:val="515B7CB7"/>
    <w:rsid w:val="517B3EB5"/>
    <w:rsid w:val="51832827"/>
    <w:rsid w:val="51832F55"/>
    <w:rsid w:val="518A40FE"/>
    <w:rsid w:val="5196484B"/>
    <w:rsid w:val="51B03C74"/>
    <w:rsid w:val="51C25893"/>
    <w:rsid w:val="51C47ACD"/>
    <w:rsid w:val="51CA3C45"/>
    <w:rsid w:val="51D77D52"/>
    <w:rsid w:val="521D6D1B"/>
    <w:rsid w:val="52252761"/>
    <w:rsid w:val="522B7A00"/>
    <w:rsid w:val="523D116B"/>
    <w:rsid w:val="5248023B"/>
    <w:rsid w:val="52602444"/>
    <w:rsid w:val="52813D60"/>
    <w:rsid w:val="528154FB"/>
    <w:rsid w:val="528D787D"/>
    <w:rsid w:val="52990E7A"/>
    <w:rsid w:val="529E1C09"/>
    <w:rsid w:val="52A35472"/>
    <w:rsid w:val="52B458D1"/>
    <w:rsid w:val="52C12271"/>
    <w:rsid w:val="52D579DD"/>
    <w:rsid w:val="52DD6825"/>
    <w:rsid w:val="53056582"/>
    <w:rsid w:val="5331587E"/>
    <w:rsid w:val="53340589"/>
    <w:rsid w:val="53395DD6"/>
    <w:rsid w:val="53517A62"/>
    <w:rsid w:val="535833FB"/>
    <w:rsid w:val="537A105A"/>
    <w:rsid w:val="53B4545D"/>
    <w:rsid w:val="53FD6E04"/>
    <w:rsid w:val="544B5DC1"/>
    <w:rsid w:val="54532EC8"/>
    <w:rsid w:val="546339EC"/>
    <w:rsid w:val="54790B80"/>
    <w:rsid w:val="54820CB6"/>
    <w:rsid w:val="54A379AB"/>
    <w:rsid w:val="54AA66E4"/>
    <w:rsid w:val="54C85A58"/>
    <w:rsid w:val="54E35F03"/>
    <w:rsid w:val="54E81862"/>
    <w:rsid w:val="54EF3682"/>
    <w:rsid w:val="54F16968"/>
    <w:rsid w:val="54F93F8D"/>
    <w:rsid w:val="54FB00BE"/>
    <w:rsid w:val="550A5C7C"/>
    <w:rsid w:val="551D27AE"/>
    <w:rsid w:val="552B505D"/>
    <w:rsid w:val="55392049"/>
    <w:rsid w:val="55481803"/>
    <w:rsid w:val="554B4291"/>
    <w:rsid w:val="554D5B69"/>
    <w:rsid w:val="5572737D"/>
    <w:rsid w:val="55874D63"/>
    <w:rsid w:val="558875CA"/>
    <w:rsid w:val="559D43FA"/>
    <w:rsid w:val="55C13D96"/>
    <w:rsid w:val="55C20305"/>
    <w:rsid w:val="55CD7D10"/>
    <w:rsid w:val="55CE4D8F"/>
    <w:rsid w:val="55D21A78"/>
    <w:rsid w:val="55F34962"/>
    <w:rsid w:val="562801B3"/>
    <w:rsid w:val="56366AA6"/>
    <w:rsid w:val="5659148E"/>
    <w:rsid w:val="565A678F"/>
    <w:rsid w:val="56635F38"/>
    <w:rsid w:val="56763C45"/>
    <w:rsid w:val="567D5FDA"/>
    <w:rsid w:val="569E4CFE"/>
    <w:rsid w:val="56A67B4E"/>
    <w:rsid w:val="56B22127"/>
    <w:rsid w:val="56BA6F7D"/>
    <w:rsid w:val="56C167D8"/>
    <w:rsid w:val="57016C0B"/>
    <w:rsid w:val="570C241F"/>
    <w:rsid w:val="572B52DF"/>
    <w:rsid w:val="5732667F"/>
    <w:rsid w:val="573A24CF"/>
    <w:rsid w:val="57435475"/>
    <w:rsid w:val="57462350"/>
    <w:rsid w:val="575833C1"/>
    <w:rsid w:val="577C38D0"/>
    <w:rsid w:val="578A202A"/>
    <w:rsid w:val="57C9017C"/>
    <w:rsid w:val="584D560A"/>
    <w:rsid w:val="5868797B"/>
    <w:rsid w:val="58736CA1"/>
    <w:rsid w:val="587568C3"/>
    <w:rsid w:val="5878638A"/>
    <w:rsid w:val="587F2477"/>
    <w:rsid w:val="58EB5727"/>
    <w:rsid w:val="58F564AF"/>
    <w:rsid w:val="5928048B"/>
    <w:rsid w:val="592B0C58"/>
    <w:rsid w:val="592D3CE7"/>
    <w:rsid w:val="59307A44"/>
    <w:rsid w:val="59682F71"/>
    <w:rsid w:val="597C07CB"/>
    <w:rsid w:val="597F5452"/>
    <w:rsid w:val="598B6C60"/>
    <w:rsid w:val="59A10231"/>
    <w:rsid w:val="59BB796F"/>
    <w:rsid w:val="59C37F73"/>
    <w:rsid w:val="59F42A57"/>
    <w:rsid w:val="59FB52EE"/>
    <w:rsid w:val="5A067137"/>
    <w:rsid w:val="5A0F3E83"/>
    <w:rsid w:val="5A221372"/>
    <w:rsid w:val="5A601E9A"/>
    <w:rsid w:val="5A740953"/>
    <w:rsid w:val="5A7B7E65"/>
    <w:rsid w:val="5A7F2611"/>
    <w:rsid w:val="5A821E11"/>
    <w:rsid w:val="5A8D4A32"/>
    <w:rsid w:val="5AB33A4F"/>
    <w:rsid w:val="5AD7215D"/>
    <w:rsid w:val="5AF947C9"/>
    <w:rsid w:val="5B033E4E"/>
    <w:rsid w:val="5B0942E0"/>
    <w:rsid w:val="5B1433B1"/>
    <w:rsid w:val="5B392E17"/>
    <w:rsid w:val="5B6A2FD1"/>
    <w:rsid w:val="5B6D1CB9"/>
    <w:rsid w:val="5B7B60CD"/>
    <w:rsid w:val="5B9159B1"/>
    <w:rsid w:val="5B9C1BB6"/>
    <w:rsid w:val="5BA54009"/>
    <w:rsid w:val="5BA858A7"/>
    <w:rsid w:val="5BAA3BEE"/>
    <w:rsid w:val="5BB71F8E"/>
    <w:rsid w:val="5BFB1E7B"/>
    <w:rsid w:val="5BFB7CFF"/>
    <w:rsid w:val="5C0D3C8E"/>
    <w:rsid w:val="5C1B5AAF"/>
    <w:rsid w:val="5C245875"/>
    <w:rsid w:val="5C3621B3"/>
    <w:rsid w:val="5C367357"/>
    <w:rsid w:val="5C4F21C6"/>
    <w:rsid w:val="5C541A56"/>
    <w:rsid w:val="5C8E7193"/>
    <w:rsid w:val="5C9F35EA"/>
    <w:rsid w:val="5CC760E0"/>
    <w:rsid w:val="5CC929E5"/>
    <w:rsid w:val="5CE16759"/>
    <w:rsid w:val="5CF17EB7"/>
    <w:rsid w:val="5D1322DF"/>
    <w:rsid w:val="5D183F9D"/>
    <w:rsid w:val="5D221689"/>
    <w:rsid w:val="5D243653"/>
    <w:rsid w:val="5D4810F0"/>
    <w:rsid w:val="5D4F6D78"/>
    <w:rsid w:val="5D591A94"/>
    <w:rsid w:val="5D5C19F4"/>
    <w:rsid w:val="5D5F28DD"/>
    <w:rsid w:val="5D7A7717"/>
    <w:rsid w:val="5D7E2D63"/>
    <w:rsid w:val="5D9C143B"/>
    <w:rsid w:val="5DCD7847"/>
    <w:rsid w:val="5DD61428"/>
    <w:rsid w:val="5DDD5340"/>
    <w:rsid w:val="5DDE1A54"/>
    <w:rsid w:val="5DE66B5A"/>
    <w:rsid w:val="5DFB43B4"/>
    <w:rsid w:val="5E1B0997"/>
    <w:rsid w:val="5E1C5854"/>
    <w:rsid w:val="5E3A5A7F"/>
    <w:rsid w:val="5E5B4E53"/>
    <w:rsid w:val="5E622685"/>
    <w:rsid w:val="5E7423B8"/>
    <w:rsid w:val="5EAD748A"/>
    <w:rsid w:val="5EB427B5"/>
    <w:rsid w:val="5EB50A07"/>
    <w:rsid w:val="5EB81046"/>
    <w:rsid w:val="5EC073AC"/>
    <w:rsid w:val="5EF22AA6"/>
    <w:rsid w:val="5EF55A13"/>
    <w:rsid w:val="5F122BCF"/>
    <w:rsid w:val="5F213DFC"/>
    <w:rsid w:val="5F2E30BD"/>
    <w:rsid w:val="5F337B7D"/>
    <w:rsid w:val="5F3A53B0"/>
    <w:rsid w:val="5F5A3D3E"/>
    <w:rsid w:val="5FA171DD"/>
    <w:rsid w:val="5FA8056B"/>
    <w:rsid w:val="5FAD4204"/>
    <w:rsid w:val="5FAF305E"/>
    <w:rsid w:val="5FCF3D4A"/>
    <w:rsid w:val="5FD7253A"/>
    <w:rsid w:val="5FD841ED"/>
    <w:rsid w:val="5FF13CC0"/>
    <w:rsid w:val="60051D11"/>
    <w:rsid w:val="60123C37"/>
    <w:rsid w:val="601479AF"/>
    <w:rsid w:val="602B4417"/>
    <w:rsid w:val="606B3D00"/>
    <w:rsid w:val="609D5BBA"/>
    <w:rsid w:val="60AF1364"/>
    <w:rsid w:val="60CD0C77"/>
    <w:rsid w:val="60DF6CFD"/>
    <w:rsid w:val="60EC05D4"/>
    <w:rsid w:val="60FB5A49"/>
    <w:rsid w:val="61096DE8"/>
    <w:rsid w:val="6114396A"/>
    <w:rsid w:val="612A75F8"/>
    <w:rsid w:val="613F6CAD"/>
    <w:rsid w:val="614D13CA"/>
    <w:rsid w:val="61665FE8"/>
    <w:rsid w:val="61673A18"/>
    <w:rsid w:val="616E30EF"/>
    <w:rsid w:val="618515D7"/>
    <w:rsid w:val="618C1687"/>
    <w:rsid w:val="61FA4982"/>
    <w:rsid w:val="62195750"/>
    <w:rsid w:val="621E721A"/>
    <w:rsid w:val="621F43E9"/>
    <w:rsid w:val="622C4A2B"/>
    <w:rsid w:val="623F6E07"/>
    <w:rsid w:val="62514645"/>
    <w:rsid w:val="626C37A6"/>
    <w:rsid w:val="627C282E"/>
    <w:rsid w:val="628609DD"/>
    <w:rsid w:val="628726BA"/>
    <w:rsid w:val="62994EC3"/>
    <w:rsid w:val="62A728E8"/>
    <w:rsid w:val="62D13935"/>
    <w:rsid w:val="631F190C"/>
    <w:rsid w:val="63365E8E"/>
    <w:rsid w:val="63583067"/>
    <w:rsid w:val="63690012"/>
    <w:rsid w:val="63862972"/>
    <w:rsid w:val="63864064"/>
    <w:rsid w:val="63A87F23"/>
    <w:rsid w:val="63CB4828"/>
    <w:rsid w:val="64042BE6"/>
    <w:rsid w:val="640B731B"/>
    <w:rsid w:val="640F4477"/>
    <w:rsid w:val="64175CC0"/>
    <w:rsid w:val="641F6C21"/>
    <w:rsid w:val="64201A9B"/>
    <w:rsid w:val="64341D49"/>
    <w:rsid w:val="643F0D73"/>
    <w:rsid w:val="64412D3D"/>
    <w:rsid w:val="645520CE"/>
    <w:rsid w:val="64552344"/>
    <w:rsid w:val="647516B5"/>
    <w:rsid w:val="649D7D89"/>
    <w:rsid w:val="64A60595"/>
    <w:rsid w:val="64B928D3"/>
    <w:rsid w:val="64D55361"/>
    <w:rsid w:val="64D66509"/>
    <w:rsid w:val="64F34037"/>
    <w:rsid w:val="64F54092"/>
    <w:rsid w:val="64F840AF"/>
    <w:rsid w:val="64FC127C"/>
    <w:rsid w:val="65206DF6"/>
    <w:rsid w:val="65292622"/>
    <w:rsid w:val="653C5AAF"/>
    <w:rsid w:val="655F791E"/>
    <w:rsid w:val="65674A25"/>
    <w:rsid w:val="65784102"/>
    <w:rsid w:val="657D5FF6"/>
    <w:rsid w:val="65835237"/>
    <w:rsid w:val="658F73FE"/>
    <w:rsid w:val="6593297A"/>
    <w:rsid w:val="65AA7C8C"/>
    <w:rsid w:val="65D57BE0"/>
    <w:rsid w:val="65DF11E9"/>
    <w:rsid w:val="65EB2C93"/>
    <w:rsid w:val="65FB0047"/>
    <w:rsid w:val="66067D9A"/>
    <w:rsid w:val="66521231"/>
    <w:rsid w:val="66643E80"/>
    <w:rsid w:val="666B7270"/>
    <w:rsid w:val="66735715"/>
    <w:rsid w:val="66772A46"/>
    <w:rsid w:val="66910269"/>
    <w:rsid w:val="66A80942"/>
    <w:rsid w:val="66C13CC1"/>
    <w:rsid w:val="66C22167"/>
    <w:rsid w:val="66D103A8"/>
    <w:rsid w:val="66FC5B2B"/>
    <w:rsid w:val="670F0A4F"/>
    <w:rsid w:val="6730219D"/>
    <w:rsid w:val="67383D9A"/>
    <w:rsid w:val="674E3EF9"/>
    <w:rsid w:val="675D2D0F"/>
    <w:rsid w:val="67670D0C"/>
    <w:rsid w:val="67B101D9"/>
    <w:rsid w:val="67D87379"/>
    <w:rsid w:val="67E91721"/>
    <w:rsid w:val="67F02AB0"/>
    <w:rsid w:val="67F70B70"/>
    <w:rsid w:val="6803469D"/>
    <w:rsid w:val="680E73DA"/>
    <w:rsid w:val="681C5653"/>
    <w:rsid w:val="68522DA9"/>
    <w:rsid w:val="68662D72"/>
    <w:rsid w:val="6882692D"/>
    <w:rsid w:val="68EA39A3"/>
    <w:rsid w:val="68EA3BB4"/>
    <w:rsid w:val="68ED5241"/>
    <w:rsid w:val="68F378B8"/>
    <w:rsid w:val="69220EFA"/>
    <w:rsid w:val="692D7BF2"/>
    <w:rsid w:val="6940489F"/>
    <w:rsid w:val="69765236"/>
    <w:rsid w:val="6987755A"/>
    <w:rsid w:val="69A126FE"/>
    <w:rsid w:val="69C266CE"/>
    <w:rsid w:val="6A161774"/>
    <w:rsid w:val="6A756F7D"/>
    <w:rsid w:val="6A813E93"/>
    <w:rsid w:val="6A975464"/>
    <w:rsid w:val="6AAA163C"/>
    <w:rsid w:val="6AAD7056"/>
    <w:rsid w:val="6AB51D8E"/>
    <w:rsid w:val="6AB77FC9"/>
    <w:rsid w:val="6ABA2DCA"/>
    <w:rsid w:val="6ABB7624"/>
    <w:rsid w:val="6ABC4D56"/>
    <w:rsid w:val="6ADC731B"/>
    <w:rsid w:val="6AEF52A0"/>
    <w:rsid w:val="6B0A1B87"/>
    <w:rsid w:val="6B1D638A"/>
    <w:rsid w:val="6B282560"/>
    <w:rsid w:val="6B3C25D5"/>
    <w:rsid w:val="6B475E2F"/>
    <w:rsid w:val="6B4C44A1"/>
    <w:rsid w:val="6B4D1FC7"/>
    <w:rsid w:val="6B5177CD"/>
    <w:rsid w:val="6B640A7F"/>
    <w:rsid w:val="6B644703"/>
    <w:rsid w:val="6B767E50"/>
    <w:rsid w:val="6B824366"/>
    <w:rsid w:val="6BA64508"/>
    <w:rsid w:val="6BCF505A"/>
    <w:rsid w:val="6BE54E4B"/>
    <w:rsid w:val="6BEE37AA"/>
    <w:rsid w:val="6BF17E14"/>
    <w:rsid w:val="6C474DEF"/>
    <w:rsid w:val="6C6475C8"/>
    <w:rsid w:val="6C7041BF"/>
    <w:rsid w:val="6C735A5D"/>
    <w:rsid w:val="6C8E0AE9"/>
    <w:rsid w:val="6CBE317C"/>
    <w:rsid w:val="6CBF0CA2"/>
    <w:rsid w:val="6CC85DA9"/>
    <w:rsid w:val="6CD8432B"/>
    <w:rsid w:val="6CDC1854"/>
    <w:rsid w:val="6D056108"/>
    <w:rsid w:val="6D0B3303"/>
    <w:rsid w:val="6D10581A"/>
    <w:rsid w:val="6D1159A2"/>
    <w:rsid w:val="6D1508D8"/>
    <w:rsid w:val="6D1E3C1B"/>
    <w:rsid w:val="6D2B0835"/>
    <w:rsid w:val="6D4440DE"/>
    <w:rsid w:val="6D5F5BEF"/>
    <w:rsid w:val="6D8B6D83"/>
    <w:rsid w:val="6D904F73"/>
    <w:rsid w:val="6DC87746"/>
    <w:rsid w:val="6DDB1B0C"/>
    <w:rsid w:val="6DDE33AA"/>
    <w:rsid w:val="6DF7145C"/>
    <w:rsid w:val="6DFA30A9"/>
    <w:rsid w:val="6E3B1ADD"/>
    <w:rsid w:val="6E411DD3"/>
    <w:rsid w:val="6E485B1B"/>
    <w:rsid w:val="6E693BB6"/>
    <w:rsid w:val="6E697F80"/>
    <w:rsid w:val="6E7C7274"/>
    <w:rsid w:val="6E8B3532"/>
    <w:rsid w:val="6E8B6543"/>
    <w:rsid w:val="6EC54025"/>
    <w:rsid w:val="6EEA46FD"/>
    <w:rsid w:val="6EF2535F"/>
    <w:rsid w:val="6F235B2D"/>
    <w:rsid w:val="6F2A5513"/>
    <w:rsid w:val="6F3E05A4"/>
    <w:rsid w:val="6F4D07E7"/>
    <w:rsid w:val="6F7432CA"/>
    <w:rsid w:val="6F896638"/>
    <w:rsid w:val="6F9E54E7"/>
    <w:rsid w:val="6FAF3250"/>
    <w:rsid w:val="6FC34F4E"/>
    <w:rsid w:val="6FD131C7"/>
    <w:rsid w:val="6FE0340A"/>
    <w:rsid w:val="6FFF3802"/>
    <w:rsid w:val="70046980"/>
    <w:rsid w:val="701D70CC"/>
    <w:rsid w:val="703D6AAE"/>
    <w:rsid w:val="70467BAB"/>
    <w:rsid w:val="704D60AD"/>
    <w:rsid w:val="704E2A69"/>
    <w:rsid w:val="7064021D"/>
    <w:rsid w:val="706D7219"/>
    <w:rsid w:val="70723110"/>
    <w:rsid w:val="707810C4"/>
    <w:rsid w:val="70860455"/>
    <w:rsid w:val="70A408DB"/>
    <w:rsid w:val="70C31A02"/>
    <w:rsid w:val="70DE3469"/>
    <w:rsid w:val="70E64A50"/>
    <w:rsid w:val="710B6BAC"/>
    <w:rsid w:val="71681909"/>
    <w:rsid w:val="716E3DE5"/>
    <w:rsid w:val="71722713"/>
    <w:rsid w:val="71777D9E"/>
    <w:rsid w:val="719A05A8"/>
    <w:rsid w:val="71A2067A"/>
    <w:rsid w:val="71A81A47"/>
    <w:rsid w:val="71B0505E"/>
    <w:rsid w:val="71C372AA"/>
    <w:rsid w:val="71DF3070"/>
    <w:rsid w:val="71E52F59"/>
    <w:rsid w:val="71E546CC"/>
    <w:rsid w:val="71F7151E"/>
    <w:rsid w:val="72007D93"/>
    <w:rsid w:val="721455EC"/>
    <w:rsid w:val="722F4B11"/>
    <w:rsid w:val="72305F43"/>
    <w:rsid w:val="7239207C"/>
    <w:rsid w:val="72395AB0"/>
    <w:rsid w:val="72501421"/>
    <w:rsid w:val="72565C05"/>
    <w:rsid w:val="725C6893"/>
    <w:rsid w:val="726C3DB6"/>
    <w:rsid w:val="72930C07"/>
    <w:rsid w:val="72976FB9"/>
    <w:rsid w:val="729E2959"/>
    <w:rsid w:val="72AF40AE"/>
    <w:rsid w:val="72BF02A1"/>
    <w:rsid w:val="72C74D55"/>
    <w:rsid w:val="72E01FBE"/>
    <w:rsid w:val="72F01BB6"/>
    <w:rsid w:val="7306440D"/>
    <w:rsid w:val="730903A6"/>
    <w:rsid w:val="730E64E0"/>
    <w:rsid w:val="732C21BE"/>
    <w:rsid w:val="735020FA"/>
    <w:rsid w:val="735C549D"/>
    <w:rsid w:val="737540E0"/>
    <w:rsid w:val="737C5B3F"/>
    <w:rsid w:val="73864016"/>
    <w:rsid w:val="738A79AB"/>
    <w:rsid w:val="73B928EF"/>
    <w:rsid w:val="73BF6A4B"/>
    <w:rsid w:val="73C043FC"/>
    <w:rsid w:val="73C7311D"/>
    <w:rsid w:val="73D14A86"/>
    <w:rsid w:val="73E81024"/>
    <w:rsid w:val="740266F3"/>
    <w:rsid w:val="741C03C9"/>
    <w:rsid w:val="74200443"/>
    <w:rsid w:val="74250908"/>
    <w:rsid w:val="7452322B"/>
    <w:rsid w:val="746E36DA"/>
    <w:rsid w:val="746E5488"/>
    <w:rsid w:val="74936C9D"/>
    <w:rsid w:val="74962020"/>
    <w:rsid w:val="74CF7B72"/>
    <w:rsid w:val="74E25E76"/>
    <w:rsid w:val="74FA4F6E"/>
    <w:rsid w:val="75061D81"/>
    <w:rsid w:val="751321A3"/>
    <w:rsid w:val="75387844"/>
    <w:rsid w:val="75447B82"/>
    <w:rsid w:val="755842D8"/>
    <w:rsid w:val="7558691B"/>
    <w:rsid w:val="75605C40"/>
    <w:rsid w:val="758E18CB"/>
    <w:rsid w:val="759E7FEF"/>
    <w:rsid w:val="75BF3AC1"/>
    <w:rsid w:val="75C612F4"/>
    <w:rsid w:val="75FC2F67"/>
    <w:rsid w:val="76086B15"/>
    <w:rsid w:val="761D53B8"/>
    <w:rsid w:val="76454FEF"/>
    <w:rsid w:val="764C62A0"/>
    <w:rsid w:val="76687F58"/>
    <w:rsid w:val="769136B0"/>
    <w:rsid w:val="76C70E7F"/>
    <w:rsid w:val="7715608F"/>
    <w:rsid w:val="77355D76"/>
    <w:rsid w:val="77475DA3"/>
    <w:rsid w:val="775A7492"/>
    <w:rsid w:val="776A0E44"/>
    <w:rsid w:val="778D1AF5"/>
    <w:rsid w:val="779C1BB9"/>
    <w:rsid w:val="77AF0970"/>
    <w:rsid w:val="77CB499F"/>
    <w:rsid w:val="77CD0717"/>
    <w:rsid w:val="77DB7AD8"/>
    <w:rsid w:val="77DC6BEF"/>
    <w:rsid w:val="77E3618D"/>
    <w:rsid w:val="77E47B83"/>
    <w:rsid w:val="78017743"/>
    <w:rsid w:val="78032F0D"/>
    <w:rsid w:val="78521803"/>
    <w:rsid w:val="7891656D"/>
    <w:rsid w:val="78AE6AC8"/>
    <w:rsid w:val="78CC4380"/>
    <w:rsid w:val="78D87374"/>
    <w:rsid w:val="78EC72C3"/>
    <w:rsid w:val="79052133"/>
    <w:rsid w:val="7920141F"/>
    <w:rsid w:val="79245B81"/>
    <w:rsid w:val="79340D81"/>
    <w:rsid w:val="79364519"/>
    <w:rsid w:val="793A5E9B"/>
    <w:rsid w:val="79626C06"/>
    <w:rsid w:val="7967694A"/>
    <w:rsid w:val="79712030"/>
    <w:rsid w:val="79780505"/>
    <w:rsid w:val="798B088A"/>
    <w:rsid w:val="798B303F"/>
    <w:rsid w:val="798E2128"/>
    <w:rsid w:val="79A51815"/>
    <w:rsid w:val="79BD2A0E"/>
    <w:rsid w:val="79D065BC"/>
    <w:rsid w:val="79DB3E14"/>
    <w:rsid w:val="7A0705E7"/>
    <w:rsid w:val="7A195E96"/>
    <w:rsid w:val="7A2465E9"/>
    <w:rsid w:val="7A4D22C6"/>
    <w:rsid w:val="7A7255A6"/>
    <w:rsid w:val="7AA31066"/>
    <w:rsid w:val="7AB478F8"/>
    <w:rsid w:val="7AB76382"/>
    <w:rsid w:val="7ACC115A"/>
    <w:rsid w:val="7ADD1FB2"/>
    <w:rsid w:val="7AEE2DFC"/>
    <w:rsid w:val="7B006C13"/>
    <w:rsid w:val="7B01579D"/>
    <w:rsid w:val="7B13197A"/>
    <w:rsid w:val="7B2344C7"/>
    <w:rsid w:val="7B2A40D3"/>
    <w:rsid w:val="7B2E3D9A"/>
    <w:rsid w:val="7B452CBB"/>
    <w:rsid w:val="7B590514"/>
    <w:rsid w:val="7B6E09DC"/>
    <w:rsid w:val="7BA35E64"/>
    <w:rsid w:val="7BA71FEA"/>
    <w:rsid w:val="7BE350AF"/>
    <w:rsid w:val="7BF33301"/>
    <w:rsid w:val="7C0D0C4F"/>
    <w:rsid w:val="7C2E6D9E"/>
    <w:rsid w:val="7C303120"/>
    <w:rsid w:val="7C313DB4"/>
    <w:rsid w:val="7C557E9B"/>
    <w:rsid w:val="7C5A2796"/>
    <w:rsid w:val="7C605FFE"/>
    <w:rsid w:val="7C873C6D"/>
    <w:rsid w:val="7C9E7ABE"/>
    <w:rsid w:val="7CD12A58"/>
    <w:rsid w:val="7CD97B5E"/>
    <w:rsid w:val="7CF93D5D"/>
    <w:rsid w:val="7D0E5A5A"/>
    <w:rsid w:val="7D2C7D2F"/>
    <w:rsid w:val="7D332055"/>
    <w:rsid w:val="7D56670D"/>
    <w:rsid w:val="7D637428"/>
    <w:rsid w:val="7D724D60"/>
    <w:rsid w:val="7DAE0FEB"/>
    <w:rsid w:val="7DE22A43"/>
    <w:rsid w:val="7DE95B7F"/>
    <w:rsid w:val="7E090454"/>
    <w:rsid w:val="7E5C3F3F"/>
    <w:rsid w:val="7E7044F2"/>
    <w:rsid w:val="7EE57A52"/>
    <w:rsid w:val="7EF615A3"/>
    <w:rsid w:val="7EF70770"/>
    <w:rsid w:val="7EFB624D"/>
    <w:rsid w:val="7F08443B"/>
    <w:rsid w:val="7F166E48"/>
    <w:rsid w:val="7F297C5C"/>
    <w:rsid w:val="7F3D0A43"/>
    <w:rsid w:val="7F3F2ABD"/>
    <w:rsid w:val="7F492A49"/>
    <w:rsid w:val="7F6851CA"/>
    <w:rsid w:val="7F763489"/>
    <w:rsid w:val="7F8D69DE"/>
    <w:rsid w:val="7FEF6993"/>
    <w:rsid w:val="7FFF168A"/>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autoRedefine/>
    <w:qFormat/>
    <w:uiPriority w:val="0"/>
    <w:pPr>
      <w:keepNext/>
      <w:keepLines/>
      <w:spacing w:before="340" w:after="330" w:line="576" w:lineRule="auto"/>
      <w:outlineLvl w:val="0"/>
    </w:pPr>
    <w:rPr>
      <w:b/>
      <w:kern w:val="44"/>
      <w:sz w:val="32"/>
      <w:szCs w:val="20"/>
    </w:rPr>
  </w:style>
  <w:style w:type="paragraph" w:styleId="5">
    <w:name w:val="heading 2"/>
    <w:basedOn w:val="1"/>
    <w:next w:val="1"/>
    <w:autoRedefine/>
    <w:qFormat/>
    <w:uiPriority w:val="99"/>
    <w:pPr>
      <w:keepNext/>
      <w:keepLines/>
      <w:spacing w:before="260" w:after="260" w:line="416" w:lineRule="auto"/>
      <w:outlineLvl w:val="1"/>
    </w:pPr>
    <w:rPr>
      <w:rFonts w:ascii="Arial" w:hAnsi="Arial" w:eastAsia="黑体" w:cs="Arial"/>
      <w:b/>
      <w:bCs/>
      <w:sz w:val="32"/>
      <w:szCs w:val="32"/>
    </w:rPr>
  </w:style>
  <w:style w:type="paragraph" w:styleId="6">
    <w:name w:val="heading 3"/>
    <w:basedOn w:val="1"/>
    <w:next w:val="1"/>
    <w:autoRedefine/>
    <w:qFormat/>
    <w:uiPriority w:val="9"/>
    <w:pPr>
      <w:keepNext/>
      <w:keepLines/>
      <w:spacing w:before="260" w:after="260" w:line="416" w:lineRule="auto"/>
      <w:outlineLvl w:val="2"/>
    </w:pPr>
    <w:rPr>
      <w:b/>
      <w:bCs/>
      <w:sz w:val="32"/>
      <w:szCs w:val="32"/>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7">
    <w:name w:val="Body Text 3"/>
    <w:basedOn w:val="1"/>
    <w:autoRedefine/>
    <w:qFormat/>
    <w:uiPriority w:val="0"/>
    <w:pPr>
      <w:spacing w:after="120"/>
    </w:pPr>
    <w:rPr>
      <w:sz w:val="16"/>
      <w:szCs w:val="16"/>
    </w:rPr>
  </w:style>
  <w:style w:type="paragraph" w:styleId="8">
    <w:name w:val="Body Text Indent"/>
    <w:basedOn w:val="1"/>
    <w:next w:val="1"/>
    <w:autoRedefine/>
    <w:qFormat/>
    <w:uiPriority w:val="0"/>
    <w:pPr>
      <w:spacing w:after="12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11">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2">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3">
    <w:name w:val="Title"/>
    <w:basedOn w:val="1"/>
    <w:next w:val="1"/>
    <w:autoRedefine/>
    <w:qFormat/>
    <w:uiPriority w:val="0"/>
    <w:pPr>
      <w:spacing w:before="240" w:after="60"/>
      <w:jc w:val="center"/>
      <w:outlineLvl w:val="0"/>
    </w:pPr>
    <w:rPr>
      <w:rFonts w:ascii="Calibri Light" w:hAnsi="Calibri Light"/>
      <w:b/>
      <w:bCs/>
      <w:sz w:val="32"/>
      <w:szCs w:val="32"/>
    </w:rPr>
  </w:style>
  <w:style w:type="paragraph" w:styleId="14">
    <w:name w:val="Body Text First Indent 2"/>
    <w:basedOn w:val="8"/>
    <w:autoRedefine/>
    <w:qFormat/>
    <w:uiPriority w:val="0"/>
    <w:pPr>
      <w:ind w:firstLine="200" w:firstLineChars="200"/>
    </w:pPr>
  </w:style>
  <w:style w:type="table" w:styleId="16">
    <w:name w:val="Table Grid"/>
    <w:basedOn w:val="15"/>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8">
    <w:name w:val="page number"/>
    <w:basedOn w:val="19"/>
    <w:autoRedefine/>
    <w:qFormat/>
    <w:uiPriority w:val="0"/>
  </w:style>
  <w:style w:type="character" w:customStyle="1" w:styleId="19">
    <w:name w:val="默认段落字体1"/>
    <w:autoRedefine/>
    <w:qFormat/>
    <w:uiPriority w:val="0"/>
  </w:style>
  <w:style w:type="character" w:styleId="20">
    <w:name w:val="Hyperlink"/>
    <w:basedOn w:val="17"/>
    <w:autoRedefine/>
    <w:qFormat/>
    <w:uiPriority w:val="0"/>
    <w:rPr>
      <w:color w:val="0000FF"/>
      <w:u w:val="single"/>
    </w:rPr>
  </w:style>
  <w:style w:type="paragraph" w:customStyle="1" w:styleId="21">
    <w:name w:val="标题 5（有编号）（绿盟科技）"/>
    <w:basedOn w:val="1"/>
    <w:next w:val="22"/>
    <w:autoRedefine/>
    <w:qFormat/>
    <w:uiPriority w:val="0"/>
    <w:pPr>
      <w:keepNext/>
      <w:keepLines/>
      <w:numPr>
        <w:ilvl w:val="4"/>
        <w:numId w:val="1"/>
      </w:numPr>
      <w:spacing w:before="280" w:after="156" w:line="377" w:lineRule="auto"/>
      <w:outlineLvl w:val="4"/>
    </w:pPr>
    <w:rPr>
      <w:rFonts w:ascii="Arial" w:hAnsi="Arial" w:eastAsia="黑体"/>
      <w:sz w:val="24"/>
      <w:szCs w:val="28"/>
    </w:rPr>
  </w:style>
  <w:style w:type="paragraph" w:customStyle="1" w:styleId="22">
    <w:name w:val="正文（绿盟科技）"/>
    <w:autoRedefine/>
    <w:qFormat/>
    <w:uiPriority w:val="0"/>
    <w:pPr>
      <w:spacing w:line="300" w:lineRule="auto"/>
    </w:pPr>
    <w:rPr>
      <w:rFonts w:ascii="Arial" w:hAnsi="Arial" w:eastAsia="宋体" w:cs="黑体"/>
      <w:sz w:val="21"/>
      <w:szCs w:val="21"/>
      <w:lang w:val="en-US" w:eastAsia="zh-CN" w:bidi="ar-SA"/>
    </w:rPr>
  </w:style>
  <w:style w:type="paragraph" w:customStyle="1" w:styleId="23">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customStyle="1" w:styleId="24">
    <w:name w:val="(符号)三标题1."/>
    <w:basedOn w:val="1"/>
    <w:autoRedefine/>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25">
    <w:name w:val="(符号)四标题1.1"/>
    <w:basedOn w:val="1"/>
    <w:autoRedefine/>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26">
    <w:name w:val="(符号)五标题1.1.1"/>
    <w:basedOn w:val="1"/>
    <w:autoRedefine/>
    <w:qFormat/>
    <w:uiPriority w:val="0"/>
    <w:pPr>
      <w:numPr>
        <w:ilvl w:val="2"/>
        <w:numId w:val="2"/>
      </w:numPr>
      <w:spacing w:line="500" w:lineRule="exact"/>
    </w:pPr>
    <w:rPr>
      <w:rFonts w:ascii="宋体" w:hAnsi="宋体"/>
      <w:color w:val="000000"/>
      <w:sz w:val="24"/>
      <w:szCs w:val="20"/>
    </w:rPr>
  </w:style>
  <w:style w:type="paragraph" w:customStyle="1" w:styleId="27">
    <w:name w:val="Table Paragraph"/>
    <w:basedOn w:val="1"/>
    <w:autoRedefine/>
    <w:qFormat/>
    <w:uiPriority w:val="1"/>
  </w:style>
  <w:style w:type="paragraph" w:styleId="28">
    <w:name w:val="List Paragraph"/>
    <w:basedOn w:val="1"/>
    <w:autoRedefine/>
    <w:qFormat/>
    <w:uiPriority w:val="1"/>
    <w:pPr>
      <w:ind w:left="110" w:firstLine="480"/>
    </w:pPr>
  </w:style>
  <w:style w:type="paragraph" w:customStyle="1" w:styleId="29">
    <w:name w:val="msolistparagraph"/>
    <w:basedOn w:val="1"/>
    <w:autoRedefine/>
    <w:qFormat/>
    <w:uiPriority w:val="0"/>
    <w:pPr>
      <w:overflowPunct w:val="0"/>
      <w:autoSpaceDE w:val="0"/>
      <w:autoSpaceDN w:val="0"/>
      <w:ind w:firstLine="420" w:firstLineChars="200"/>
    </w:pPr>
  </w:style>
  <w:style w:type="paragraph" w:customStyle="1" w:styleId="30">
    <w:name w:val="列出段落1"/>
    <w:basedOn w:val="1"/>
    <w:autoRedefine/>
    <w:qFormat/>
    <w:uiPriority w:val="34"/>
    <w:pPr>
      <w:ind w:firstLine="420" w:firstLineChars="200"/>
    </w:pPr>
  </w:style>
  <w:style w:type="paragraph" w:customStyle="1" w:styleId="31">
    <w:name w:val="xl31"/>
    <w:basedOn w:val="1"/>
    <w:autoRedefine/>
    <w:qFormat/>
    <w:uiPriority w:val="0"/>
    <w:pPr>
      <w:widowControl/>
      <w:spacing w:before="100" w:beforeAutospacing="1" w:after="100" w:afterAutospacing="1"/>
      <w:jc w:val="center"/>
      <w:textAlignment w:val="center"/>
    </w:pPr>
    <w:rPr>
      <w:rFonts w:ascii="宋体" w:hAnsi="宋体"/>
      <w:kern w:val="0"/>
      <w:sz w:val="20"/>
      <w:szCs w:val="20"/>
    </w:rPr>
  </w:style>
  <w:style w:type="character" w:customStyle="1" w:styleId="32">
    <w:name w:val="font151"/>
    <w:basedOn w:val="17"/>
    <w:autoRedefine/>
    <w:qFormat/>
    <w:uiPriority w:val="0"/>
    <w:rPr>
      <w:rFonts w:hint="eastAsia" w:ascii="宋体" w:hAnsi="宋体" w:eastAsia="宋体" w:cs="宋体"/>
      <w:color w:val="000000"/>
      <w:sz w:val="16"/>
      <w:szCs w:val="16"/>
      <w:u w:val="single"/>
    </w:rPr>
  </w:style>
  <w:style w:type="character" w:customStyle="1" w:styleId="33">
    <w:name w:val="font01"/>
    <w:basedOn w:val="17"/>
    <w:autoRedefine/>
    <w:qFormat/>
    <w:uiPriority w:val="0"/>
    <w:rPr>
      <w:rFonts w:hint="eastAsia" w:ascii="宋体" w:hAnsi="宋体" w:eastAsia="宋体" w:cs="宋体"/>
      <w:color w:val="000000"/>
      <w:sz w:val="16"/>
      <w:szCs w:val="16"/>
      <w:u w:val="none"/>
    </w:rPr>
  </w:style>
  <w:style w:type="character" w:customStyle="1" w:styleId="34">
    <w:name w:val="font41"/>
    <w:basedOn w:val="17"/>
    <w:autoRedefine/>
    <w:qFormat/>
    <w:uiPriority w:val="0"/>
    <w:rPr>
      <w:rFonts w:hint="default" w:ascii="Calibri" w:hAnsi="Calibri" w:cs="Calibri"/>
      <w:color w:val="000000"/>
      <w:sz w:val="16"/>
      <w:szCs w:val="16"/>
      <w:u w:val="none"/>
    </w:rPr>
  </w:style>
  <w:style w:type="character" w:customStyle="1" w:styleId="35">
    <w:name w:val="font81"/>
    <w:basedOn w:val="17"/>
    <w:autoRedefine/>
    <w:qFormat/>
    <w:uiPriority w:val="0"/>
    <w:rPr>
      <w:rFonts w:hint="default" w:ascii="Calibri" w:hAnsi="Calibri" w:cs="Calibri"/>
      <w:color w:val="000000"/>
      <w:sz w:val="16"/>
      <w:szCs w:val="16"/>
      <w:u w:val="none"/>
    </w:rPr>
  </w:style>
  <w:style w:type="character" w:customStyle="1" w:styleId="36">
    <w:name w:val="font51"/>
    <w:basedOn w:val="17"/>
    <w:autoRedefine/>
    <w:qFormat/>
    <w:uiPriority w:val="0"/>
    <w:rPr>
      <w:rFonts w:hint="eastAsia" w:ascii="宋体" w:hAnsi="宋体" w:eastAsia="宋体" w:cs="宋体"/>
      <w:color w:val="000000"/>
      <w:sz w:val="16"/>
      <w:szCs w:val="16"/>
      <w:u w:val="none"/>
    </w:rPr>
  </w:style>
  <w:style w:type="character" w:customStyle="1" w:styleId="37">
    <w:name w:val="font171"/>
    <w:basedOn w:val="17"/>
    <w:autoRedefine/>
    <w:qFormat/>
    <w:uiPriority w:val="0"/>
    <w:rPr>
      <w:rFonts w:hint="eastAsia" w:ascii="宋体" w:hAnsi="宋体" w:eastAsia="宋体" w:cs="宋体"/>
      <w:color w:val="000000"/>
      <w:sz w:val="16"/>
      <w:szCs w:val="16"/>
      <w:u w:val="single"/>
    </w:rPr>
  </w:style>
  <w:style w:type="character" w:customStyle="1" w:styleId="38">
    <w:name w:val="font111"/>
    <w:basedOn w:val="17"/>
    <w:autoRedefine/>
    <w:qFormat/>
    <w:uiPriority w:val="0"/>
    <w:rPr>
      <w:rFonts w:hint="eastAsia" w:ascii="宋体" w:hAnsi="宋体" w:eastAsia="宋体" w:cs="宋体"/>
      <w:color w:val="FF0000"/>
      <w:sz w:val="16"/>
      <w:szCs w:val="16"/>
      <w:u w:val="none"/>
    </w:rPr>
  </w:style>
  <w:style w:type="character" w:customStyle="1" w:styleId="39">
    <w:name w:val="font101"/>
    <w:basedOn w:val="17"/>
    <w:autoRedefine/>
    <w:qFormat/>
    <w:uiPriority w:val="0"/>
    <w:rPr>
      <w:rFonts w:hint="default" w:ascii="Arial" w:hAnsi="Arial" w:cs="Arial"/>
      <w:color w:val="FF0000"/>
      <w:sz w:val="16"/>
      <w:szCs w:val="16"/>
      <w:u w:val="none"/>
    </w:rPr>
  </w:style>
  <w:style w:type="character" w:customStyle="1" w:styleId="40">
    <w:name w:val="font91"/>
    <w:basedOn w:val="17"/>
    <w:autoRedefine/>
    <w:qFormat/>
    <w:uiPriority w:val="0"/>
    <w:rPr>
      <w:rFonts w:hint="default" w:ascii="等线" w:hAnsi="等线" w:eastAsia="等线" w:cs="等线"/>
      <w:color w:val="000000"/>
      <w:sz w:val="16"/>
      <w:szCs w:val="16"/>
      <w:u w:val="single"/>
    </w:rPr>
  </w:style>
  <w:style w:type="character" w:customStyle="1" w:styleId="41">
    <w:name w:val="font131"/>
    <w:basedOn w:val="17"/>
    <w:autoRedefine/>
    <w:qFormat/>
    <w:uiPriority w:val="0"/>
    <w:rPr>
      <w:rFonts w:hint="default" w:ascii="等线" w:hAnsi="等线" w:eastAsia="等线" w:cs="等线"/>
      <w:color w:val="000000"/>
      <w:sz w:val="16"/>
      <w:szCs w:val="16"/>
      <w:u w:val="none"/>
    </w:rPr>
  </w:style>
  <w:style w:type="character" w:customStyle="1" w:styleId="42">
    <w:name w:val="font181"/>
    <w:basedOn w:val="17"/>
    <w:autoRedefine/>
    <w:qFormat/>
    <w:uiPriority w:val="0"/>
    <w:rPr>
      <w:rFonts w:hint="default" w:ascii="等线" w:hAnsi="等线" w:eastAsia="等线" w:cs="等线"/>
      <w:b/>
      <w:bCs/>
      <w:color w:val="000000"/>
      <w:sz w:val="16"/>
      <w:szCs w:val="16"/>
      <w:u w:val="none"/>
    </w:rPr>
  </w:style>
  <w:style w:type="character" w:customStyle="1" w:styleId="43">
    <w:name w:val="font161"/>
    <w:basedOn w:val="17"/>
    <w:autoRedefine/>
    <w:qFormat/>
    <w:uiPriority w:val="0"/>
    <w:rPr>
      <w:rFonts w:hint="default" w:ascii="等线" w:hAnsi="等线" w:eastAsia="等线" w:cs="等线"/>
      <w:color w:val="000000"/>
      <w:sz w:val="16"/>
      <w:szCs w:val="16"/>
      <w:u w:val="none"/>
    </w:rPr>
  </w:style>
  <w:style w:type="character" w:customStyle="1" w:styleId="44">
    <w:name w:val="font31"/>
    <w:basedOn w:val="17"/>
    <w:autoRedefine/>
    <w:qFormat/>
    <w:uiPriority w:val="0"/>
    <w:rPr>
      <w:rFonts w:hint="eastAsia" w:ascii="仿宋" w:hAnsi="仿宋" w:eastAsia="仿宋" w:cs="仿宋"/>
      <w:color w:val="000000"/>
      <w:sz w:val="14"/>
      <w:szCs w:val="14"/>
      <w:u w:val="none"/>
    </w:rPr>
  </w:style>
  <w:style w:type="character" w:customStyle="1" w:styleId="45">
    <w:name w:val="font61"/>
    <w:basedOn w:val="17"/>
    <w:autoRedefine/>
    <w:qFormat/>
    <w:uiPriority w:val="0"/>
    <w:rPr>
      <w:rFonts w:hint="eastAsia" w:ascii="仿宋" w:hAnsi="仿宋" w:eastAsia="仿宋" w:cs="仿宋"/>
      <w:color w:val="000000"/>
      <w:sz w:val="14"/>
      <w:szCs w:val="14"/>
      <w:u w:val="none"/>
    </w:rPr>
  </w:style>
  <w:style w:type="character" w:customStyle="1" w:styleId="46">
    <w:name w:val="font21"/>
    <w:basedOn w:val="17"/>
    <w:autoRedefine/>
    <w:qFormat/>
    <w:uiPriority w:val="0"/>
    <w:rPr>
      <w:rFonts w:hint="eastAsia" w:ascii="仿宋" w:hAnsi="仿宋" w:eastAsia="仿宋" w:cs="仿宋"/>
      <w:b/>
      <w:bCs/>
      <w:color w:val="000000"/>
      <w:sz w:val="16"/>
      <w:szCs w:val="16"/>
      <w:u w:val="none"/>
    </w:rPr>
  </w:style>
  <w:style w:type="character" w:customStyle="1" w:styleId="47">
    <w:name w:val="font71"/>
    <w:basedOn w:val="17"/>
    <w:autoRedefine/>
    <w:qFormat/>
    <w:uiPriority w:val="0"/>
    <w:rPr>
      <w:rFonts w:hint="eastAsia" w:ascii="仿宋" w:hAnsi="仿宋" w:eastAsia="仿宋" w:cs="仿宋"/>
      <w:b/>
      <w:bCs/>
      <w:color w:val="000000"/>
      <w:sz w:val="16"/>
      <w:szCs w:val="16"/>
      <w:u w:val="none"/>
    </w:rPr>
  </w:style>
  <w:style w:type="character" w:customStyle="1" w:styleId="48">
    <w:name w:val="font11"/>
    <w:basedOn w:val="17"/>
    <w:autoRedefine/>
    <w:qFormat/>
    <w:uiPriority w:val="0"/>
    <w:rPr>
      <w:rFonts w:hint="eastAsia" w:ascii="仿宋" w:hAnsi="仿宋" w:eastAsia="仿宋" w:cs="仿宋"/>
      <w:b/>
      <w:bC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9793</Words>
  <Characters>10223</Characters>
  <Lines>174</Lines>
  <Paragraphs>49</Paragraphs>
  <TotalTime>24</TotalTime>
  <ScaleCrop>false</ScaleCrop>
  <LinksUpToDate>false</LinksUpToDate>
  <CharactersWithSpaces>22835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2020-07-14T02:20:00Z</dcterms:created>
  <dc:creator>小鲫鱼2010</dc:creator>
  <cp:lastModifiedBy>周超</cp:lastModifiedBy>
  <cp:lastPrinted>2024-03-21T06:52:00Z</cp:lastPrinted>
  <dcterms:modified xsi:type="dcterms:W3CDTF">2024-03-22T00:43:50Z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D23C53A1663E4D8585AE9FB8F66E554C</vt:lpwstr>
  </property>
</Properties>
</file>