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312" w:beforeAutospacing="0" w:after="156" w:afterAutospacing="0" w:line="380" w:lineRule="exact"/>
        <w:ind w:firstLine="1662" w:firstLineChars="460"/>
        <w:jc w:val="center"/>
        <w:textAlignment w:val="baseline"/>
        <w:rPr>
          <w:rFonts w:hint="eastAsia" w:ascii="仿宋" w:hAnsi="仿宋" w:eastAsia="仿宋" w:cs="仿宋"/>
          <w:b/>
          <w:bCs/>
          <w:i w:val="0"/>
          <w:caps w:val="0"/>
          <w:spacing w:val="0"/>
          <w:w w:val="100"/>
          <w:sz w:val="36"/>
          <w:szCs w:val="36"/>
        </w:rPr>
      </w:pPr>
    </w:p>
    <w:p>
      <w:pPr>
        <w:spacing w:line="500" w:lineRule="exact"/>
        <w:ind w:left="2882" w:leftChars="684" w:hanging="1446" w:hangingChars="4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rPr>
        <w:t>项目名称</w:t>
      </w:r>
      <w:r>
        <w:rPr>
          <w:rFonts w:hint="eastAsia" w:ascii="仿宋" w:hAnsi="仿宋" w:eastAsia="仿宋" w:cs="仿宋"/>
          <w:b/>
          <w:bCs/>
          <w:i w:val="0"/>
          <w:caps w:val="0"/>
          <w:spacing w:val="0"/>
          <w:w w:val="100"/>
          <w:sz w:val="36"/>
          <w:szCs w:val="36"/>
          <w:lang w:eastAsia="zh-CN"/>
        </w:rPr>
        <w:t>（</w:t>
      </w:r>
      <w:r>
        <w:rPr>
          <w:rFonts w:hint="eastAsia" w:ascii="仿宋" w:hAnsi="仿宋" w:eastAsia="仿宋" w:cs="仿宋"/>
          <w:b/>
          <w:bCs/>
          <w:i w:val="0"/>
          <w:caps w:val="0"/>
          <w:spacing w:val="0"/>
          <w:w w:val="100"/>
          <w:sz w:val="36"/>
          <w:szCs w:val="36"/>
          <w:lang w:val="en-US" w:eastAsia="zh-CN"/>
        </w:rPr>
        <w:t>采购包号）</w:t>
      </w:r>
      <w:bookmarkStart w:id="0" w:name="SOA_borndate1"/>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446" w:firstLineChars="4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lang w:val="en-US" w:eastAsia="zh-CN"/>
        </w:rPr>
        <w:t>采购包号、</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（1）响应函   </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5"/>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采购包号、</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highlight w:val="none"/>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bookmarkStart w:id="1" w:name="_Toc5385"/>
      <w:r>
        <w:rPr>
          <w:rFonts w:hint="eastAsia" w:ascii="仿宋" w:hAnsi="仿宋" w:eastAsia="仿宋" w:cs="仿宋"/>
          <w:color w:val="000000"/>
          <w:sz w:val="28"/>
          <w:szCs w:val="28"/>
          <w:lang w:eastAsia="zh-CN"/>
        </w:rPr>
        <w:t>投标人</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bookmarkEnd w:id="1"/>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ageBreakBefore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rPr>
      </w:pPr>
      <w:r>
        <w:rPr>
          <w:rFonts w:hint="eastAsia" w:ascii="仿宋" w:hAnsi="仿宋" w:eastAsia="仿宋" w:cs="仿宋"/>
          <w:color w:val="000000"/>
          <w:sz w:val="28"/>
          <w:szCs w:val="28"/>
          <w:lang w:val="en-US" w:eastAsia="zh-CN"/>
        </w:rPr>
        <w:t>（8）未被列入失信被执行人。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我</w:t>
      </w:r>
      <w:r>
        <w:rPr>
          <w:rFonts w:hint="eastAsia" w:ascii="仿宋" w:hAnsi="仿宋" w:eastAsia="仿宋" w:cs="仿宋"/>
          <w:color w:val="000000"/>
          <w:sz w:val="28"/>
          <w:szCs w:val="28"/>
        </w:rPr>
        <w:t>公司对上述承诺的</w:t>
      </w:r>
      <w:r>
        <w:rPr>
          <w:rFonts w:hint="eastAsia" w:ascii="仿宋" w:hAnsi="仿宋" w:eastAsia="仿宋" w:cs="仿宋"/>
          <w:color w:val="000000"/>
          <w:sz w:val="28"/>
          <w:szCs w:val="28"/>
          <w:lang w:val="en-US" w:eastAsia="zh-CN"/>
        </w:rPr>
        <w:t>内容事项</w:t>
      </w:r>
      <w:r>
        <w:rPr>
          <w:rFonts w:hint="eastAsia" w:ascii="仿宋" w:hAnsi="仿宋" w:eastAsia="仿宋" w:cs="仿宋"/>
          <w:color w:val="000000"/>
          <w:sz w:val="28"/>
          <w:szCs w:val="28"/>
        </w:rPr>
        <w:t>真实性负责，如经查实上述承诺的内容事项存在虚假，将自行承担由</w:t>
      </w:r>
      <w:r>
        <w:rPr>
          <w:rFonts w:hint="eastAsia" w:ascii="仿宋" w:eastAsia="仿宋" w:cs="仿宋"/>
          <w:color w:val="000000"/>
          <w:sz w:val="28"/>
          <w:szCs w:val="28"/>
          <w:lang w:bidi="ar-SA"/>
        </w:rPr>
        <w:t>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spacing w:line="360" w:lineRule="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采购包1：</w:t>
      </w:r>
    </w:p>
    <w:tbl>
      <w:tblPr>
        <w:tblStyle w:val="10"/>
        <w:tblW w:w="9860" w:type="dxa"/>
        <w:tblInd w:w="-42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5"/>
        <w:gridCol w:w="1079"/>
        <w:gridCol w:w="2994"/>
        <w:gridCol w:w="847"/>
        <w:gridCol w:w="754"/>
        <w:gridCol w:w="847"/>
        <w:gridCol w:w="860"/>
        <w:gridCol w:w="834"/>
        <w:gridCol w:w="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860" w:type="dxa"/>
            <w:gridSpan w:val="9"/>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石棉县美罗镇卫生院灾后重建项目电线电缆采购-报价清单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序号</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材料名称</w:t>
            </w:r>
          </w:p>
        </w:tc>
        <w:tc>
          <w:tcPr>
            <w:tcW w:w="2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型号规格</w:t>
            </w:r>
          </w:p>
        </w:tc>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单位</w:t>
            </w:r>
          </w:p>
        </w:tc>
        <w:tc>
          <w:tcPr>
            <w:tcW w:w="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数量</w:t>
            </w:r>
          </w:p>
        </w:tc>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税率</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含税单价</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含税总价</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2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（元）</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Style w:val="28"/>
                <w:lang w:val="en-US" w:eastAsia="zh-CN" w:bidi="ar"/>
              </w:rPr>
              <w:t>（元）</w:t>
            </w: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WDZB1N-BYJ  2.5mm²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WDZB1N-BYJ  2.5mm²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WDZB1-BYJ  2.5mm²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4</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WDZB1-BYJ  2.5mm²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WDZB1-BYJ  2.5mm²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6</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WDZB1-BYJ  2.5mm²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7</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WDZB1-BYJ  4mm²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8</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WDZB1-BYJ  4mm²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9</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WDZB1-BYJ  4mm²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WDZB1-YJY  4*35+1*16mm²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11</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WDZB1-YJY  5*10mm²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12</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WDZB1-YJY 5*16mm²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98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8" w:hRule="atLeast"/>
        </w:trPr>
        <w:tc>
          <w:tcPr>
            <w:tcW w:w="98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w:t>
            </w:r>
            <w:r>
              <w:rPr>
                <w:rStyle w:val="29"/>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草科乡。6、质量标准：符合国家标准要求，并达到检验合格标准。满足项目使用要求。出具相关检测报告和产品合格证。</w:t>
            </w:r>
            <w:r>
              <w:rPr>
                <w:rStyle w:val="29"/>
                <w:lang w:val="en-US" w:eastAsia="zh-CN" w:bidi="ar"/>
              </w:rPr>
              <w:t>7、最高限价（含税）：170000.00元</w:t>
            </w:r>
            <w:r>
              <w:rPr>
                <w:rFonts w:hint="eastAsia" w:ascii="仿宋" w:hAnsi="仿宋" w:eastAsia="仿宋" w:cs="仿宋"/>
                <w:i w:val="0"/>
                <w:iCs w:val="0"/>
                <w:color w:val="000000"/>
                <w:kern w:val="0"/>
                <w:sz w:val="22"/>
                <w:szCs w:val="22"/>
                <w:u w:val="none"/>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Style w:val="29"/>
                <w:lang w:val="en-US" w:eastAsia="zh-CN" w:bidi="ar"/>
              </w:rPr>
              <w:t>9、说明：报价基于2024年4月9日的铜价基价为：（</w:t>
            </w:r>
            <w:r>
              <w:rPr>
                <w:rFonts w:hint="eastAsia" w:ascii="仿宋" w:hAnsi="仿宋" w:eastAsia="仿宋" w:cs="仿宋"/>
                <w:b/>
                <w:bCs/>
                <w:i w:val="0"/>
                <w:iCs w:val="0"/>
                <w:color w:val="000000"/>
                <w:kern w:val="0"/>
                <w:sz w:val="24"/>
                <w:szCs w:val="24"/>
                <w:u w:val="none"/>
                <w:lang w:val="en-US" w:eastAsia="zh-CN" w:bidi="ar"/>
              </w:rPr>
              <w:t>75875</w:t>
            </w:r>
            <w:r>
              <w:rPr>
                <w:rStyle w:val="29"/>
                <w:lang w:val="en-US" w:eastAsia="zh-CN" w:bidi="ar"/>
              </w:rPr>
              <w:t>.00/吨）（国标）。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86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spacing w:line="360" w:lineRule="auto"/>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pStyle w:val="2"/>
        <w:rPr>
          <w:rFonts w:hint="eastAsia" w:ascii="仿宋" w:hAnsi="仿宋" w:eastAsia="仿宋" w:cs="仿宋"/>
          <w:b w:val="0"/>
          <w:bCs/>
          <w:color w:val="000000"/>
          <w:sz w:val="24"/>
          <w:szCs w:val="24"/>
          <w:lang w:val="en-US" w:eastAsia="zh-CN"/>
        </w:rPr>
      </w:pPr>
    </w:p>
    <w:p>
      <w:pPr>
        <w:pStyle w:val="2"/>
      </w:pPr>
      <w:r>
        <w:rPr>
          <w:rFonts w:hint="eastAsia" w:ascii="仿宋" w:hAnsi="仿宋" w:eastAsia="仿宋" w:cs="仿宋"/>
          <w:b w:val="0"/>
          <w:bCs/>
          <w:color w:val="000000"/>
          <w:sz w:val="24"/>
          <w:szCs w:val="24"/>
          <w:lang w:val="en-US" w:eastAsia="zh-CN"/>
        </w:rPr>
        <w:t>采购包2：</w:t>
      </w:r>
    </w:p>
    <w:p/>
    <w:tbl>
      <w:tblPr>
        <w:tblStyle w:val="10"/>
        <w:tblW w:w="9157" w:type="dxa"/>
        <w:tblInd w:w="-1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9"/>
        <w:gridCol w:w="1145"/>
        <w:gridCol w:w="2839"/>
        <w:gridCol w:w="665"/>
        <w:gridCol w:w="729"/>
        <w:gridCol w:w="818"/>
        <w:gridCol w:w="831"/>
        <w:gridCol w:w="819"/>
        <w:gridCol w:w="6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9157" w:type="dxa"/>
            <w:gridSpan w:val="9"/>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雅安文教新城市政道路恢复重建项目电线电缆采购-报价清单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28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型号规格</w:t>
            </w:r>
          </w:p>
        </w:tc>
        <w:tc>
          <w:tcPr>
            <w:tcW w:w="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7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税率</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含税单价</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w:t>
            </w:r>
          </w:p>
        </w:tc>
        <w:tc>
          <w:tcPr>
            <w:tcW w:w="60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2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（元）</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（元）</w:t>
            </w:r>
          </w:p>
        </w:tc>
        <w:tc>
          <w:tcPr>
            <w:tcW w:w="60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w:t>
            </w:r>
          </w:p>
        </w:tc>
        <w:tc>
          <w:tcPr>
            <w:tcW w:w="11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铜芯电缆</w:t>
            </w:r>
          </w:p>
        </w:tc>
        <w:tc>
          <w:tcPr>
            <w:tcW w:w="28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YJV22-0.6/1kv 4*80+1*25</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13%</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915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3" w:hRule="atLeast"/>
        </w:trPr>
        <w:tc>
          <w:tcPr>
            <w:tcW w:w="915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w:t>
            </w:r>
            <w:r>
              <w:rPr>
                <w:rFonts w:hint="eastAsia" w:ascii="仿宋" w:hAnsi="仿宋" w:eastAsia="仿宋" w:cs="仿宋"/>
                <w:b/>
                <w:bCs/>
                <w:i w:val="0"/>
                <w:iCs w:val="0"/>
                <w:color w:val="000000"/>
                <w:kern w:val="0"/>
                <w:sz w:val="22"/>
                <w:szCs w:val="22"/>
                <w:u w:val="none"/>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草科乡。6、质量标准：符合国家标准要求，并达到检验合格标准。满足项目使用要求。出具相关检测报告和产品合格证。</w:t>
            </w:r>
            <w:r>
              <w:rPr>
                <w:rFonts w:hint="eastAsia" w:ascii="仿宋" w:hAnsi="仿宋" w:eastAsia="仿宋" w:cs="仿宋"/>
                <w:b/>
                <w:bCs/>
                <w:i w:val="0"/>
                <w:iCs w:val="0"/>
                <w:color w:val="000000"/>
                <w:kern w:val="0"/>
                <w:sz w:val="22"/>
                <w:szCs w:val="22"/>
                <w:u w:val="none"/>
                <w:lang w:val="en-US" w:eastAsia="zh-CN" w:bidi="ar"/>
              </w:rPr>
              <w:t>7、最高限价（含税）：66500.00元</w:t>
            </w:r>
            <w:r>
              <w:rPr>
                <w:rFonts w:hint="eastAsia" w:ascii="仿宋" w:hAnsi="仿宋" w:eastAsia="仿宋" w:cs="仿宋"/>
                <w:i w:val="0"/>
                <w:iCs w:val="0"/>
                <w:color w:val="000000"/>
                <w:kern w:val="0"/>
                <w:sz w:val="22"/>
                <w:szCs w:val="22"/>
                <w:u w:val="none"/>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Fonts w:hint="eastAsia" w:ascii="仿宋" w:hAnsi="仿宋" w:eastAsia="仿宋" w:cs="仿宋"/>
                <w:b/>
                <w:bCs/>
                <w:i w:val="0"/>
                <w:iCs w:val="0"/>
                <w:color w:val="000000"/>
                <w:kern w:val="0"/>
                <w:sz w:val="22"/>
                <w:szCs w:val="22"/>
                <w:u w:val="none"/>
                <w:lang w:val="en-US" w:eastAsia="zh-CN" w:bidi="ar"/>
              </w:rPr>
              <w:t>9、说明：报价基于2024年4月9日的铜价基价为：（</w:t>
            </w:r>
            <w:r>
              <w:rPr>
                <w:rFonts w:hint="eastAsia" w:ascii="仿宋" w:hAnsi="仿宋" w:eastAsia="仿宋" w:cs="仿宋"/>
                <w:b/>
                <w:bCs/>
                <w:i w:val="0"/>
                <w:iCs w:val="0"/>
                <w:color w:val="000000"/>
                <w:kern w:val="0"/>
                <w:sz w:val="24"/>
                <w:szCs w:val="24"/>
                <w:u w:val="none"/>
                <w:lang w:val="en-US" w:eastAsia="zh-CN" w:bidi="ar"/>
              </w:rPr>
              <w:t>75875</w:t>
            </w:r>
            <w:r>
              <w:rPr>
                <w:rFonts w:hint="eastAsia" w:ascii="仿宋" w:hAnsi="仿宋" w:eastAsia="仿宋" w:cs="仿宋"/>
                <w:b/>
                <w:bCs/>
                <w:i w:val="0"/>
                <w:iCs w:val="0"/>
                <w:color w:val="000000"/>
                <w:kern w:val="0"/>
                <w:sz w:val="22"/>
                <w:szCs w:val="22"/>
                <w:u w:val="none"/>
                <w:lang w:val="en-US" w:eastAsia="zh-CN" w:bidi="ar"/>
              </w:rPr>
              <w:t>.00/吨）（国标）。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9157"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pStyle w:val="2"/>
        <w:rPr>
          <w:rFonts w:hint="default"/>
          <w:lang w:val="en-US" w:eastAsia="zh-CN"/>
        </w:rPr>
      </w:pPr>
    </w:p>
    <w:p>
      <w:pPr>
        <w:spacing w:line="360" w:lineRule="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采购包3：</w:t>
      </w:r>
    </w:p>
    <w:tbl>
      <w:tblPr>
        <w:tblStyle w:val="10"/>
        <w:tblW w:w="94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4"/>
        <w:gridCol w:w="1152"/>
        <w:gridCol w:w="1880"/>
        <w:gridCol w:w="750"/>
        <w:gridCol w:w="791"/>
        <w:gridCol w:w="900"/>
        <w:gridCol w:w="996"/>
        <w:gridCol w:w="954"/>
        <w:gridCol w:w="14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9493" w:type="dxa"/>
            <w:gridSpan w:val="9"/>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雅州壹号院项目电线电缆采购-报价清单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6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1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1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型号规格</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税率</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含税单价</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（元）</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（元）</w:t>
            </w: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电线电缆</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WDZB-BYJ 2.5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13%</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b/>
                <w:bCs/>
                <w:i w:val="0"/>
                <w:iCs w:val="0"/>
                <w:color w:val="000000"/>
                <w:sz w:val="24"/>
                <w:szCs w:val="24"/>
                <w:u w:val="none"/>
                <w:lang w:val="en-US" w:eastAsia="zh-CN"/>
              </w:rPr>
            </w:pPr>
            <w:r>
              <w:rPr>
                <w:rFonts w:hint="eastAsia" w:ascii="仿宋" w:hAnsi="仿宋" w:eastAsia="仿宋" w:cs="仿宋"/>
                <w:b/>
                <w:bCs/>
                <w:i w:val="0"/>
                <w:iCs w:val="0"/>
                <w:color w:val="000000"/>
                <w:sz w:val="24"/>
                <w:szCs w:val="24"/>
                <w:u w:val="none"/>
                <w:lang w:val="en-US" w:eastAsia="zh-CN"/>
              </w:rPr>
              <w:t>红、蓝各1500m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2</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电线电缆</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WDZB-BYJ 2.5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双色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3</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电线电缆</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WDZB-BYJ 2.5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黄色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4</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电线电缆</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WDZB-BYJ 4</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7500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红、蓝、双色各2500m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949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8" w:hRule="atLeast"/>
        </w:trPr>
        <w:tc>
          <w:tcPr>
            <w:tcW w:w="949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w:t>
            </w:r>
            <w:r>
              <w:rPr>
                <w:rFonts w:hint="eastAsia" w:ascii="仿宋" w:hAnsi="仿宋" w:eastAsia="仿宋" w:cs="仿宋"/>
                <w:b/>
                <w:bCs/>
                <w:i w:val="0"/>
                <w:iCs w:val="0"/>
                <w:color w:val="000000"/>
                <w:kern w:val="0"/>
                <w:sz w:val="22"/>
                <w:szCs w:val="22"/>
                <w:u w:val="none"/>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草科乡。6、质量标准：符合国家标准要求，并达到检验合格标准。满足项目使用要求。出具相关检测报告和产品合格证。</w:t>
            </w:r>
            <w:r>
              <w:rPr>
                <w:rFonts w:hint="eastAsia" w:ascii="仿宋" w:hAnsi="仿宋" w:eastAsia="仿宋" w:cs="仿宋"/>
                <w:b/>
                <w:bCs/>
                <w:i w:val="0"/>
                <w:iCs w:val="0"/>
                <w:color w:val="000000"/>
                <w:kern w:val="0"/>
                <w:sz w:val="22"/>
                <w:szCs w:val="22"/>
                <w:u w:val="none"/>
                <w:lang w:val="en-US" w:eastAsia="zh-CN" w:bidi="ar"/>
              </w:rPr>
              <w:t>7、最高限价（含税）：37866.30元</w:t>
            </w:r>
            <w:r>
              <w:rPr>
                <w:rFonts w:hint="eastAsia" w:ascii="仿宋" w:hAnsi="仿宋" w:eastAsia="仿宋" w:cs="仿宋"/>
                <w:i w:val="0"/>
                <w:iCs w:val="0"/>
                <w:color w:val="000000"/>
                <w:kern w:val="0"/>
                <w:sz w:val="22"/>
                <w:szCs w:val="22"/>
                <w:u w:val="none"/>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Fonts w:hint="eastAsia" w:ascii="仿宋" w:hAnsi="仿宋" w:eastAsia="仿宋" w:cs="仿宋"/>
                <w:b/>
                <w:bCs/>
                <w:i w:val="0"/>
                <w:iCs w:val="0"/>
                <w:color w:val="000000"/>
                <w:kern w:val="0"/>
                <w:sz w:val="22"/>
                <w:szCs w:val="22"/>
                <w:u w:val="none"/>
                <w:lang w:val="en-US" w:eastAsia="zh-CN" w:bidi="ar"/>
              </w:rPr>
              <w:t>9、说明：报价基于2024年4月9日的铜价基价为：（</w:t>
            </w:r>
            <w:r>
              <w:rPr>
                <w:rFonts w:hint="eastAsia" w:ascii="仿宋" w:hAnsi="仿宋" w:eastAsia="仿宋" w:cs="仿宋"/>
                <w:b/>
                <w:bCs/>
                <w:i w:val="0"/>
                <w:iCs w:val="0"/>
                <w:color w:val="000000"/>
                <w:kern w:val="0"/>
                <w:sz w:val="24"/>
                <w:szCs w:val="24"/>
                <w:u w:val="none"/>
                <w:lang w:val="en-US" w:eastAsia="zh-CN" w:bidi="ar"/>
              </w:rPr>
              <w:t>75875</w:t>
            </w:r>
            <w:r>
              <w:rPr>
                <w:rFonts w:hint="eastAsia" w:ascii="仿宋" w:hAnsi="仿宋" w:eastAsia="仿宋" w:cs="仿宋"/>
                <w:b/>
                <w:bCs/>
                <w:i w:val="0"/>
                <w:iCs w:val="0"/>
                <w:color w:val="000000"/>
                <w:kern w:val="0"/>
                <w:sz w:val="22"/>
                <w:szCs w:val="22"/>
                <w:u w:val="none"/>
                <w:lang w:val="en-US" w:eastAsia="zh-CN" w:bidi="ar"/>
              </w:rPr>
              <w:t>.00/吨）（国标）。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1" w:hRule="atLeast"/>
        </w:trPr>
        <w:tc>
          <w:tcPr>
            <w:tcW w:w="9493"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spacing w:line="360" w:lineRule="auto"/>
        <w:rPr>
          <w:rFonts w:hint="default"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采购包4：</w:t>
      </w:r>
    </w:p>
    <w:tbl>
      <w:tblPr>
        <w:tblStyle w:val="10"/>
        <w:tblW w:w="93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0"/>
        <w:gridCol w:w="1089"/>
        <w:gridCol w:w="2746"/>
        <w:gridCol w:w="700"/>
        <w:gridCol w:w="775"/>
        <w:gridCol w:w="863"/>
        <w:gridCol w:w="906"/>
        <w:gridCol w:w="881"/>
        <w:gridCol w:w="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2" w:hRule="atLeast"/>
        </w:trPr>
        <w:tc>
          <w:tcPr>
            <w:tcW w:w="9380" w:type="dxa"/>
            <w:gridSpan w:val="9"/>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雅安大熊猫自然博物馆游客接待中心及科普宣教中心电线电缆采购-     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2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型号规格</w:t>
            </w:r>
          </w:p>
        </w:tc>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8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税率</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含税单价</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 w:hRule="atLeast"/>
        </w:trPr>
        <w:tc>
          <w:tcPr>
            <w:tcW w:w="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（元）</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（元）</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 w:hRule="atLeast"/>
        </w:trPr>
        <w:tc>
          <w:tcPr>
            <w:tcW w:w="626"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电缆</w:t>
            </w:r>
          </w:p>
        </w:tc>
        <w:tc>
          <w:tcPr>
            <w:tcW w:w="2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BTTRZ-(5*2.5)</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320</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13%</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26"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电缆</w:t>
            </w:r>
          </w:p>
        </w:tc>
        <w:tc>
          <w:tcPr>
            <w:tcW w:w="2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YFD-WDZ-YJV(4*150+1*95)</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182</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 w:hRule="atLeast"/>
        </w:trPr>
        <w:tc>
          <w:tcPr>
            <w:tcW w:w="93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2" w:hRule="atLeast"/>
        </w:trPr>
        <w:tc>
          <w:tcPr>
            <w:tcW w:w="93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w:t>
            </w:r>
            <w:r>
              <w:rPr>
                <w:rFonts w:hint="eastAsia" w:ascii="仿宋" w:hAnsi="仿宋" w:eastAsia="仿宋" w:cs="仿宋"/>
                <w:b/>
                <w:bCs/>
                <w:i w:val="0"/>
                <w:iCs w:val="0"/>
                <w:color w:val="000000"/>
                <w:kern w:val="0"/>
                <w:sz w:val="22"/>
                <w:szCs w:val="22"/>
                <w:u w:val="none"/>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草科乡。6、质量标准：符合国家标准要求，并达到检验合格标准。满足项目使用要求。出具相关检测报告和产品合格证。</w:t>
            </w:r>
            <w:r>
              <w:rPr>
                <w:rFonts w:hint="eastAsia" w:ascii="仿宋" w:hAnsi="仿宋" w:eastAsia="仿宋" w:cs="仿宋"/>
                <w:b/>
                <w:bCs/>
                <w:i w:val="0"/>
                <w:iCs w:val="0"/>
                <w:color w:val="000000"/>
                <w:kern w:val="0"/>
                <w:sz w:val="22"/>
                <w:szCs w:val="22"/>
                <w:u w:val="none"/>
                <w:lang w:val="en-US" w:eastAsia="zh-CN" w:bidi="ar"/>
              </w:rPr>
              <w:t>7、最高限价（含税）：70000.00元</w:t>
            </w:r>
            <w:r>
              <w:rPr>
                <w:rFonts w:hint="eastAsia" w:ascii="仿宋" w:hAnsi="仿宋" w:eastAsia="仿宋" w:cs="仿宋"/>
                <w:i w:val="0"/>
                <w:iCs w:val="0"/>
                <w:color w:val="000000"/>
                <w:kern w:val="0"/>
                <w:sz w:val="22"/>
                <w:szCs w:val="22"/>
                <w:u w:val="none"/>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Fonts w:hint="eastAsia" w:ascii="仿宋" w:hAnsi="仿宋" w:eastAsia="仿宋" w:cs="仿宋"/>
                <w:b/>
                <w:bCs/>
                <w:i w:val="0"/>
                <w:iCs w:val="0"/>
                <w:color w:val="000000"/>
                <w:kern w:val="0"/>
                <w:sz w:val="22"/>
                <w:szCs w:val="22"/>
                <w:u w:val="none"/>
                <w:lang w:val="en-US" w:eastAsia="zh-CN" w:bidi="ar"/>
              </w:rPr>
              <w:t>9、说明：报价基于2024年4月9日的铜价基价为：（</w:t>
            </w:r>
            <w:r>
              <w:rPr>
                <w:rFonts w:hint="eastAsia" w:ascii="仿宋" w:hAnsi="仿宋" w:eastAsia="仿宋" w:cs="仿宋"/>
                <w:b/>
                <w:bCs/>
                <w:i w:val="0"/>
                <w:iCs w:val="0"/>
                <w:color w:val="000000"/>
                <w:kern w:val="0"/>
                <w:sz w:val="24"/>
                <w:szCs w:val="24"/>
                <w:u w:val="none"/>
                <w:lang w:val="en-US" w:eastAsia="zh-CN" w:bidi="ar"/>
              </w:rPr>
              <w:t>75875</w:t>
            </w:r>
            <w:r>
              <w:rPr>
                <w:rFonts w:hint="eastAsia" w:ascii="仿宋" w:hAnsi="仿宋" w:eastAsia="仿宋" w:cs="仿宋"/>
                <w:b/>
                <w:bCs/>
                <w:i w:val="0"/>
                <w:iCs w:val="0"/>
                <w:color w:val="000000"/>
                <w:kern w:val="0"/>
                <w:sz w:val="22"/>
                <w:szCs w:val="22"/>
                <w:u w:val="none"/>
                <w:lang w:val="en-US" w:eastAsia="zh-CN" w:bidi="ar"/>
              </w:rPr>
              <w:t>.00/吨）（国标）。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spacing w:line="360" w:lineRule="auto"/>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2"/>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2"/>
        <w:rPr>
          <w:rFonts w:hint="default"/>
          <w:lang w:val="en-US" w:eastAsia="zh-CN"/>
        </w:rPr>
      </w:pPr>
    </w:p>
    <w:p>
      <w:pPr>
        <w:spacing w:line="360" w:lineRule="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采购包5：</w:t>
      </w:r>
    </w:p>
    <w:tbl>
      <w:tblPr>
        <w:tblW w:w="95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61"/>
        <w:gridCol w:w="2353"/>
        <w:gridCol w:w="1062"/>
        <w:gridCol w:w="658"/>
        <w:gridCol w:w="883"/>
        <w:gridCol w:w="940"/>
        <w:gridCol w:w="1078"/>
        <w:gridCol w:w="1078"/>
        <w:gridCol w:w="6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510" w:type="dxa"/>
            <w:gridSpan w:val="9"/>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石棉县医疗卫生机构维修加固项目(妇女儿童医院）电线电缆采购-报价清单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序号</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材料名称</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型号规格</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单位</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数量</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税率</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含税单价（元）</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含税总价（元）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WDZ-BYJ蓝色电线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5000</w:t>
            </w:r>
          </w:p>
        </w:tc>
        <w:tc>
          <w:tcPr>
            <w:tcW w:w="94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2</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WDZ-BYJ黄色电线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5000</w:t>
            </w:r>
          </w:p>
        </w:tc>
        <w:tc>
          <w:tcPr>
            <w:tcW w:w="94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3</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WDZ-BYJ红色电线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5000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4</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WDZ-BYJ绿色电线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5000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5</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WDZ-BYJ黄绿双色电线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5000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6</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WDZ-BYJ蓝色电线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7</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WDZ-BYJ黄色电线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8</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WDZ-BYJ红色电线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9</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WDZ-BYJ绿色电线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10</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WDZ-BYJ黄绿双色电线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11</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WDZ-BYJ蓝色电线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12</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WDZ-BYJ黄色电线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WDZ-BYJ红色电线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14</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WDZ-BYJ绿色电线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15</w:t>
            </w:r>
          </w:p>
        </w:tc>
        <w:tc>
          <w:tcPr>
            <w:tcW w:w="23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WDZ-BYJ黄绿双色电线</w:t>
            </w:r>
          </w:p>
        </w:tc>
        <w:tc>
          <w:tcPr>
            <w:tcW w:w="10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6m²</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米</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2500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none" w:color="auto" w:sz="0" w:space="0"/>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510" w:type="dxa"/>
            <w:gridSpan w:val="9"/>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0" w:hRule="atLeast"/>
        </w:trPr>
        <w:tc>
          <w:tcPr>
            <w:tcW w:w="9510" w:type="dxa"/>
            <w:gridSpan w:val="9"/>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注：1、本次报价为材料到场</w:t>
            </w:r>
            <w:r>
              <w:rPr>
                <w:rFonts w:hint="eastAsia" w:ascii="仿宋" w:hAnsi="仿宋" w:eastAsia="仿宋" w:cs="仿宋"/>
                <w:b/>
                <w:bCs/>
                <w:i w:val="0"/>
                <w:iCs w:val="0"/>
                <w:color w:val="000000"/>
                <w:kern w:val="0"/>
                <w:sz w:val="22"/>
                <w:szCs w:val="22"/>
                <w:u w:val="none"/>
                <w:bdr w:val="none" w:color="auto" w:sz="0" w:space="0"/>
                <w:lang w:val="en-US" w:eastAsia="zh-CN" w:bidi="ar"/>
              </w:rPr>
              <w:t>可调</w:t>
            </w:r>
            <w:r>
              <w:rPr>
                <w:rFonts w:hint="eastAsia" w:ascii="仿宋" w:hAnsi="仿宋" w:eastAsia="仿宋" w:cs="仿宋"/>
                <w:i w:val="0"/>
                <w:iCs w:val="0"/>
                <w:color w:val="000000"/>
                <w:kern w:val="0"/>
                <w:sz w:val="22"/>
                <w:szCs w:val="22"/>
                <w:u w:val="none"/>
                <w:bdr w:val="none" w:color="auto" w:sz="0" w:space="0"/>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县城。6、质量标准：符合国家标准要求，并达到检验合格标准。满足项目使用要求。出具相关检测报告和产品合格证。</w:t>
            </w:r>
            <w:r>
              <w:rPr>
                <w:rFonts w:hint="eastAsia" w:ascii="仿宋" w:hAnsi="仿宋" w:eastAsia="仿宋" w:cs="仿宋"/>
                <w:b/>
                <w:bCs/>
                <w:i w:val="0"/>
                <w:iCs w:val="0"/>
                <w:color w:val="000000"/>
                <w:kern w:val="0"/>
                <w:sz w:val="22"/>
                <w:szCs w:val="22"/>
                <w:u w:val="none"/>
                <w:bdr w:val="none" w:color="auto" w:sz="0" w:space="0"/>
                <w:lang w:val="en-US" w:eastAsia="zh-CN" w:bidi="ar"/>
              </w:rPr>
              <w:t>7、最高限价（含税）：134000.00元</w:t>
            </w:r>
            <w:r>
              <w:rPr>
                <w:rFonts w:hint="eastAsia" w:ascii="仿宋" w:hAnsi="仿宋" w:eastAsia="仿宋" w:cs="仿宋"/>
                <w:i w:val="0"/>
                <w:iCs w:val="0"/>
                <w:color w:val="000000"/>
                <w:kern w:val="0"/>
                <w:sz w:val="22"/>
                <w:szCs w:val="22"/>
                <w:u w:val="none"/>
                <w:bdr w:val="none" w:color="auto" w:sz="0" w:space="0"/>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Fonts w:hint="eastAsia" w:ascii="仿宋" w:hAnsi="仿宋" w:eastAsia="仿宋" w:cs="仿宋"/>
                <w:b/>
                <w:bCs/>
                <w:i w:val="0"/>
                <w:iCs w:val="0"/>
                <w:color w:val="000000"/>
                <w:kern w:val="0"/>
                <w:sz w:val="22"/>
                <w:szCs w:val="22"/>
                <w:u w:val="none"/>
                <w:bdr w:val="none" w:color="auto" w:sz="0" w:space="0"/>
                <w:lang w:val="en-US" w:eastAsia="zh-CN" w:bidi="ar"/>
              </w:rPr>
              <w:t>9、说明：报价基于2024年4月9日的铜价基价为：（</w:t>
            </w:r>
            <w:r>
              <w:rPr>
                <w:rFonts w:hint="eastAsia" w:ascii="仿宋" w:hAnsi="仿宋" w:eastAsia="仿宋" w:cs="仿宋"/>
                <w:b/>
                <w:bCs/>
                <w:i w:val="0"/>
                <w:iCs w:val="0"/>
                <w:color w:val="000000"/>
                <w:kern w:val="0"/>
                <w:sz w:val="24"/>
                <w:szCs w:val="24"/>
                <w:u w:val="none"/>
                <w:bdr w:val="none" w:color="auto" w:sz="0" w:space="0"/>
                <w:lang w:val="en-US" w:eastAsia="zh-CN" w:bidi="ar"/>
              </w:rPr>
              <w:t>75875</w:t>
            </w:r>
            <w:r>
              <w:rPr>
                <w:rFonts w:hint="eastAsia" w:ascii="仿宋" w:hAnsi="仿宋" w:eastAsia="仿宋" w:cs="仿宋"/>
                <w:b/>
                <w:bCs/>
                <w:i w:val="0"/>
                <w:iCs w:val="0"/>
                <w:color w:val="000000"/>
                <w:kern w:val="0"/>
                <w:sz w:val="22"/>
                <w:szCs w:val="22"/>
                <w:u w:val="none"/>
                <w:bdr w:val="none" w:color="auto" w:sz="0" w:space="0"/>
                <w:lang w:val="en-US" w:eastAsia="zh-CN" w:bidi="ar"/>
              </w:rPr>
              <w:t>.00/吨）（国标）。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0" w:type="auto"/>
            <w:gridSpan w:val="9"/>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bdr w:val="none" w:color="auto" w:sz="0" w:space="0"/>
                <w:lang w:val="en-US" w:eastAsia="zh-CN" w:bidi="ar"/>
              </w:rPr>
              <w:t>供应商名称：                联系人:                  联系电话：</w:t>
            </w:r>
          </w:p>
        </w:tc>
      </w:tr>
    </w:tbl>
    <w:p>
      <w:pPr>
        <w:spacing w:line="360" w:lineRule="auto"/>
        <w:rPr>
          <w:rFonts w:hint="default"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注：以上为5个采购包的报价清单，若只参与其中个别采购包的竞价，将其他的删除即可。</w:t>
      </w:r>
    </w:p>
    <w:p>
      <w:pPr>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Style w:val="2"/>
        <w:rPr>
          <w:rFonts w:hint="eastAsia"/>
          <w:lang w:val="en-US" w:eastAsia="zh-CN"/>
        </w:rPr>
      </w:pPr>
      <w:bookmarkStart w:id="2" w:name="_GoBack"/>
      <w:bookmarkEnd w:id="2"/>
    </w:p>
    <w:p>
      <w:pPr>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701C7C"/>
    <w:rsid w:val="03F01582"/>
    <w:rsid w:val="05B576FE"/>
    <w:rsid w:val="080A5EBF"/>
    <w:rsid w:val="087F77D5"/>
    <w:rsid w:val="09596E65"/>
    <w:rsid w:val="095C7502"/>
    <w:rsid w:val="0AFF049B"/>
    <w:rsid w:val="0D7B4A84"/>
    <w:rsid w:val="0F0D3D06"/>
    <w:rsid w:val="0F721BE3"/>
    <w:rsid w:val="116952AA"/>
    <w:rsid w:val="1258302D"/>
    <w:rsid w:val="130A724C"/>
    <w:rsid w:val="134521D0"/>
    <w:rsid w:val="13487BD8"/>
    <w:rsid w:val="139E7D14"/>
    <w:rsid w:val="148F169E"/>
    <w:rsid w:val="166F2E95"/>
    <w:rsid w:val="18E16A46"/>
    <w:rsid w:val="1B9C7A46"/>
    <w:rsid w:val="1BD35136"/>
    <w:rsid w:val="1D4058A8"/>
    <w:rsid w:val="1D5341BB"/>
    <w:rsid w:val="1E812AC2"/>
    <w:rsid w:val="1FE30A2F"/>
    <w:rsid w:val="231F1C62"/>
    <w:rsid w:val="245E155B"/>
    <w:rsid w:val="255031BD"/>
    <w:rsid w:val="259F1C54"/>
    <w:rsid w:val="26CB5AF2"/>
    <w:rsid w:val="28735686"/>
    <w:rsid w:val="2C3B50DA"/>
    <w:rsid w:val="2CB15DF8"/>
    <w:rsid w:val="2FE0691D"/>
    <w:rsid w:val="303F2A56"/>
    <w:rsid w:val="30837CD8"/>
    <w:rsid w:val="31BA3E7A"/>
    <w:rsid w:val="32CC7B0B"/>
    <w:rsid w:val="331C5269"/>
    <w:rsid w:val="336743E3"/>
    <w:rsid w:val="339F7DC0"/>
    <w:rsid w:val="345D1D21"/>
    <w:rsid w:val="359B0B00"/>
    <w:rsid w:val="35F9471D"/>
    <w:rsid w:val="366B5955"/>
    <w:rsid w:val="37355838"/>
    <w:rsid w:val="38804A9B"/>
    <w:rsid w:val="38D05A36"/>
    <w:rsid w:val="39CC5062"/>
    <w:rsid w:val="3A324A06"/>
    <w:rsid w:val="3A501E4E"/>
    <w:rsid w:val="3BB63F22"/>
    <w:rsid w:val="3C2506B9"/>
    <w:rsid w:val="3D382B00"/>
    <w:rsid w:val="3EE20F3A"/>
    <w:rsid w:val="3F284731"/>
    <w:rsid w:val="3FCD4CB7"/>
    <w:rsid w:val="40443954"/>
    <w:rsid w:val="41542038"/>
    <w:rsid w:val="461E5AA5"/>
    <w:rsid w:val="47521611"/>
    <w:rsid w:val="48135E6A"/>
    <w:rsid w:val="4A082885"/>
    <w:rsid w:val="4C270DF4"/>
    <w:rsid w:val="4CA15CC9"/>
    <w:rsid w:val="4E6C5236"/>
    <w:rsid w:val="4FA05A85"/>
    <w:rsid w:val="4FB47373"/>
    <w:rsid w:val="51077659"/>
    <w:rsid w:val="53514ABF"/>
    <w:rsid w:val="53B61EBC"/>
    <w:rsid w:val="54C82BE5"/>
    <w:rsid w:val="56382375"/>
    <w:rsid w:val="58030690"/>
    <w:rsid w:val="59EE403C"/>
    <w:rsid w:val="5CB511D7"/>
    <w:rsid w:val="5F33643F"/>
    <w:rsid w:val="5FE6188E"/>
    <w:rsid w:val="6441217E"/>
    <w:rsid w:val="660F6CFC"/>
    <w:rsid w:val="680B5046"/>
    <w:rsid w:val="69593F14"/>
    <w:rsid w:val="69720D4B"/>
    <w:rsid w:val="6A684E1D"/>
    <w:rsid w:val="6AA43001"/>
    <w:rsid w:val="6AB22299"/>
    <w:rsid w:val="6B1A09C3"/>
    <w:rsid w:val="6D702BDA"/>
    <w:rsid w:val="6EED1CAE"/>
    <w:rsid w:val="704B4AC8"/>
    <w:rsid w:val="729554F3"/>
    <w:rsid w:val="75F56D87"/>
    <w:rsid w:val="77A32D10"/>
    <w:rsid w:val="784726BD"/>
    <w:rsid w:val="78B54D65"/>
    <w:rsid w:val="7A050B5A"/>
    <w:rsid w:val="7AE1009A"/>
    <w:rsid w:val="7B330CC4"/>
    <w:rsid w:val="7B651D50"/>
    <w:rsid w:val="7BB93E9E"/>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after="120" w:line="480" w:lineRule="auto"/>
      <w:ind w:left="200" w:leftChars="200"/>
    </w:p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Body Text First Indent 2"/>
    <w:basedOn w:val="4"/>
    <w:qFormat/>
    <w:uiPriority w:val="0"/>
    <w:pPr>
      <w:ind w:firstLine="200" w:firstLineChars="200"/>
    </w:pPr>
  </w:style>
  <w:style w:type="character" w:styleId="12">
    <w:name w:val="page number"/>
    <w:qFormat/>
    <w:uiPriority w:val="0"/>
  </w:style>
  <w:style w:type="character" w:customStyle="1" w:styleId="13">
    <w:name w:val="页脚 字符"/>
    <w:basedOn w:val="11"/>
    <w:link w:val="6"/>
    <w:semiHidden/>
    <w:qFormat/>
    <w:uiPriority w:val="99"/>
    <w:rPr>
      <w:sz w:val="18"/>
      <w:szCs w:val="18"/>
    </w:rPr>
  </w:style>
  <w:style w:type="character" w:customStyle="1" w:styleId="14">
    <w:name w:val="页眉 字符"/>
    <w:basedOn w:val="11"/>
    <w:link w:val="7"/>
    <w:semiHidden/>
    <w:qFormat/>
    <w:uiPriority w:val="99"/>
    <w:rPr>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character" w:customStyle="1" w:styleId="16">
    <w:name w:val="font11"/>
    <w:basedOn w:val="11"/>
    <w:qFormat/>
    <w:uiPriority w:val="0"/>
    <w:rPr>
      <w:rFonts w:hint="eastAsia" w:ascii="仿宋" w:hAnsi="仿宋" w:eastAsia="仿宋" w:cs="仿宋"/>
      <w:color w:val="000000"/>
      <w:sz w:val="24"/>
      <w:szCs w:val="24"/>
      <w:u w:val="none"/>
    </w:rPr>
  </w:style>
  <w:style w:type="character" w:customStyle="1" w:styleId="17">
    <w:name w:val="font51"/>
    <w:basedOn w:val="11"/>
    <w:qFormat/>
    <w:uiPriority w:val="0"/>
    <w:rPr>
      <w:rFonts w:hint="eastAsia" w:ascii="仿宋" w:hAnsi="仿宋" w:eastAsia="仿宋" w:cs="仿宋"/>
      <w:color w:val="000000"/>
      <w:sz w:val="22"/>
      <w:szCs w:val="22"/>
      <w:u w:val="none"/>
    </w:rPr>
  </w:style>
  <w:style w:type="character" w:customStyle="1" w:styleId="18">
    <w:name w:val="font71"/>
    <w:basedOn w:val="11"/>
    <w:qFormat/>
    <w:uiPriority w:val="0"/>
    <w:rPr>
      <w:rFonts w:hint="eastAsia" w:ascii="仿宋" w:hAnsi="仿宋" w:eastAsia="仿宋" w:cs="仿宋"/>
      <w:color w:val="000000"/>
      <w:sz w:val="22"/>
      <w:szCs w:val="22"/>
      <w:u w:val="single"/>
    </w:rPr>
  </w:style>
  <w:style w:type="character" w:customStyle="1" w:styleId="19">
    <w:name w:val="font61"/>
    <w:basedOn w:val="11"/>
    <w:qFormat/>
    <w:uiPriority w:val="0"/>
    <w:rPr>
      <w:rFonts w:hint="eastAsia" w:ascii="仿宋" w:hAnsi="仿宋" w:eastAsia="仿宋" w:cs="仿宋"/>
      <w:b/>
      <w:bCs/>
      <w:color w:val="000000"/>
      <w:sz w:val="22"/>
      <w:szCs w:val="22"/>
      <w:u w:val="none"/>
    </w:rPr>
  </w:style>
  <w:style w:type="character" w:customStyle="1" w:styleId="20">
    <w:name w:val="font41"/>
    <w:basedOn w:val="11"/>
    <w:qFormat/>
    <w:uiPriority w:val="0"/>
    <w:rPr>
      <w:rFonts w:hint="eastAsia" w:ascii="仿宋" w:hAnsi="仿宋" w:eastAsia="仿宋" w:cs="仿宋"/>
      <w:color w:val="000000"/>
      <w:sz w:val="22"/>
      <w:szCs w:val="22"/>
      <w:u w:val="none"/>
    </w:rPr>
  </w:style>
  <w:style w:type="character" w:customStyle="1" w:styleId="21">
    <w:name w:val="font81"/>
    <w:basedOn w:val="11"/>
    <w:qFormat/>
    <w:uiPriority w:val="0"/>
    <w:rPr>
      <w:rFonts w:hint="eastAsia" w:ascii="仿宋" w:hAnsi="仿宋" w:eastAsia="仿宋" w:cs="仿宋"/>
      <w:color w:val="000000"/>
      <w:sz w:val="22"/>
      <w:szCs w:val="22"/>
      <w:u w:val="single"/>
    </w:rPr>
  </w:style>
  <w:style w:type="character" w:customStyle="1" w:styleId="22">
    <w:name w:val="font181"/>
    <w:basedOn w:val="11"/>
    <w:qFormat/>
    <w:uiPriority w:val="0"/>
    <w:rPr>
      <w:rFonts w:hint="eastAsia" w:ascii="仿宋" w:hAnsi="仿宋" w:eastAsia="仿宋" w:cs="仿宋"/>
      <w:color w:val="000000"/>
      <w:sz w:val="21"/>
      <w:szCs w:val="21"/>
      <w:u w:val="none"/>
    </w:rPr>
  </w:style>
  <w:style w:type="character" w:customStyle="1" w:styleId="23">
    <w:name w:val="font191"/>
    <w:basedOn w:val="11"/>
    <w:qFormat/>
    <w:uiPriority w:val="0"/>
    <w:rPr>
      <w:rFonts w:hint="eastAsia" w:ascii="仿宋" w:hAnsi="仿宋" w:eastAsia="仿宋" w:cs="仿宋"/>
      <w:b/>
      <w:bCs/>
      <w:color w:val="000000"/>
      <w:sz w:val="22"/>
      <w:szCs w:val="22"/>
      <w:u w:val="none"/>
    </w:rPr>
  </w:style>
  <w:style w:type="character" w:customStyle="1" w:styleId="24">
    <w:name w:val="font161"/>
    <w:basedOn w:val="11"/>
    <w:qFormat/>
    <w:uiPriority w:val="0"/>
    <w:rPr>
      <w:rFonts w:hint="eastAsia" w:ascii="仿宋" w:hAnsi="仿宋" w:eastAsia="仿宋" w:cs="仿宋"/>
      <w:color w:val="000000"/>
      <w:sz w:val="22"/>
      <w:szCs w:val="22"/>
      <w:u w:val="none"/>
    </w:rPr>
  </w:style>
  <w:style w:type="character" w:customStyle="1" w:styleId="25">
    <w:name w:val="font121"/>
    <w:basedOn w:val="11"/>
    <w:qFormat/>
    <w:uiPriority w:val="0"/>
    <w:rPr>
      <w:rFonts w:hint="eastAsia" w:ascii="仿宋" w:hAnsi="仿宋" w:eastAsia="仿宋" w:cs="仿宋"/>
      <w:b/>
      <w:bCs/>
      <w:color w:val="000000"/>
      <w:sz w:val="22"/>
      <w:szCs w:val="22"/>
      <w:u w:val="none"/>
    </w:rPr>
  </w:style>
  <w:style w:type="character" w:customStyle="1" w:styleId="26">
    <w:name w:val="font101"/>
    <w:basedOn w:val="11"/>
    <w:qFormat/>
    <w:uiPriority w:val="0"/>
    <w:rPr>
      <w:rFonts w:hint="eastAsia" w:ascii="仿宋" w:hAnsi="仿宋" w:eastAsia="仿宋" w:cs="仿宋"/>
      <w:color w:val="000000"/>
      <w:sz w:val="22"/>
      <w:szCs w:val="22"/>
      <w:u w:val="none"/>
    </w:rPr>
  </w:style>
  <w:style w:type="character" w:customStyle="1" w:styleId="27">
    <w:name w:val="font31"/>
    <w:basedOn w:val="11"/>
    <w:qFormat/>
    <w:uiPriority w:val="0"/>
    <w:rPr>
      <w:rFonts w:hint="eastAsia" w:ascii="宋体" w:hAnsi="宋体" w:eastAsia="宋体" w:cs="宋体"/>
      <w:color w:val="000000"/>
      <w:sz w:val="22"/>
      <w:szCs w:val="22"/>
      <w:u w:val="none"/>
    </w:rPr>
  </w:style>
  <w:style w:type="character" w:customStyle="1" w:styleId="28">
    <w:name w:val="font21"/>
    <w:basedOn w:val="11"/>
    <w:qFormat/>
    <w:uiPriority w:val="0"/>
    <w:rPr>
      <w:rFonts w:hint="eastAsia" w:ascii="仿宋" w:hAnsi="仿宋" w:eastAsia="仿宋" w:cs="仿宋"/>
      <w:b/>
      <w:bCs/>
      <w:color w:val="000000"/>
      <w:sz w:val="20"/>
      <w:szCs w:val="20"/>
      <w:u w:val="none"/>
    </w:rPr>
  </w:style>
  <w:style w:type="character" w:customStyle="1" w:styleId="29">
    <w:name w:val="font91"/>
    <w:basedOn w:val="11"/>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任泓源</cp:lastModifiedBy>
  <dcterms:modified xsi:type="dcterms:W3CDTF">2024-04-11T02:01:10Z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0A2414DB42C142FC9D6831C840D1F32A_13</vt:lpwstr>
  </property>
</Properties>
</file>