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firstLine="1446" w:firstLine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r>
        <w:rPr>
          <w:rFonts w:hint="default" w:ascii="仿宋" w:hAnsi="仿宋" w:eastAsia="仿宋" w:cs="仿宋"/>
          <w:b/>
          <w:bCs/>
          <w:i w:val="0"/>
          <w:caps w:val="0"/>
          <w:spacing w:val="0"/>
          <w:w w:val="100"/>
          <w:sz w:val="36"/>
          <w:szCs w:val="36"/>
          <w:lang w:val="en-US"/>
        </w:rPr>
        <w:t>:</w:t>
      </w:r>
      <w:bookmarkStart w:id="0" w:name="SOA_borndate1"/>
      <w:r>
        <w:rPr>
          <w:rFonts w:hint="eastAsia" w:ascii="仿宋" w:hAnsi="仿宋" w:eastAsia="仿宋" w:cs="仿宋"/>
          <w:b/>
          <w:bCs/>
          <w:i w:val="0"/>
          <w:caps w:val="0"/>
          <w:spacing w:val="0"/>
          <w:w w:val="100"/>
          <w:sz w:val="36"/>
          <w:szCs w:val="36"/>
          <w:u w:val="single"/>
          <w:lang w:val="en-US" w:eastAsia="zh-CN"/>
        </w:rPr>
        <w:t>雅州壹号院项目配电箱采购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雅州壹号院项目配电箱采购</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bookmarkStart w:id="1" w:name="_Toc5385"/>
      <w:r>
        <w:rPr>
          <w:rFonts w:hint="eastAsia" w:ascii="仿宋" w:hAnsi="仿宋" w:eastAsia="仿宋" w:cs="仿宋"/>
          <w:color w:val="000000"/>
          <w:sz w:val="28"/>
          <w:szCs w:val="28"/>
          <w:lang w:eastAsia="zh-CN"/>
        </w:rPr>
        <w:t>投标人</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bookmarkEnd w:id="1"/>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w:t>
      </w:r>
      <w:bookmarkStart w:id="2" w:name="_GoBack"/>
      <w:bookmarkEnd w:id="2"/>
      <w:r>
        <w:rPr>
          <w:rFonts w:hint="eastAsia" w:ascii="仿宋" w:hAnsi="仿宋" w:eastAsia="仿宋" w:cs="仿宋"/>
          <w:color w:val="000000"/>
          <w:sz w:val="28"/>
          <w:szCs w:val="28"/>
        </w:rPr>
        <w:t>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left"/>
        <w:textAlignment w:val="baseline"/>
        <w:rPr>
          <w:rFonts w:hint="eastAsia" w:ascii="仿宋" w:hAnsi="仿宋" w:eastAsia="仿宋" w:cs="仿宋"/>
          <w:b w:val="0"/>
          <w:i w:val="0"/>
          <w:caps w:val="0"/>
          <w:color w:val="000000"/>
          <w:spacing w:val="0"/>
          <w:w w:val="100"/>
          <w:sz w:val="40"/>
          <w:szCs w:val="52"/>
          <w:lang w:val="en-US" w:eastAsia="zh-CN"/>
        </w:rPr>
      </w:pPr>
      <w:r>
        <w:rPr>
          <w:rFonts w:hint="eastAsia" w:ascii="仿宋" w:hAnsi="仿宋" w:eastAsia="仿宋" w:cs="仿宋"/>
          <w:b/>
          <w:bCs/>
          <w:sz w:val="28"/>
          <w:szCs w:val="28"/>
          <w:lang w:val="en-US" w:eastAsia="zh-CN"/>
        </w:rPr>
        <w:t>纸质版报价清单外，竞价单位还须提供报价清单（</w:t>
      </w:r>
      <w:r>
        <w:rPr>
          <w:rFonts w:hint="eastAsia" w:ascii="仿宋" w:hAnsi="仿宋" w:eastAsia="仿宋" w:cs="仿宋"/>
          <w:b/>
          <w:bCs/>
          <w:sz w:val="28"/>
          <w:szCs w:val="28"/>
          <w:highlight w:val="red"/>
          <w:lang w:val="en-US" w:eastAsia="zh-CN"/>
        </w:rPr>
        <w:t>excel版本</w:t>
      </w:r>
      <w:r>
        <w:rPr>
          <w:rFonts w:hint="eastAsia" w:ascii="仿宋" w:hAnsi="仿宋" w:eastAsia="仿宋" w:cs="仿宋"/>
          <w:b/>
          <w:bCs/>
          <w:sz w:val="28"/>
          <w:szCs w:val="28"/>
          <w:lang w:val="en-US" w:eastAsia="zh-CN"/>
        </w:rPr>
        <w:t>），统一采用电子U盘。电子U盘须备注竞价单位名称。</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jc w:val="both"/>
        <w:textAlignment w:val="baseline"/>
        <w:rPr>
          <w:rFonts w:hint="eastAsia" w:ascii="仿宋" w:hAnsi="仿宋" w:eastAsia="仿宋" w:cs="仿宋"/>
          <w:b w:val="0"/>
          <w:i w:val="0"/>
          <w:caps w:val="0"/>
          <w:color w:val="000000"/>
          <w:spacing w:val="0"/>
          <w:w w:val="100"/>
          <w:sz w:val="36"/>
          <w:szCs w:val="48"/>
          <w:lang w:val="en-US" w:eastAsia="zh-CN"/>
        </w:rPr>
      </w:pPr>
    </w:p>
    <w:p>
      <w:pPr>
        <w:pageBreakBefore w:val="0"/>
        <w:kinsoku/>
        <w:overflowPunct/>
        <w:topLinePunct w:val="0"/>
        <w:autoSpaceDE/>
        <w:autoSpaceDN/>
        <w:bidi w:val="0"/>
        <w:spacing w:line="560" w:lineRule="exact"/>
        <w:jc w:val="center"/>
        <w:rPr>
          <w:rFonts w:hint="default" w:ascii="仿宋" w:hAnsi="仿宋" w:eastAsia="仿宋" w:cs="仿宋"/>
          <w:b/>
          <w:bCs/>
          <w:snapToGrid w:val="0"/>
          <w:kern w:val="0"/>
          <w:sz w:val="28"/>
          <w:szCs w:val="28"/>
          <w:u w:val="none"/>
          <w:lang w:val="en-US" w:eastAsia="zh-CN"/>
        </w:rPr>
      </w:pPr>
      <w:r>
        <w:rPr>
          <w:rFonts w:hint="eastAsia" w:ascii="仿宋" w:hAnsi="仿宋" w:eastAsia="仿宋" w:cs="仿宋"/>
          <w:b/>
          <w:bCs/>
          <w:color w:val="000000"/>
          <w:kern w:val="2"/>
          <w:sz w:val="44"/>
          <w:szCs w:val="44"/>
          <w:lang w:val="en-US" w:eastAsia="zh-CN" w:bidi="ar-SA"/>
        </w:rPr>
        <w:t>报价表（第二次）</w:t>
      </w:r>
      <w:r>
        <w:rPr>
          <w:rFonts w:hint="eastAsia" w:ascii="仿宋" w:hAnsi="仿宋" w:eastAsia="仿宋" w:cs="仿宋"/>
          <w:color w:val="000000"/>
          <w:kern w:val="2"/>
          <w:sz w:val="28"/>
          <w:szCs w:val="28"/>
          <w:lang w:val="en-US" w:eastAsia="zh-CN" w:bidi="ar-SA"/>
        </w:rPr>
        <w:t xml:space="preserve">  </w:t>
      </w:r>
    </w:p>
    <w:p>
      <w:pPr>
        <w:adjustRightInd w:val="0"/>
        <w:snapToGrid w:val="0"/>
        <w:spacing w:line="360" w:lineRule="auto"/>
        <w:jc w:val="left"/>
        <w:rPr>
          <w:rFonts w:hint="eastAsia" w:ascii="仿宋" w:hAnsi="仿宋" w:eastAsia="仿宋" w:cs="仿宋"/>
          <w:snapToGrid w:val="0"/>
          <w:kern w:val="0"/>
          <w:sz w:val="28"/>
          <w:szCs w:val="28"/>
          <w:u w:val="single"/>
          <w:lang w:eastAsia="zh-CN"/>
        </w:rPr>
      </w:pPr>
    </w:p>
    <w:p>
      <w:pPr>
        <w:adjustRightInd w:val="0"/>
        <w:snapToGrid w:val="0"/>
        <w:spacing w:line="360" w:lineRule="auto"/>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u w:val="single"/>
          <w:lang w:eastAsia="zh-CN"/>
        </w:rPr>
        <w:t>雅安城投供应链有限公司</w:t>
      </w:r>
      <w:r>
        <w:rPr>
          <w:rFonts w:hint="eastAsia" w:ascii="仿宋" w:hAnsi="仿宋" w:eastAsia="仿宋" w:cs="仿宋"/>
          <w:snapToGrid w:val="0"/>
          <w:kern w:val="0"/>
          <w:sz w:val="28"/>
          <w:szCs w:val="28"/>
          <w:u w:val="none"/>
        </w:rPr>
        <w:t>：</w:t>
      </w:r>
    </w:p>
    <w:p>
      <w:pPr>
        <w:numPr>
          <w:ilvl w:val="0"/>
          <w:numId w:val="1"/>
        </w:numPr>
        <w:ind w:firstLine="560" w:firstLineChars="200"/>
        <w:jc w:val="both"/>
        <w:rPr>
          <w:rFonts w:hint="eastAsia" w:ascii="仿宋" w:hAnsi="仿宋" w:eastAsia="仿宋" w:cs="仿宋"/>
          <w:snapToGrid w:val="0"/>
          <w:kern w:val="0"/>
          <w:sz w:val="28"/>
          <w:szCs w:val="28"/>
          <w:lang w:eastAsia="zh-CN"/>
        </w:rPr>
      </w:pP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已仔细研究了</w:t>
      </w:r>
      <w:r>
        <w:rPr>
          <w:rFonts w:hint="eastAsia" w:ascii="仿宋" w:hAnsi="仿宋" w:eastAsia="仿宋" w:cs="仿宋"/>
          <w:b/>
          <w:bCs/>
          <w:i w:val="0"/>
          <w:caps w:val="0"/>
          <w:spacing w:val="0"/>
          <w:w w:val="100"/>
          <w:sz w:val="28"/>
          <w:szCs w:val="28"/>
          <w:u w:val="single"/>
          <w:lang w:val="en-US" w:eastAsia="zh-CN"/>
        </w:rPr>
        <w:t>雅州壹号院项目配电箱采购</w:t>
      </w:r>
      <w:r>
        <w:rPr>
          <w:rFonts w:hint="eastAsia" w:ascii="仿宋" w:hAnsi="仿宋" w:eastAsia="仿宋" w:cs="仿宋"/>
          <w:b w:val="0"/>
          <w:bCs/>
          <w:sz w:val="28"/>
          <w:szCs w:val="28"/>
          <w:u w:val="none"/>
        </w:rPr>
        <w:t>采购</w:t>
      </w:r>
      <w:r>
        <w:rPr>
          <w:rFonts w:hint="eastAsia" w:ascii="仿宋" w:hAnsi="仿宋" w:eastAsia="仿宋" w:cs="仿宋"/>
          <w:snapToGrid w:val="0"/>
          <w:kern w:val="0"/>
          <w:sz w:val="28"/>
          <w:szCs w:val="28"/>
        </w:rPr>
        <w:t>文件的全部内容</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rPr>
        <w:t>愿意以报价表</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lang w:val="en-US" w:eastAsia="zh-CN"/>
        </w:rPr>
        <w:t>第一次</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lang w:val="en-US" w:eastAsia="zh-CN"/>
        </w:rPr>
        <w:t>的价格</w:t>
      </w:r>
      <w:r>
        <w:rPr>
          <w:rFonts w:hint="eastAsia" w:ascii="仿宋" w:hAnsi="仿宋" w:eastAsia="仿宋" w:cs="仿宋"/>
          <w:snapToGrid w:val="0"/>
          <w:kern w:val="0"/>
          <w:sz w:val="28"/>
          <w:szCs w:val="28"/>
        </w:rPr>
        <w:t>同比例下浮</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 xml:space="preserve">     </w:t>
      </w:r>
      <w:r>
        <w:rPr>
          <w:rFonts w:hint="eastAsia" w:ascii="仿宋" w:hAnsi="仿宋" w:eastAsia="仿宋" w:cs="仿宋"/>
          <w:snapToGrid w:val="0"/>
          <w:kern w:val="0"/>
          <w:sz w:val="28"/>
          <w:szCs w:val="28"/>
        </w:rPr>
        <w:t>%，即</w:t>
      </w:r>
      <w:r>
        <w:rPr>
          <w:rFonts w:hint="eastAsia" w:ascii="仿宋" w:hAnsi="仿宋" w:eastAsia="仿宋" w:cs="仿宋"/>
          <w:snapToGrid w:val="0"/>
          <w:kern w:val="0"/>
          <w:sz w:val="28"/>
          <w:szCs w:val="28"/>
          <w:lang w:val="en-US" w:eastAsia="zh-CN"/>
        </w:rPr>
        <w:t>合计</w:t>
      </w:r>
      <w:r>
        <w:rPr>
          <w:rFonts w:hint="eastAsia" w:ascii="仿宋" w:hAnsi="仿宋" w:eastAsia="仿宋" w:cs="仿宋"/>
          <w:snapToGrid w:val="0"/>
          <w:kern w:val="0"/>
          <w:sz w:val="28"/>
          <w:szCs w:val="28"/>
        </w:rPr>
        <w:t>含税</w:t>
      </w:r>
      <w:r>
        <w:rPr>
          <w:rFonts w:hint="eastAsia" w:ascii="仿宋" w:hAnsi="仿宋" w:eastAsia="仿宋" w:cs="仿宋"/>
          <w:snapToGrid w:val="0"/>
          <w:kern w:val="0"/>
          <w:sz w:val="28"/>
          <w:szCs w:val="28"/>
          <w:lang w:val="en-US" w:eastAsia="zh-CN"/>
        </w:rPr>
        <w:t>总价</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rPr>
        <w:t>元为</w:t>
      </w:r>
      <w:r>
        <w:rPr>
          <w:rFonts w:hint="eastAsia" w:ascii="仿宋" w:hAnsi="仿宋" w:eastAsia="仿宋" w:cs="仿宋"/>
          <w:snapToGrid w:val="0"/>
          <w:kern w:val="0"/>
          <w:sz w:val="28"/>
          <w:szCs w:val="28"/>
          <w:lang w:val="en-US" w:eastAsia="zh-CN"/>
        </w:rPr>
        <w:t>最终</w:t>
      </w:r>
      <w:r>
        <w:rPr>
          <w:rFonts w:hint="eastAsia" w:ascii="仿宋" w:hAnsi="仿宋" w:eastAsia="仿宋" w:cs="仿宋"/>
          <w:snapToGrid w:val="0"/>
          <w:kern w:val="0"/>
          <w:sz w:val="28"/>
          <w:szCs w:val="28"/>
        </w:rPr>
        <w:t>报价</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rPr>
        <w:t>税率为</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u w:val="single"/>
          <w:lang w:val="en-US" w:eastAsia="zh-CN"/>
        </w:rPr>
        <w:t>13</w:t>
      </w:r>
      <w:r>
        <w:rPr>
          <w:rFonts w:hint="eastAsia" w:ascii="仿宋" w:hAnsi="仿宋" w:eastAsia="仿宋" w:cs="仿宋"/>
          <w:snapToGrid w:val="0"/>
          <w:kern w:val="0"/>
          <w:sz w:val="28"/>
          <w:szCs w:val="28"/>
          <w:u w:val="single"/>
        </w:rPr>
        <w:t>%</w:t>
      </w:r>
      <w:r>
        <w:rPr>
          <w:rFonts w:hint="eastAsia" w:ascii="仿宋" w:hAnsi="仿宋" w:eastAsia="仿宋" w:cs="仿宋"/>
          <w:snapToGrid w:val="0"/>
          <w:kern w:val="0"/>
          <w:sz w:val="28"/>
          <w:szCs w:val="28"/>
        </w:rPr>
        <w:t>。</w:t>
      </w:r>
    </w:p>
    <w:p>
      <w:pPr>
        <w:numPr>
          <w:ilvl w:val="0"/>
          <w:numId w:val="0"/>
        </w:numPr>
        <w:ind w:firstLine="560" w:firstLineChars="200"/>
        <w:jc w:val="left"/>
        <w:rPr>
          <w:rFonts w:hint="eastAsia" w:ascii="仿宋" w:hAnsi="仿宋" w:eastAsia="仿宋" w:cs="仿宋"/>
          <w:snapToGrid w:val="0"/>
          <w:kern w:val="0"/>
          <w:sz w:val="28"/>
          <w:szCs w:val="28"/>
          <w:u w:val="none"/>
          <w:lang w:eastAsia="zh-CN"/>
        </w:rPr>
      </w:pPr>
      <w:r>
        <w:rPr>
          <w:rFonts w:hint="eastAsia" w:ascii="仿宋" w:hAnsi="仿宋" w:eastAsia="仿宋" w:cs="仿宋"/>
          <w:snapToGrid w:val="0"/>
          <w:kern w:val="0"/>
          <w:sz w:val="28"/>
          <w:szCs w:val="28"/>
          <w:lang w:val="en-US" w:eastAsia="zh-CN"/>
        </w:rPr>
        <w:t>2、我司</w:t>
      </w:r>
      <w:r>
        <w:rPr>
          <w:rFonts w:hint="eastAsia" w:ascii="仿宋" w:hAnsi="仿宋" w:eastAsia="仿宋" w:cs="仿宋"/>
          <w:snapToGrid w:val="0"/>
          <w:kern w:val="0"/>
          <w:sz w:val="28"/>
          <w:szCs w:val="28"/>
        </w:rPr>
        <w:t>按</w:t>
      </w:r>
      <w:r>
        <w:rPr>
          <w:rFonts w:hint="eastAsia" w:ascii="仿宋" w:hAnsi="仿宋" w:eastAsia="仿宋" w:cs="仿宋"/>
          <w:snapToGrid w:val="0"/>
          <w:kern w:val="0"/>
          <w:sz w:val="28"/>
          <w:szCs w:val="28"/>
          <w:lang w:val="en-US" w:eastAsia="zh-CN"/>
        </w:rPr>
        <w:t>竞价函</w:t>
      </w:r>
      <w:r>
        <w:rPr>
          <w:rFonts w:hint="eastAsia" w:ascii="仿宋" w:hAnsi="仿宋" w:eastAsia="仿宋" w:cs="仿宋"/>
          <w:snapToGrid w:val="0"/>
          <w:kern w:val="0"/>
          <w:sz w:val="28"/>
          <w:szCs w:val="28"/>
        </w:rPr>
        <w:t>内容，</w:t>
      </w:r>
      <w:r>
        <w:rPr>
          <w:rFonts w:hint="eastAsia" w:ascii="仿宋" w:hAnsi="仿宋" w:eastAsia="仿宋" w:cs="仿宋"/>
          <w:snapToGrid w:val="0"/>
          <w:kern w:val="0"/>
          <w:sz w:val="28"/>
          <w:szCs w:val="28"/>
          <w:lang w:val="en-US" w:eastAsia="zh-CN"/>
        </w:rPr>
        <w:t>质量要求</w:t>
      </w:r>
      <w:r>
        <w:rPr>
          <w:rFonts w:hint="eastAsia" w:ascii="仿宋" w:hAnsi="仿宋" w:eastAsia="仿宋" w:cs="仿宋"/>
          <w:snapToGrid w:val="0"/>
          <w:kern w:val="0"/>
          <w:sz w:val="28"/>
          <w:szCs w:val="28"/>
          <w:lang w:eastAsia="zh-CN"/>
        </w:rPr>
        <w:t>。</w:t>
      </w:r>
      <w:r>
        <w:rPr>
          <w:rFonts w:hint="eastAsia" w:ascii="仿宋" w:hAnsi="仿宋" w:eastAsia="仿宋" w:cs="仿宋"/>
          <w:snapToGrid w:val="0"/>
          <w:kern w:val="0"/>
          <w:sz w:val="28"/>
          <w:szCs w:val="28"/>
          <w:u w:val="none"/>
          <w:lang w:val="en-US" w:eastAsia="zh-CN"/>
        </w:rPr>
        <w:t>在贵司规定时间内完成项目的材料供应</w:t>
      </w:r>
      <w:r>
        <w:rPr>
          <w:rFonts w:hint="eastAsia" w:ascii="仿宋" w:hAnsi="仿宋" w:eastAsia="仿宋" w:cs="仿宋"/>
          <w:snapToGrid w:val="0"/>
          <w:kern w:val="0"/>
          <w:sz w:val="28"/>
          <w:szCs w:val="28"/>
          <w:u w:val="none"/>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w:t>
      </w:r>
      <w:r>
        <w:rPr>
          <w:rFonts w:hint="eastAsia" w:ascii="仿宋" w:hAnsi="仿宋" w:eastAsia="仿宋" w:cs="仿宋"/>
          <w:snapToGrid w:val="0"/>
          <w:kern w:val="0"/>
          <w:sz w:val="28"/>
          <w:szCs w:val="28"/>
          <w:lang w:val="en-US" w:eastAsia="zh-CN"/>
        </w:rPr>
        <w:t>投标</w:t>
      </w:r>
      <w:r>
        <w:rPr>
          <w:rFonts w:hint="eastAsia" w:ascii="仿宋" w:hAnsi="仿宋" w:eastAsia="仿宋" w:cs="仿宋"/>
          <w:snapToGrid w:val="0"/>
          <w:kern w:val="0"/>
          <w:sz w:val="28"/>
          <w:szCs w:val="28"/>
        </w:rPr>
        <w:t>有效期内不修改、撤销</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4、</w:t>
      </w:r>
      <w:r>
        <w:rPr>
          <w:rFonts w:hint="eastAsia" w:ascii="仿宋" w:hAnsi="仿宋" w:eastAsia="仿宋" w:cs="仿宋"/>
          <w:snapToGrid w:val="0"/>
          <w:kern w:val="0"/>
          <w:sz w:val="28"/>
          <w:szCs w:val="28"/>
        </w:rPr>
        <w:t>如我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(1)我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承诺在收到中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通知书后，在中</w:t>
      </w:r>
      <w:r>
        <w:rPr>
          <w:rFonts w:hint="eastAsia" w:ascii="仿宋" w:hAnsi="仿宋" w:eastAsia="仿宋" w:cs="仿宋"/>
          <w:snapToGrid w:val="0"/>
          <w:kern w:val="0"/>
          <w:sz w:val="28"/>
          <w:szCs w:val="28"/>
          <w:lang w:val="en-US" w:eastAsia="zh-CN"/>
        </w:rPr>
        <w:t>标</w:t>
      </w:r>
      <w:r>
        <w:rPr>
          <w:rFonts w:hint="eastAsia" w:ascii="仿宋" w:hAnsi="仿宋" w:eastAsia="仿宋" w:cs="仿宋"/>
          <w:snapToGrid w:val="0"/>
          <w:kern w:val="0"/>
          <w:sz w:val="28"/>
          <w:szCs w:val="28"/>
        </w:rPr>
        <w:t>通知书规定的期限内，与</w:t>
      </w:r>
      <w:r>
        <w:rPr>
          <w:rFonts w:hint="eastAsia" w:ascii="仿宋" w:hAnsi="仿宋" w:eastAsia="仿宋" w:cs="仿宋"/>
          <w:snapToGrid w:val="0"/>
          <w:kern w:val="0"/>
          <w:sz w:val="28"/>
          <w:szCs w:val="28"/>
          <w:lang w:val="en-US" w:eastAsia="zh-CN"/>
        </w:rPr>
        <w:t>贵司</w:t>
      </w:r>
      <w:r>
        <w:rPr>
          <w:rFonts w:hint="eastAsia" w:ascii="仿宋" w:hAnsi="仿宋" w:eastAsia="仿宋" w:cs="仿宋"/>
          <w:snapToGrid w:val="0"/>
          <w:kern w:val="0"/>
          <w:sz w:val="28"/>
          <w:szCs w:val="28"/>
        </w:rPr>
        <w:t>按照采购文件和我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的</w:t>
      </w:r>
      <w:r>
        <w:rPr>
          <w:rFonts w:hint="eastAsia" w:ascii="仿宋" w:hAnsi="仿宋" w:eastAsia="仿宋" w:cs="仿宋"/>
          <w:snapToGrid w:val="0"/>
          <w:kern w:val="0"/>
          <w:sz w:val="28"/>
          <w:szCs w:val="28"/>
          <w:lang w:val="en-US" w:eastAsia="zh-CN"/>
        </w:rPr>
        <w:t>响应</w:t>
      </w:r>
      <w:r>
        <w:rPr>
          <w:rFonts w:hint="eastAsia" w:ascii="仿宋" w:hAnsi="仿宋" w:eastAsia="仿宋" w:cs="仿宋"/>
          <w:snapToGrid w:val="0"/>
          <w:kern w:val="0"/>
          <w:sz w:val="28"/>
          <w:szCs w:val="28"/>
        </w:rPr>
        <w:t>文件签订</w:t>
      </w:r>
      <w:r>
        <w:rPr>
          <w:rFonts w:hint="eastAsia" w:ascii="仿宋" w:hAnsi="仿宋" w:eastAsia="仿宋" w:cs="仿宋"/>
          <w:snapToGrid w:val="0"/>
          <w:kern w:val="0"/>
          <w:sz w:val="28"/>
          <w:szCs w:val="28"/>
          <w:lang w:val="en-US" w:eastAsia="zh-CN"/>
        </w:rPr>
        <w:t>材料采购</w:t>
      </w:r>
      <w:r>
        <w:rPr>
          <w:rFonts w:hint="eastAsia" w:ascii="仿宋" w:hAnsi="仿宋" w:eastAsia="仿宋" w:cs="仿宋"/>
          <w:snapToGrid w:val="0"/>
          <w:kern w:val="0"/>
          <w:sz w:val="28"/>
          <w:szCs w:val="28"/>
        </w:rPr>
        <w:t>合同。</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(2)我</w:t>
      </w:r>
      <w:r>
        <w:rPr>
          <w:rFonts w:hint="eastAsia" w:ascii="仿宋" w:hAnsi="仿宋" w:eastAsia="仿宋" w:cs="仿宋"/>
          <w:snapToGrid w:val="0"/>
          <w:kern w:val="0"/>
          <w:sz w:val="28"/>
          <w:szCs w:val="28"/>
          <w:lang w:val="en-US" w:eastAsia="zh-CN"/>
        </w:rPr>
        <w:t>司</w:t>
      </w:r>
      <w:r>
        <w:rPr>
          <w:rFonts w:hint="eastAsia" w:ascii="仿宋" w:hAnsi="仿宋" w:eastAsia="仿宋" w:cs="仿宋"/>
          <w:snapToGrid w:val="0"/>
          <w:kern w:val="0"/>
          <w:sz w:val="28"/>
          <w:szCs w:val="28"/>
        </w:rPr>
        <w:t>承诺在合同约定的期限内保质保量按时供货。</w:t>
      </w:r>
    </w:p>
    <w:p>
      <w:pPr>
        <w:adjustRightInd w:val="0"/>
        <w:snapToGrid w:val="0"/>
        <w:spacing w:line="360" w:lineRule="auto"/>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lang w:val="en-US" w:eastAsia="zh-CN"/>
        </w:rPr>
        <w:t>5、</w:t>
      </w:r>
      <w:r>
        <w:rPr>
          <w:rFonts w:hint="eastAsia" w:ascii="仿宋" w:hAnsi="仿宋" w:eastAsia="仿宋" w:cs="仿宋"/>
          <w:snapToGrid w:val="0"/>
          <w:kern w:val="0"/>
          <w:sz w:val="28"/>
          <w:szCs w:val="28"/>
          <w:u w:val="single"/>
        </w:rPr>
        <w:t xml:space="preserve">                                  </w:t>
      </w:r>
      <w:r>
        <w:rPr>
          <w:rFonts w:hint="eastAsia" w:ascii="仿宋" w:hAnsi="仿宋" w:eastAsia="仿宋" w:cs="仿宋"/>
          <w:snapToGrid w:val="0"/>
          <w:kern w:val="0"/>
          <w:sz w:val="28"/>
          <w:szCs w:val="28"/>
        </w:rPr>
        <w:t>（其他费用补充说明）。</w:t>
      </w:r>
    </w:p>
    <w:p>
      <w:pPr>
        <w:pageBreakBefore w:val="0"/>
        <w:kinsoku/>
        <w:overflowPunct/>
        <w:topLinePunct w:val="0"/>
        <w:autoSpaceDE/>
        <w:autoSpaceDN/>
        <w:bidi w:val="0"/>
        <w:spacing w:line="560" w:lineRule="exact"/>
        <w:rPr>
          <w:rFonts w:hint="eastAsia" w:ascii="仿宋" w:hAnsi="仿宋" w:eastAsia="仿宋" w:cs="仿宋"/>
          <w:b/>
          <w:color w:val="000000"/>
          <w:kern w:val="2"/>
          <w:sz w:val="28"/>
          <w:szCs w:val="28"/>
          <w:lang w:val="en-US" w:eastAsia="zh-CN" w:bidi="ar-SA"/>
        </w:rPr>
      </w:pPr>
      <w:r>
        <w:rPr>
          <w:rFonts w:hint="eastAsia" w:ascii="仿宋" w:hAnsi="仿宋" w:eastAsia="仿宋" w:cs="仿宋"/>
          <w:color w:val="000000"/>
          <w:sz w:val="28"/>
          <w:szCs w:val="28"/>
          <w:lang w:val="en-US" w:eastAsia="zh-CN"/>
        </w:rPr>
        <w:t>投标申请</w:t>
      </w:r>
      <w:r>
        <w:rPr>
          <w:rFonts w:hint="eastAsia" w:ascii="仿宋" w:hAnsi="仿宋" w:eastAsia="仿宋" w:cs="仿宋"/>
          <w:color w:val="000000"/>
          <w:sz w:val="28"/>
          <w:szCs w:val="28"/>
        </w:rPr>
        <w:t>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w:t>
      </w:r>
      <w:r>
        <w:rPr>
          <w:rFonts w:hint="eastAsia" w:ascii="仿宋" w:hAnsi="仿宋" w:eastAsia="仿宋" w:cs="仿宋"/>
          <w:color w:val="000000"/>
          <w:sz w:val="28"/>
          <w:szCs w:val="28"/>
          <w:lang w:eastAsia="zh-CN"/>
        </w:rPr>
        <w:t>单位</w:t>
      </w:r>
      <w:r>
        <w:rPr>
          <w:rFonts w:hint="eastAsia" w:ascii="仿宋" w:hAnsi="仿宋" w:eastAsia="仿宋" w:cs="仿宋"/>
          <w:color w:val="000000"/>
          <w:sz w:val="28"/>
          <w:szCs w:val="28"/>
        </w:rPr>
        <w:t>章）</w:t>
      </w:r>
    </w:p>
    <w:p>
      <w:pPr>
        <w:pageBreakBefore w:val="0"/>
        <w:kinsoku/>
        <w:overflowPunct/>
        <w:topLinePunct w:val="0"/>
        <w:autoSpaceDE/>
        <w:autoSpaceDN/>
        <w:bidi w:val="0"/>
        <w:spacing w:line="560" w:lineRule="exact"/>
        <w:rPr>
          <w:rFonts w:hint="eastAsia" w:ascii="仿宋" w:hAnsi="仿宋" w:eastAsia="仿宋" w:cs="仿宋"/>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说明：</w:t>
      </w:r>
    </w:p>
    <w:p>
      <w:pPr>
        <w:rPr>
          <w:rFonts w:hint="eastAsia"/>
          <w:lang w:val="en-US" w:eastAsia="zh-CN"/>
        </w:rPr>
      </w:pPr>
      <w:r>
        <w:rPr>
          <w:rFonts w:hint="eastAsia" w:ascii="仿宋" w:hAnsi="仿宋" w:eastAsia="仿宋" w:cs="仿宋"/>
          <w:color w:val="000000"/>
          <w:sz w:val="28"/>
          <w:szCs w:val="28"/>
          <w:lang w:val="en-US" w:eastAsia="zh-CN"/>
        </w:rPr>
        <w:t>1、此表不装订进入响应文件，请签字盖章后自行携带，根据实际情况现场填写第二次报价。</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117B3C"/>
    <w:multiLevelType w:val="singleLevel"/>
    <w:tmpl w:val="3B117B3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67C7DAD"/>
    <w:rsid w:val="080A5EBF"/>
    <w:rsid w:val="087F77D5"/>
    <w:rsid w:val="09596E65"/>
    <w:rsid w:val="095C7502"/>
    <w:rsid w:val="0AFF049B"/>
    <w:rsid w:val="0BBB281B"/>
    <w:rsid w:val="0D7B4A84"/>
    <w:rsid w:val="0F0D3D06"/>
    <w:rsid w:val="0F721BE3"/>
    <w:rsid w:val="0FB533E2"/>
    <w:rsid w:val="116952AA"/>
    <w:rsid w:val="130A724C"/>
    <w:rsid w:val="13487BD8"/>
    <w:rsid w:val="139E7D14"/>
    <w:rsid w:val="148F169E"/>
    <w:rsid w:val="18E16A46"/>
    <w:rsid w:val="19AF308B"/>
    <w:rsid w:val="1B9C7A46"/>
    <w:rsid w:val="1BC51E79"/>
    <w:rsid w:val="1C7F2C0F"/>
    <w:rsid w:val="1D5341BB"/>
    <w:rsid w:val="1FE30A2F"/>
    <w:rsid w:val="20FA4ED8"/>
    <w:rsid w:val="231F1C62"/>
    <w:rsid w:val="245E155B"/>
    <w:rsid w:val="255031BD"/>
    <w:rsid w:val="259F1C54"/>
    <w:rsid w:val="25DF7393"/>
    <w:rsid w:val="2CB15DF8"/>
    <w:rsid w:val="31BA3E7A"/>
    <w:rsid w:val="32CC7B0B"/>
    <w:rsid w:val="336152DF"/>
    <w:rsid w:val="339F7DC0"/>
    <w:rsid w:val="359B0B00"/>
    <w:rsid w:val="35F9471D"/>
    <w:rsid w:val="366B5955"/>
    <w:rsid w:val="38804A9B"/>
    <w:rsid w:val="39CC5062"/>
    <w:rsid w:val="3A324A06"/>
    <w:rsid w:val="3A501E4E"/>
    <w:rsid w:val="3BB63F22"/>
    <w:rsid w:val="3D382B00"/>
    <w:rsid w:val="3EE20F3A"/>
    <w:rsid w:val="3FCD4CB7"/>
    <w:rsid w:val="47521611"/>
    <w:rsid w:val="48135E6A"/>
    <w:rsid w:val="485D2DC8"/>
    <w:rsid w:val="495544F4"/>
    <w:rsid w:val="4A082885"/>
    <w:rsid w:val="4B0A565C"/>
    <w:rsid w:val="4C270DF4"/>
    <w:rsid w:val="4FB47373"/>
    <w:rsid w:val="51077659"/>
    <w:rsid w:val="530E4139"/>
    <w:rsid w:val="53514ABF"/>
    <w:rsid w:val="54C82BE5"/>
    <w:rsid w:val="54D26FED"/>
    <w:rsid w:val="56382375"/>
    <w:rsid w:val="58030690"/>
    <w:rsid w:val="5CB511D7"/>
    <w:rsid w:val="6441217E"/>
    <w:rsid w:val="660F6CFC"/>
    <w:rsid w:val="66623205"/>
    <w:rsid w:val="680B5046"/>
    <w:rsid w:val="69593F14"/>
    <w:rsid w:val="69720D4B"/>
    <w:rsid w:val="6A684E1D"/>
    <w:rsid w:val="704B4AC8"/>
    <w:rsid w:val="729554F3"/>
    <w:rsid w:val="75F56D87"/>
    <w:rsid w:val="78B54D65"/>
    <w:rsid w:val="7AE1009A"/>
    <w:rsid w:val="7B330CC4"/>
    <w:rsid w:val="7B651D50"/>
    <w:rsid w:val="7BB93E9E"/>
    <w:rsid w:val="7EA726B4"/>
    <w:rsid w:val="7F054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2024-04-10T09:49:12Z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90B15325C8794AC08997E9E1C2101936_13</vt:lpwstr>
  </property>
</Properties>
</file>