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378" w:firstLineChars="995"/>
        <w:jc w:val="left"/>
        <w:rPr>
          <w:rFonts w:hint="eastAsia" w:ascii="方正小标宋简体" w:eastAsia="方正小标宋简体"/>
          <w:color w:val="000000"/>
          <w:sz w:val="44"/>
          <w:szCs w:val="44"/>
          <w:lang w:eastAsia="zh-CN"/>
        </w:rPr>
      </w:pPr>
    </w:p>
    <w:p>
      <w:pPr>
        <w:ind w:firstLine="4378" w:firstLineChars="995"/>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u w:val="single"/>
          <w:lang w:val="en-US" w:eastAsia="zh-CN"/>
        </w:rPr>
        <w:t>花襄·里项目钢结构连廊采购安装</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9"/>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u w:val="single"/>
                <w:lang w:val="en-US" w:eastAsia="zh-CN"/>
              </w:rPr>
              <w:t>花襄·里项目钢结构连廊采购安装</w:t>
            </w:r>
            <w:r>
              <w:rPr>
                <w:rFonts w:hint="eastAsia" w:ascii="宋体" w:hAnsi="宋体"/>
                <w:color w:val="auto"/>
                <w:sz w:val="24"/>
                <w:u w:val="single"/>
                <w:lang w:val="en-US" w:eastAsia="zh-CN"/>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bCs w:val="0"/>
                <w:color w:val="000000"/>
                <w:szCs w:val="21"/>
                <w:lang w:eastAsia="zh-CN"/>
              </w:rPr>
              <w:t>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eastAsia" w:ascii="宋体" w:hAnsi="宋体" w:eastAsia="宋体"/>
                <w:b w:val="0"/>
                <w:bCs/>
                <w:color w:val="000000"/>
                <w:szCs w:val="21"/>
                <w:lang w:val="en-US" w:eastAsia="zh-CN"/>
              </w:rPr>
            </w:pPr>
            <w:r>
              <w:rPr>
                <w:rFonts w:hint="eastAsia"/>
                <w:lang w:val="en-US" w:eastAsia="zh-CN"/>
              </w:rPr>
              <w:t>杨女士</w:t>
            </w:r>
            <w:r>
              <w:rPr>
                <w:rFonts w:hint="eastAsia" w:ascii="宋体" w:hAnsi="宋体"/>
                <w:b w:val="0"/>
                <w:bCs/>
                <w:color w:val="000000"/>
                <w:szCs w:val="21"/>
                <w:lang w:val="en-US" w:eastAsia="zh-CN"/>
              </w:rPr>
              <w:t>18402889301</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000000"/>
                <w:szCs w:val="21"/>
              </w:rPr>
              <w:t xml:space="preserve"> </w:t>
            </w:r>
            <w:r>
              <w:rPr>
                <w:rFonts w:hint="eastAsia" w:ascii="宋体" w:hAnsi="宋体"/>
                <w:b w:val="0"/>
                <w:bCs/>
                <w:color w:val="000000"/>
                <w:szCs w:val="21"/>
                <w:lang w:val="en-US" w:eastAsia="zh-CN"/>
              </w:rPr>
              <w:t>18402889301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000000"/>
                <w:szCs w:val="21"/>
                <w:lang w:eastAsia="zh-CN"/>
              </w:rPr>
              <w:t>项目名称：</w:t>
            </w:r>
            <w:r>
              <w:rPr>
                <w:rFonts w:hint="eastAsia" w:ascii="宋体" w:hAnsi="宋体"/>
                <w:color w:val="FF0000"/>
                <w:sz w:val="24"/>
                <w:u w:val="single"/>
                <w:lang w:val="en-US" w:eastAsia="zh-CN"/>
              </w:rPr>
              <w:t>花襄·里项目</w:t>
            </w:r>
            <w:r>
              <w:rPr>
                <w:rFonts w:hint="eastAsia" w:ascii="宋体" w:hAnsi="宋体"/>
                <w:b w:val="0"/>
                <w:bCs/>
                <w:color w:val="000000"/>
                <w:szCs w:val="21"/>
                <w:lang w:val="en-US" w:eastAsia="zh-CN"/>
              </w:rPr>
              <w:t>，项目地址：雅安市汉源县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eastAsia" w:ascii="宋体" w:hAnsi="宋体"/>
                <w:b w:val="0"/>
                <w:bCs/>
                <w:color w:val="000000"/>
                <w:szCs w:val="21"/>
              </w:rPr>
            </w:pPr>
            <w:r>
              <w:rPr>
                <w:rFonts w:hint="eastAsia" w:ascii="宋体" w:hAnsi="宋体"/>
                <w:b w:val="0"/>
                <w:bCs/>
                <w:color w:val="000000"/>
                <w:szCs w:val="21"/>
                <w:lang w:eastAsia="zh-CN"/>
              </w:rPr>
              <w:t>清单要求。</w:t>
            </w:r>
            <w:bookmarkStart w:id="14" w:name="_GoBack"/>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2"/>
              </w:numPr>
              <w:spacing w:line="500" w:lineRule="exact"/>
              <w:rPr>
                <w:rFonts w:hint="eastAsia"/>
                <w:lang w:val="en-US" w:eastAsia="zh-CN"/>
              </w:rPr>
            </w:pPr>
            <w:r>
              <w:rPr>
                <w:rFonts w:hint="eastAsia"/>
                <w:lang w:val="en-US" w:eastAsia="zh-CN"/>
              </w:rPr>
              <w:t>工期：</w:t>
            </w:r>
            <w:r>
              <w:rPr>
                <w:rFonts w:hint="eastAsia" w:ascii="宋体" w:hAnsi="宋体"/>
                <w:b w:val="0"/>
                <w:bCs/>
                <w:color w:val="FF0000"/>
                <w:szCs w:val="21"/>
                <w:lang w:val="en-US" w:eastAsia="zh-CN"/>
              </w:rPr>
              <w:t>6个月</w:t>
            </w:r>
            <w:r>
              <w:rPr>
                <w:rFonts w:hint="eastAsia" w:ascii="宋体" w:hAnsi="宋体"/>
                <w:b w:val="0"/>
                <w:bCs/>
                <w:color w:val="auto"/>
                <w:szCs w:val="21"/>
                <w:lang w:val="en-US" w:eastAsia="zh-CN"/>
              </w:rPr>
              <w:t>，以项目人员通知时间为准。</w:t>
            </w:r>
          </w:p>
          <w:p>
            <w:pPr>
              <w:pStyle w:val="2"/>
              <w:numPr>
                <w:ilvl w:val="0"/>
                <w:numId w:val="2"/>
              </w:numPr>
              <w:rPr>
                <w:rFonts w:hint="default"/>
                <w:lang w:val="en-US" w:eastAsia="zh-CN"/>
              </w:rPr>
            </w:pPr>
            <w:r>
              <w:rPr>
                <w:rFonts w:hint="eastAsia"/>
                <w:lang w:val="en-US" w:eastAsia="zh-CN"/>
              </w:rPr>
              <w:t>质量要求：</w:t>
            </w:r>
            <w:r>
              <w:rPr>
                <w:rFonts w:hint="eastAsia" w:ascii="宋体" w:hAnsi="宋体"/>
                <w:b w:val="0"/>
                <w:bCs/>
                <w:color w:val="FF0000"/>
                <w:szCs w:val="21"/>
                <w:lang w:val="en-US" w:eastAsia="zh-CN"/>
              </w:rPr>
              <w:t>符合国家现行质量标准。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numPr>
                <w:ilvl w:val="0"/>
                <w:numId w:val="3"/>
              </w:numPr>
              <w:spacing w:line="500" w:lineRule="exact"/>
              <w:jc w:val="left"/>
              <w:rPr>
                <w:rFonts w:hint="eastAsia"/>
                <w:color w:val="FF0000"/>
                <w:lang w:val="en-US" w:eastAsia="zh-CN"/>
              </w:rPr>
            </w:pPr>
            <w:r>
              <w:rPr>
                <w:rFonts w:hint="eastAsia"/>
              </w:rPr>
              <w:t>资质</w:t>
            </w:r>
            <w:r>
              <w:rPr>
                <w:rFonts w:hint="eastAsia"/>
                <w:lang w:val="en-US" w:eastAsia="zh-CN"/>
              </w:rPr>
              <w:t>要求</w:t>
            </w:r>
            <w:r>
              <w:rPr>
                <w:rFonts w:hint="eastAsia"/>
              </w:rPr>
              <w:t>：</w:t>
            </w:r>
            <w:r>
              <w:rPr>
                <w:rFonts w:hint="eastAsia"/>
                <w:color w:val="FF0000"/>
                <w:lang w:val="en-US" w:eastAsia="zh-CN"/>
              </w:rPr>
              <w:t>持有经工商行政管理部门登记注册的合法有效营业执照，并具有完成本次采购的供货或服务能力。</w:t>
            </w:r>
          </w:p>
          <w:p>
            <w:pPr>
              <w:numPr>
                <w:ilvl w:val="0"/>
                <w:numId w:val="0"/>
              </w:numPr>
              <w:spacing w:line="500" w:lineRule="exact"/>
              <w:jc w:val="left"/>
              <w:rPr>
                <w:rFonts w:hint="default"/>
                <w:lang w:val="en-US" w:eastAsia="zh-CN"/>
              </w:rPr>
            </w:pPr>
            <w:r>
              <w:rPr>
                <w:rFonts w:hint="eastAsia"/>
                <w:lang w:val="en-US" w:eastAsia="zh-CN"/>
              </w:rPr>
              <w:t>（二）资格要求</w:t>
            </w:r>
            <w:r>
              <w:rPr>
                <w:rFonts w:hint="eastAsia"/>
                <w:b/>
                <w:bCs/>
                <w:lang w:val="en-US" w:eastAsia="zh-CN"/>
              </w:rPr>
              <w:t>（应在竞价文件中进行响应，可统一以承诺函形式体现）</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lang w:eastAsia="zh-CN"/>
              </w:rPr>
              <w:t>（</w:t>
            </w:r>
            <w:r>
              <w:rPr>
                <w:rFonts w:hint="eastAsia"/>
              </w:rPr>
              <w:t>4）有依法缴纳税收和社会保障资金的良好记录；</w:t>
            </w:r>
          </w:p>
          <w:p>
            <w:pPr>
              <w:pStyle w:val="2"/>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pStyle w:val="2"/>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pStyle w:val="2"/>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4</w:t>
            </w:r>
            <w:r>
              <w:rPr>
                <w:rFonts w:hint="eastAsia" w:ascii="宋体" w:hAnsi="宋体"/>
                <w:b/>
                <w:bCs w:val="0"/>
                <w:color w:val="000000"/>
                <w:szCs w:val="21"/>
              </w:rPr>
              <w:t>月</w:t>
            </w:r>
            <w:r>
              <w:rPr>
                <w:rFonts w:hint="eastAsia" w:ascii="宋体" w:hAnsi="宋体"/>
                <w:b/>
                <w:bCs w:val="0"/>
                <w:color w:val="FF0000"/>
                <w:szCs w:val="21"/>
                <w:lang w:val="en-US" w:eastAsia="zh-CN"/>
              </w:rPr>
              <w:t>15</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4</w:t>
            </w:r>
            <w:r>
              <w:rPr>
                <w:rFonts w:hint="eastAsia" w:ascii="宋体" w:hAnsi="宋体"/>
                <w:b/>
                <w:bCs w:val="0"/>
                <w:color w:val="000000"/>
                <w:szCs w:val="21"/>
              </w:rPr>
              <w:t>月</w:t>
            </w:r>
            <w:r>
              <w:rPr>
                <w:rFonts w:hint="eastAsia" w:ascii="宋体" w:hAnsi="宋体"/>
                <w:b/>
                <w:bCs w:val="0"/>
                <w:color w:val="FF0000"/>
                <w:szCs w:val="21"/>
                <w:lang w:val="en-US" w:eastAsia="zh-CN"/>
              </w:rPr>
              <w:t>17</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numPr>
                <w:ilvl w:val="0"/>
                <w:numId w:val="4"/>
              </w:numPr>
              <w:tabs>
                <w:tab w:val="left" w:pos="458"/>
                <w:tab w:val="clear" w:pos="312"/>
              </w:tabs>
              <w:ind w:firstLine="211" w:firstLineChars="100"/>
              <w:rPr>
                <w:rFonts w:hint="eastAsia" w:ascii="宋体" w:hAnsi="宋体" w:cs="宋体"/>
                <w:b/>
                <w:bCs/>
                <w:color w:val="000000"/>
                <w:sz w:val="21"/>
                <w:szCs w:val="21"/>
                <w:u w:val="none"/>
                <w:lang w:val="en-US" w:eastAsia="zh-CN"/>
              </w:rPr>
            </w:pPr>
            <w:r>
              <w:rPr>
                <w:rFonts w:hint="eastAsia" w:ascii="宋体" w:hAnsi="宋体" w:eastAsia="宋体" w:cs="宋体"/>
                <w:b/>
                <w:bCs/>
                <w:color w:val="000000"/>
                <w:sz w:val="21"/>
                <w:szCs w:val="21"/>
              </w:rPr>
              <w:t>最高限价（</w:t>
            </w:r>
            <w:r>
              <w:rPr>
                <w:rFonts w:hint="eastAsia" w:ascii="宋体" w:hAnsi="宋体" w:eastAsia="宋体" w:cs="宋体"/>
                <w:b/>
                <w:bCs/>
                <w:color w:val="FF0000"/>
                <w:sz w:val="21"/>
                <w:szCs w:val="21"/>
              </w:rPr>
              <w:t>含税</w:t>
            </w:r>
            <w:r>
              <w:rPr>
                <w:rFonts w:hint="eastAsia" w:ascii="宋体" w:hAnsi="宋体" w:eastAsia="宋体" w:cs="宋体"/>
                <w:b/>
                <w:bCs/>
                <w:color w:val="000000"/>
                <w:sz w:val="21"/>
                <w:szCs w:val="21"/>
              </w:rPr>
              <w:t>） ：</w:t>
            </w:r>
            <w:r>
              <w:rPr>
                <w:rFonts w:hint="eastAsia" w:ascii="宋体" w:hAnsi="宋体" w:eastAsia="宋体" w:cs="宋体"/>
                <w:b/>
                <w:bCs/>
                <w:color w:val="FF0000"/>
                <w:sz w:val="21"/>
                <w:szCs w:val="21"/>
                <w:u w:val="single"/>
                <w:lang w:val="en-US" w:eastAsia="zh-CN"/>
              </w:rPr>
              <w:t xml:space="preserve">195345.77元 </w:t>
            </w:r>
            <w:r>
              <w:rPr>
                <w:rFonts w:hint="eastAsia" w:ascii="宋体" w:hAnsi="宋体" w:cs="宋体"/>
                <w:b/>
                <w:bCs/>
                <w:color w:val="000000"/>
                <w:sz w:val="21"/>
                <w:szCs w:val="21"/>
                <w:u w:val="none"/>
                <w:lang w:val="en-US" w:eastAsia="zh-CN"/>
              </w:rPr>
              <w:t>，</w:t>
            </w:r>
          </w:p>
          <w:p>
            <w:pPr>
              <w:numPr>
                <w:ilvl w:val="0"/>
                <w:numId w:val="4"/>
              </w:numPr>
              <w:tabs>
                <w:tab w:val="left" w:pos="458"/>
                <w:tab w:val="clear" w:pos="312"/>
              </w:tabs>
              <w:ind w:firstLine="211" w:firstLineChars="100"/>
              <w:rPr>
                <w:rFonts w:ascii="宋体" w:hAnsi="宋体"/>
                <w:b/>
                <w:bCs w:val="0"/>
                <w:color w:val="auto"/>
                <w:szCs w:val="21"/>
              </w:rPr>
            </w:pP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w:t>
            </w:r>
            <w:r>
              <w:rPr>
                <w:rFonts w:hint="eastAsia" w:ascii="宋体" w:hAnsi="宋体" w:cs="Times New Roman"/>
                <w:b/>
                <w:bCs w:val="0"/>
                <w:color w:val="FF0000"/>
                <w:szCs w:val="21"/>
                <w:lang w:val="en-US" w:eastAsia="zh-CN"/>
              </w:rPr>
              <w:t>供应商自 2022年 1 月 1 日以来至今签订的与本次采购内容有关且金额不低于13万的业绩（1、含 2022 年 1 月 1 日，以签订合同时间为准，2、须提供不少于1个合同，3、采购内容有关是指“钢结构 ”，4、合同金额是指单个合同签订的金额，若合同未能体现金额的须提供相关结算资料证明）；</w:t>
            </w:r>
            <w:r>
              <w:rPr>
                <w:rFonts w:hint="eastAsia" w:ascii="宋体" w:hAnsi="宋体" w:cs="Times New Roman"/>
                <w:b/>
                <w:bCs w:val="0"/>
                <w:color w:val="auto"/>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r>
              <w:rPr>
                <w:rFonts w:hint="eastAsia" w:ascii="宋体" w:hAnsi="宋体"/>
                <w:b/>
                <w:bCs w:val="0"/>
                <w:color w:val="FF0000"/>
                <w:szCs w:val="21"/>
                <w:lang w:val="en-US" w:eastAsia="zh-CN"/>
              </w:rPr>
              <w:t>（未按要求胶装密封的，采购人可以拒收竞价文件）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w:t>
            </w:r>
            <w:r>
              <w:rPr>
                <w:rFonts w:hint="eastAsia" w:cs="Times New Roman"/>
                <w:kern w:val="2"/>
                <w:sz w:val="21"/>
                <w:szCs w:val="24"/>
                <w:lang w:val="en-US" w:eastAsia="zh-CN" w:bidi="ar-SA"/>
              </w:rPr>
              <w:t>采购</w:t>
            </w:r>
            <w:r>
              <w:rPr>
                <w:rFonts w:hint="eastAsia" w:ascii="宋体" w:hAnsi="宋体"/>
                <w:b w:val="0"/>
                <w:bCs/>
                <w:color w:val="000000"/>
                <w:szCs w:val="21"/>
                <w:lang w:val="en-US" w:eastAsia="zh-CN"/>
              </w:rPr>
              <w:t>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，报价包含材料设备费、运输费、上下车费、管理费、安装费、利润、税费、风险等全部费用，在整个供货期内均不调整单价，具体金额以实际结算金额为准。</w:t>
            </w:r>
          </w:p>
          <w:p>
            <w:pPr>
              <w:numPr>
                <w:ilvl w:val="0"/>
                <w:numId w:val="0"/>
              </w:num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w:t>
            </w:r>
            <w:r>
              <w:rPr>
                <w:rFonts w:hint="eastAsia" w:cs="Times New Roman"/>
                <w:kern w:val="2"/>
                <w:sz w:val="21"/>
                <w:szCs w:val="24"/>
                <w:lang w:val="en-US" w:eastAsia="zh-CN" w:bidi="ar-SA"/>
              </w:rPr>
              <w:t>采购</w:t>
            </w:r>
            <w:r>
              <w:rPr>
                <w:rFonts w:hint="eastAsia" w:ascii="宋体" w:hAnsi="宋体"/>
                <w:b w:val="0"/>
                <w:bCs/>
                <w:color w:val="000000"/>
                <w:szCs w:val="21"/>
                <w:lang w:val="en-US" w:eastAsia="zh-CN"/>
              </w:rPr>
              <w:t>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hint="eastAsia" w:ascii="宋体" w:hAnsi="宋体"/>
                <w:b/>
                <w:bCs w:val="0"/>
                <w:color w:val="auto"/>
                <w:szCs w:val="21"/>
                <w:lang w:val="en-US" w:eastAsia="zh-CN"/>
              </w:rPr>
            </w:pPr>
            <w:r>
              <w:rPr>
                <w:rFonts w:hint="eastAsia" w:ascii="宋体" w:hAnsi="宋体"/>
                <w:b/>
                <w:bCs w:val="0"/>
                <w:color w:val="auto"/>
                <w:szCs w:val="21"/>
                <w:lang w:val="en-US" w:eastAsia="zh-CN"/>
              </w:rPr>
              <w:t>4、对于供应商报价清单漏报项，未超过采购清单项数5%（含本数）且缺项累计金额未超过采购控制价2%的，采购人视为供应商漏项价格包含在其他分项报价及总报价中。若供应商报价清单漏报项数超过采购清单项数5%（不含本数）或超过采购控制价2%的，其竞价文件无效。</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color w:val="FF0000"/>
                <w:lang w:val="en-US" w:eastAsia="zh-CN"/>
              </w:rPr>
              <w:t>2024</w:t>
            </w:r>
            <w:r>
              <w:rPr>
                <w:rFonts w:hint="eastAsia"/>
              </w:rPr>
              <w:t>年</w:t>
            </w:r>
            <w:r>
              <w:rPr>
                <w:rFonts w:hint="eastAsia"/>
                <w:color w:val="FF0000"/>
                <w:lang w:val="en-US" w:eastAsia="zh-CN"/>
              </w:rPr>
              <w:t>4</w:t>
            </w:r>
            <w:r>
              <w:rPr>
                <w:rFonts w:hint="eastAsia"/>
              </w:rPr>
              <w:t>月</w:t>
            </w:r>
            <w:r>
              <w:rPr>
                <w:rFonts w:hint="eastAsia"/>
                <w:color w:val="FF0000"/>
                <w:lang w:val="en-US" w:eastAsia="zh-CN"/>
              </w:rPr>
              <w:t>18</w:t>
            </w:r>
            <w:r>
              <w:rPr>
                <w:rFonts w:hint="eastAsia"/>
              </w:rPr>
              <w:t>日</w:t>
            </w:r>
            <w:r>
              <w:rPr>
                <w:rFonts w:hint="eastAsia"/>
                <w:color w:val="FF0000"/>
                <w:lang w:val="en-US" w:eastAsia="zh-CN"/>
              </w:rPr>
              <w:t>10</w:t>
            </w:r>
            <w:r>
              <w:rPr>
                <w:rFonts w:hint="eastAsia"/>
              </w:rPr>
              <w:t>时</w:t>
            </w:r>
            <w:r>
              <w:rPr>
                <w:rFonts w:hint="eastAsia"/>
                <w:color w:val="FF0000"/>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书面竞价  </w:t>
            </w:r>
            <w:r>
              <w:rPr>
                <w:rFonts w:hint="eastAsia"/>
                <w:lang w:val="en-US" w:eastAsia="zh-CN"/>
              </w:rPr>
              <w:t>（书面竞价/现场竞价）。</w:t>
            </w:r>
          </w:p>
          <w:p>
            <w:pPr>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邮寄/现场递交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后邮寄到场或现场递交至</w:t>
            </w:r>
            <w:r>
              <w:rPr>
                <w:rFonts w:hint="eastAsia"/>
              </w:rPr>
              <w:t>：雅安城投建筑工程有限公司，地址：</w:t>
            </w:r>
            <w:r>
              <w:rPr>
                <w:rFonts w:hint="eastAsia"/>
                <w:lang w:val="en-US" w:eastAsia="zh-CN"/>
              </w:rPr>
              <w:t>四川省雅安市雨城区和兴街1号，联系人及电话：杨女士</w:t>
            </w:r>
            <w:r>
              <w:rPr>
                <w:rFonts w:hint="eastAsia" w:ascii="宋体" w:hAnsi="宋体"/>
                <w:b w:val="0"/>
                <w:bCs/>
                <w:color w:val="000000"/>
                <w:szCs w:val="21"/>
                <w:lang w:val="en-US" w:eastAsia="zh-CN"/>
              </w:rPr>
              <w:t>18402889301</w:t>
            </w:r>
            <w:r>
              <w:rPr>
                <w:rFonts w:hint="eastAsia"/>
                <w:lang w:val="en-US" w:eastAsia="zh-CN"/>
              </w:rPr>
              <w:t>。</w:t>
            </w:r>
          </w:p>
          <w:p>
            <w:pPr>
              <w:pStyle w:val="2"/>
              <w:ind w:firstLine="422" w:firstLineChars="200"/>
              <w:rPr>
                <w:rFonts w:hint="default"/>
                <w:lang w:val="en-US"/>
              </w:rPr>
            </w:pPr>
            <w:r>
              <w:rPr>
                <w:rFonts w:hint="eastAsia" w:ascii="宋体" w:hAnsi="宋体"/>
                <w:b/>
                <w:bCs w:val="0"/>
                <w:color w:val="FF0000"/>
                <w:szCs w:val="21"/>
                <w:lang w:val="en-US" w:eastAsia="zh-CN"/>
              </w:rPr>
              <w:t>注：若采用邮寄递交的，各供应商须将存有与竞价书一致的扫描件U盘与竞价书一并封装后进行递交；若为现场递交的，竞价书扫描件U盘可单独交由采购人现场拷贝后予以归还。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pPr>
              <w:numPr>
                <w:ilvl w:val="0"/>
                <w:numId w:val="0"/>
              </w:numPr>
              <w:rPr>
                <w:rFonts w:hint="eastAsia" w:ascii="宋体" w:hAnsi="宋体"/>
                <w:b w:val="0"/>
                <w:bCs/>
                <w:color w:val="FF0000"/>
                <w:szCs w:val="21"/>
                <w:lang w:val="en-US" w:eastAsia="zh-CN"/>
              </w:rPr>
            </w:pPr>
            <w:r>
              <w:rPr>
                <w:rFonts w:hint="eastAsia" w:ascii="宋体" w:hAnsi="宋体"/>
                <w:b w:val="0"/>
                <w:bCs/>
                <w:color w:val="FF0000"/>
                <w:szCs w:val="21"/>
                <w:lang w:val="en-US" w:eastAsia="zh-CN"/>
              </w:rPr>
              <w:t>按月支付进度款，乙方每月完成的工程量经甲乙双方确认合格后，乙方提供已完成审核合格的进度款等额增值税专用发票及其相关请款资料后，甲方支付乙方上月双方确认合格完成量的 80%工程进度款，分包工程施工完成并配合甲方完成项目验收及相关检测验收合格后，甲乙双方办理竣工结算，结算完成后，甲方于 30 个工作日内支付至乙方工程结算款的 97%，剩余 3%作为质保金，质保期一年(在质保期届满后 30 个工作日内无息支付给乙方，乙方应向甲方递交退还申请资料)。</w:t>
            </w:r>
          </w:p>
          <w:p>
            <w:pPr>
              <w:rPr>
                <w:rFonts w:hint="default" w:ascii="宋体" w:hAnsi="宋体" w:eastAsia="宋体"/>
                <w:b w:val="0"/>
                <w:bCs/>
                <w:color w:val="00000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w:t>
            </w:r>
            <w:r>
              <w:rPr>
                <w:rFonts w:hint="eastAsia" w:cs="Times New Roman"/>
                <w:kern w:val="2"/>
                <w:sz w:val="21"/>
                <w:szCs w:val="24"/>
                <w:lang w:val="en-US" w:eastAsia="zh-CN" w:bidi="ar-SA"/>
              </w:rPr>
              <w:t>采购</w:t>
            </w:r>
            <w:r>
              <w:rPr>
                <w:rFonts w:hint="eastAsia" w:ascii="宋体" w:hAnsi="宋体"/>
                <w:b w:val="0"/>
                <w:bCs/>
                <w:color w:val="000000"/>
                <w:szCs w:val="21"/>
              </w:rPr>
              <w:t>（报价、</w:t>
            </w:r>
            <w:r>
              <w:rPr>
                <w:rFonts w:hint="eastAsia" w:cs="Times New Roman"/>
                <w:kern w:val="2"/>
                <w:sz w:val="21"/>
                <w:szCs w:val="24"/>
                <w:lang w:val="en-US" w:eastAsia="zh-CN" w:bidi="ar-SA"/>
              </w:rPr>
              <w:t>采购</w:t>
            </w:r>
            <w:r>
              <w:rPr>
                <w:rFonts w:hint="eastAsia" w:ascii="宋体" w:hAnsi="宋体"/>
                <w:b w:val="0"/>
                <w:bCs/>
                <w:color w:val="000000"/>
                <w:szCs w:val="21"/>
              </w:rPr>
              <w:t>），</w:t>
            </w:r>
            <w:r>
              <w:rPr>
                <w:rFonts w:hint="eastAsia" w:ascii="宋体" w:hAnsi="宋体"/>
                <w:b w:val="0"/>
                <w:bCs/>
                <w:color w:val="000000"/>
                <w:szCs w:val="21"/>
                <w:lang w:val="en-US" w:eastAsia="zh-CN"/>
              </w:rPr>
              <w:t>无论是在</w:t>
            </w:r>
            <w:r>
              <w:rPr>
                <w:rFonts w:hint="eastAsia" w:cs="Times New Roman"/>
                <w:kern w:val="2"/>
                <w:sz w:val="21"/>
                <w:szCs w:val="24"/>
                <w:lang w:val="en-US" w:eastAsia="zh-CN" w:bidi="ar-SA"/>
              </w:rPr>
              <w:t>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w:t>
            </w:r>
            <w:r>
              <w:rPr>
                <w:rFonts w:hint="eastAsia" w:ascii="宋体" w:hAnsi="宋体"/>
                <w:b w:val="0"/>
                <w:bCs/>
                <w:color w:val="000000"/>
                <w:szCs w:val="21"/>
                <w:lang w:val="en-US" w:eastAsia="zh-CN"/>
              </w:rPr>
              <w:t>采购</w:t>
            </w:r>
            <w:r>
              <w:rPr>
                <w:rFonts w:hint="eastAsia" w:ascii="宋体" w:hAnsi="宋体"/>
                <w:b w:val="0"/>
                <w:bCs/>
                <w:color w:val="000000"/>
                <w:szCs w:val="21"/>
              </w:rPr>
              <w:t>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w:t>
            </w:r>
            <w:r>
              <w:rPr>
                <w:rFonts w:hint="eastAsia" w:ascii="宋体" w:hAnsi="宋体"/>
                <w:b w:val="0"/>
                <w:bCs/>
                <w:color w:val="000000"/>
                <w:szCs w:val="21"/>
                <w:lang w:val="en-US" w:eastAsia="zh-CN"/>
              </w:rPr>
              <w:t>采购</w:t>
            </w:r>
            <w:r>
              <w:rPr>
                <w:rFonts w:hint="eastAsia" w:ascii="宋体" w:hAnsi="宋体"/>
                <w:b w:val="0"/>
                <w:bCs/>
                <w:color w:val="000000"/>
                <w:szCs w:val="21"/>
              </w:rPr>
              <w:t>人有权解除合同，并没收相关保证金（如有），还需按合同其他约定承担导致合同终止的违约责任，同时</w:t>
            </w:r>
            <w:r>
              <w:rPr>
                <w:rFonts w:hint="eastAsia" w:ascii="宋体" w:hAnsi="宋体"/>
                <w:b w:val="0"/>
                <w:bCs/>
                <w:color w:val="000000"/>
                <w:szCs w:val="21"/>
                <w:lang w:val="en-US" w:eastAsia="zh-CN"/>
              </w:rPr>
              <w:t>采购</w:t>
            </w:r>
            <w:r>
              <w:rPr>
                <w:rFonts w:hint="eastAsia" w:ascii="宋体" w:hAnsi="宋体"/>
                <w:b w:val="0"/>
                <w:bCs/>
                <w:color w:val="000000"/>
                <w:szCs w:val="21"/>
              </w:rPr>
              <w:t>人可对违规方单位采取必要措施（包括暂停支付与</w:t>
            </w:r>
            <w:r>
              <w:rPr>
                <w:rFonts w:hint="eastAsia" w:ascii="宋体" w:hAnsi="宋体"/>
                <w:b w:val="0"/>
                <w:bCs/>
                <w:color w:val="000000"/>
                <w:szCs w:val="21"/>
                <w:lang w:val="en-US" w:eastAsia="zh-CN"/>
              </w:rPr>
              <w:t>采购</w:t>
            </w:r>
            <w:r>
              <w:rPr>
                <w:rFonts w:hint="eastAsia" w:ascii="宋体" w:hAnsi="宋体"/>
                <w:b w:val="0"/>
                <w:bCs/>
                <w:color w:val="000000"/>
                <w:szCs w:val="21"/>
              </w:rPr>
              <w:t>人相关合作项目的所有应付账款，或通过司法途径向供方追偿由此造成</w:t>
            </w:r>
            <w:r>
              <w:rPr>
                <w:rFonts w:hint="eastAsia" w:ascii="宋体" w:hAnsi="宋体"/>
                <w:b w:val="0"/>
                <w:bCs/>
                <w:color w:val="000000"/>
                <w:szCs w:val="21"/>
                <w:lang w:val="en-US" w:eastAsia="zh-CN"/>
              </w:rPr>
              <w:t>采购</w:t>
            </w:r>
            <w:r>
              <w:rPr>
                <w:rFonts w:hint="eastAsia" w:ascii="宋体" w:hAnsi="宋体"/>
                <w:b w:val="0"/>
                <w:bCs/>
                <w:color w:val="000000"/>
                <w:szCs w:val="21"/>
              </w:rPr>
              <w:t>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w:t>
            </w:r>
            <w:r>
              <w:rPr>
                <w:rFonts w:hint="eastAsia" w:ascii="宋体" w:hAnsi="宋体"/>
                <w:b w:val="0"/>
                <w:bCs/>
                <w:color w:val="000000"/>
                <w:szCs w:val="21"/>
                <w:lang w:val="en-US" w:eastAsia="zh-CN"/>
              </w:rPr>
              <w:t>采购</w:t>
            </w:r>
            <w:r>
              <w:rPr>
                <w:rFonts w:hint="eastAsia" w:ascii="宋体" w:hAnsi="宋体"/>
                <w:b w:val="0"/>
                <w:bCs/>
                <w:color w:val="000000"/>
                <w:szCs w:val="21"/>
              </w:rPr>
              <w:t>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w:t>
            </w:r>
            <w:r>
              <w:rPr>
                <w:rFonts w:hint="eastAsia" w:ascii="宋体" w:hAnsi="宋体"/>
                <w:b w:val="0"/>
                <w:bCs/>
                <w:color w:val="000000"/>
                <w:szCs w:val="21"/>
                <w:lang w:val="en-US" w:eastAsia="zh-CN"/>
              </w:rPr>
              <w:t>采购</w:t>
            </w:r>
            <w:r>
              <w:rPr>
                <w:rFonts w:hint="eastAsia" w:ascii="宋体" w:hAnsi="宋体"/>
                <w:b w:val="0"/>
                <w:bCs/>
                <w:color w:val="000000"/>
                <w:szCs w:val="21"/>
              </w:rPr>
              <w:t>人有权将违规单位列入</w:t>
            </w:r>
            <w:r>
              <w:rPr>
                <w:rFonts w:hint="eastAsia" w:ascii="宋体" w:hAnsi="宋体"/>
                <w:b w:val="0"/>
                <w:bCs/>
                <w:color w:val="000000"/>
                <w:szCs w:val="21"/>
                <w:lang w:val="en-US" w:eastAsia="zh-CN"/>
              </w:rPr>
              <w:t>采购</w:t>
            </w:r>
            <w:r>
              <w:rPr>
                <w:rFonts w:hint="eastAsia" w:ascii="宋体" w:hAnsi="宋体"/>
                <w:b w:val="0"/>
                <w:bCs/>
                <w:color w:val="000000"/>
                <w:szCs w:val="21"/>
              </w:rPr>
              <w:t>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1800" w:firstLineChars="500"/>
        <w:jc w:val="both"/>
        <w:rPr>
          <w:rFonts w:hint="default" w:ascii="黑体" w:hAnsi="黑体" w:eastAsia="黑体"/>
          <w:bCs/>
          <w:color w:val="000000"/>
          <w:sz w:val="36"/>
          <w:szCs w:val="36"/>
          <w:u w:val="single"/>
          <w:lang w:val="en-US" w:eastAsia="zh-CN"/>
        </w:rPr>
      </w:pPr>
      <w:r>
        <w:rPr>
          <w:rFonts w:hint="eastAsia" w:ascii="黑体" w:hAnsi="黑体" w:eastAsia="黑体"/>
          <w:color w:val="000000"/>
          <w:sz w:val="36"/>
          <w:lang w:val="en-US" w:eastAsia="zh-CN"/>
        </w:rPr>
        <w:t>采购</w:t>
      </w:r>
      <w:r>
        <w:rPr>
          <w:rFonts w:hint="eastAsia" w:ascii="黑体" w:hAnsi="黑体" w:eastAsia="黑体"/>
          <w:color w:val="000000"/>
          <w:sz w:val="36"/>
          <w:lang w:eastAsia="zh-CN"/>
        </w:rPr>
        <w:t>名称</w:t>
      </w:r>
      <w:r>
        <w:rPr>
          <w:rFonts w:hint="eastAsia" w:ascii="黑体" w:hAnsi="黑体" w:eastAsia="黑体"/>
          <w:color w:val="000000"/>
          <w:sz w:val="36"/>
        </w:rPr>
        <w:t>：</w:t>
      </w:r>
      <w:r>
        <w:rPr>
          <w:rFonts w:hint="eastAsia" w:ascii="黑体" w:hAnsi="黑体" w:eastAsia="黑体"/>
          <w:color w:val="FF0000"/>
          <w:sz w:val="36"/>
          <w:lang w:val="en-US" w:eastAsia="zh-CN"/>
        </w:rPr>
        <w:t>花襄·里项目钢结构连廊采购安装</w:t>
      </w: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 xml:space="preserve">     </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sz w:val="24"/>
          <w:u w:val="single"/>
          <w:lang w:val="en-US" w:eastAsia="zh-CN"/>
        </w:rPr>
        <w:t>花襄·里项目钢结构连廊采购安装”</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（5）供应商自 2022年 1 月 1 日以来至今签订的与本次采购内容有关且金额不低于13万的业绩（1、含 2022 年 1 月 1 日，以签订合同时间为准，2、须提供不少于1个合同，3、采购内容有关是指“钢结构 ”，4、合同金额是指单个合同签订的金额，若合同未能体现金额的须提供相关结算资料证明）；</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8"/>
        <w:spacing w:line="360" w:lineRule="auto"/>
        <w:ind w:left="0" w:leftChars="0" w:firstLine="960" w:firstLineChars="400"/>
        <w:rPr>
          <w:rFonts w:hint="eastAsia" w:ascii="宋体" w:hAnsi="宋体" w:cs="宋体"/>
          <w:sz w:val="24"/>
          <w:lang w:val="en-US" w:eastAsia="zh-CN"/>
        </w:rPr>
      </w:pPr>
    </w:p>
    <w:p>
      <w:pPr>
        <w:pStyle w:val="8"/>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8"/>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8"/>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8"/>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8"/>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5"/>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111898"/>
      <w:bookmarkStart w:id="3" w:name="_Toc282613285"/>
      <w:bookmarkStart w:id="4" w:name="_Toc132523466"/>
      <w:bookmarkStart w:id="5" w:name="_Toc131305915"/>
      <w:bookmarkStart w:id="6" w:name="_Toc132523737"/>
      <w:bookmarkStart w:id="7" w:name="_Toc132265249"/>
      <w:r>
        <w:rPr>
          <w:rFonts w:hint="eastAsia" w:ascii="黑体" w:hAnsi="宋体" w:eastAsia="黑体"/>
          <w:snapToGrid w:val="0"/>
          <w:kern w:val="0"/>
          <w:sz w:val="31"/>
          <w:szCs w:val="21"/>
        </w:rPr>
        <w:t>报价函</w:t>
      </w:r>
    </w:p>
    <w:p>
      <w:pPr>
        <w:adjustRightInd w:val="0"/>
        <w:snapToGrid w:val="0"/>
        <w:spacing w:line="360" w:lineRule="auto"/>
        <w:ind w:firstLine="1680" w:firstLineChars="700"/>
        <w:jc w:val="left"/>
        <w:rPr>
          <w:rFonts w:ascii="宋体"/>
          <w:snapToGrid w:val="0"/>
          <w:kern w:val="0"/>
          <w:sz w:val="24"/>
        </w:rPr>
      </w:pP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szCs w:val="24"/>
          <w:u w:val="single"/>
          <w:lang w:eastAsia="zh-CN"/>
        </w:rPr>
      </w:pPr>
      <w:r>
        <w:rPr>
          <w:rFonts w:hint="eastAsia" w:ascii="宋体" w:hAnsi="宋体"/>
          <w:snapToGrid w:val="0"/>
          <w:kern w:val="0"/>
          <w:sz w:val="24"/>
        </w:rPr>
        <w:t>1．我方已仔细研究了</w:t>
      </w:r>
      <w:r>
        <w:rPr>
          <w:rFonts w:hint="eastAsia" w:ascii="宋体" w:hAnsi="宋体"/>
          <w:color w:val="FF0000"/>
          <w:sz w:val="24"/>
          <w:u w:val="single"/>
          <w:lang w:val="en-US" w:eastAsia="zh-CN"/>
        </w:rPr>
        <w:t>花襄·里项目钢结构连廊采购安装</w:t>
      </w:r>
      <w:r>
        <w:rPr>
          <w:rFonts w:hint="eastAsia" w:ascii="宋体" w:hAnsi="宋体"/>
          <w:snapToGrid w:val="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6</w:t>
      </w:r>
      <w:r>
        <w:rPr>
          <w:rFonts w:hint="eastAsia" w:ascii="宋体" w:hAnsi="宋体"/>
          <w:snapToGrid w:val="0"/>
          <w:kern w:val="0"/>
          <w:sz w:val="24"/>
          <w:u w:val="single"/>
          <w:lang w:val="en-US" w:eastAsia="zh-CN"/>
        </w:rPr>
        <w:t>月，以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b w:val="0"/>
          <w:bCs/>
          <w:color w:val="FF0000"/>
          <w:sz w:val="24"/>
          <w:szCs w:val="24"/>
          <w:u w:val="single"/>
          <w:lang w:val="en-US" w:eastAsia="zh-CN"/>
        </w:rPr>
        <w:t>符合国家现行质量标准</w:t>
      </w:r>
      <w:r>
        <w:rPr>
          <w:rFonts w:hint="eastAsia" w:ascii="宋体" w:hAnsi="宋体"/>
          <w:snapToGrid w:val="0"/>
          <w:kern w:val="0"/>
          <w:sz w:val="24"/>
          <w:szCs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r>
        <w:rPr>
          <w:rFonts w:hint="eastAsia"/>
          <w:lang w:val="en-US" w:eastAsia="zh-CN"/>
        </w:rPr>
        <w:t xml:space="preserve"> </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此表装入竞价文件中，作为报价函附件</w:t>
      </w:r>
      <w:r>
        <w:rPr>
          <w:rFonts w:hint="eastAsia" w:ascii="宋体" w:hAnsi="宋体"/>
          <w:b/>
          <w:bCs/>
          <w:color w:val="FF0000"/>
          <w:sz w:val="24"/>
          <w:lang w:eastAsia="zh-CN"/>
        </w:rPr>
        <w:t>）</w:t>
      </w: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bookmarkEnd w:id="2"/>
      <w:bookmarkEnd w:id="3"/>
      <w:bookmarkEnd w:id="4"/>
      <w:bookmarkEnd w:id="5"/>
      <w:bookmarkEnd w:id="6"/>
      <w:bookmarkEnd w:id="7"/>
      <w:r>
        <w:rPr>
          <w:rFonts w:hint="eastAsia" w:ascii="宋体" w:hAnsi="宋体"/>
          <w:color w:val="000000"/>
          <w:lang w:val="en-US" w:eastAsia="zh-CN"/>
        </w:rPr>
        <w:t>3</w:t>
      </w:r>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color w:val="000000"/>
          <w:sz w:val="24"/>
        </w:rPr>
      </w:pPr>
    </w:p>
    <w:p>
      <w:pPr>
        <w:spacing w:line="360" w:lineRule="auto"/>
        <w:rPr>
          <w:rFonts w:ascii="宋体" w:hAnsi="宋体" w:cs="宋体"/>
          <w:b/>
          <w:bCs/>
          <w:color w:val="FF0000"/>
          <w:sz w:val="24"/>
        </w:rPr>
      </w:pP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2、营业执照</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400" w:lineRule="exact"/>
        <w:rPr>
          <w:rFonts w:hint="eastAsia" w:ascii="宋体" w:hAnsi="宋体"/>
          <w:color w:val="000000"/>
          <w:sz w:val="24"/>
        </w:rPr>
      </w:pPr>
    </w:p>
    <w:p>
      <w:pPr>
        <w:spacing w:line="400" w:lineRule="exact"/>
        <w:rPr>
          <w:rFonts w:hint="eastAsia"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附件</w:t>
      </w:r>
      <w:r>
        <w:rPr>
          <w:rFonts w:hint="eastAsia" w:ascii="宋体" w:hAnsi="宋体"/>
          <w:color w:val="000000"/>
          <w:lang w:val="en-US" w:eastAsia="zh-CN"/>
        </w:rPr>
        <w:t>3</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sz w:val="24"/>
          <w:u w:val="single"/>
          <w:lang w:val="en-US" w:eastAsia="zh-CN"/>
        </w:rPr>
        <w:t>花襄·里项目钢结构连廊采购安装</w:t>
      </w:r>
      <w:r>
        <w:rPr>
          <w:rFonts w:hint="eastAsia" w:ascii="宋体" w:hAnsi="宋体"/>
          <w:color w:val="FF0000"/>
          <w:kern w:val="0"/>
          <w:sz w:val="24"/>
          <w:u w:val="single"/>
          <w:lang w:val="en-US" w:eastAsia="zh-CN"/>
        </w:rPr>
        <w:t>）</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2748104"/>
      <w:bookmarkStart w:id="9" w:name="_Toc138581214"/>
      <w:bookmarkStart w:id="10" w:name="_Toc134953396"/>
      <w:bookmarkStart w:id="11" w:name="_Toc282613287"/>
      <w:bookmarkStart w:id="12" w:name="_Toc156059747"/>
      <w:bookmarkStart w:id="13" w:name="_Toc138581133"/>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4"/>
        <w:spacing w:line="580" w:lineRule="exact"/>
        <w:ind w:left="0" w:leftChars="0" w:firstLine="0" w:firstLineChars="0"/>
        <w:rPr>
          <w:rFonts w:ascii="方正小标宋简体" w:hAnsi="宋体" w:eastAsia="方正小标宋简体"/>
          <w:color w:val="0D0D0D"/>
          <w:sz w:val="44"/>
          <w:szCs w:val="44"/>
        </w:rPr>
      </w:pPr>
    </w:p>
    <w:p>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 xml:space="preserve">    </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sz w:val="24"/>
          <w:u w:val="single"/>
          <w:lang w:val="en-US" w:eastAsia="zh-CN"/>
        </w:rPr>
        <w:t>花襄·里项目钢结构连廊采购安装</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hAnsi="宋体" w:cs="Times New Roman"/>
          <w:color w:val="0D0D0D"/>
          <w:kern w:val="2"/>
          <w:sz w:val="24"/>
          <w:szCs w:val="24"/>
          <w:lang w:val="en-US" w:eastAsia="zh-CN" w:bidi="ar-SA"/>
        </w:rPr>
        <w:t>（一</w:t>
      </w:r>
      <w:r>
        <w:rPr>
          <w:rFonts w:hint="eastAsia" w:ascii="Times New Roman" w:hAnsi="宋体" w:eastAsia="宋体" w:cs="Times New Roman"/>
          <w:color w:val="0D0D0D"/>
          <w:kern w:val="2"/>
          <w:sz w:val="24"/>
          <w:szCs w:val="24"/>
          <w:lang w:val="en-US" w:eastAsia="zh-CN" w:bidi="ar-SA"/>
        </w:rPr>
        <w:t>）具有独立承担民事责任的能力；</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二</w:t>
      </w:r>
      <w:r>
        <w:rPr>
          <w:rFonts w:hint="eastAsia" w:ascii="Times New Roman" w:hAnsi="宋体" w:eastAsia="宋体" w:cs="Times New Roman"/>
          <w:color w:val="0D0D0D"/>
          <w:kern w:val="2"/>
          <w:sz w:val="24"/>
          <w:szCs w:val="24"/>
          <w:lang w:val="en-US" w:eastAsia="zh-CN" w:bidi="ar-SA"/>
        </w:rPr>
        <w:t>）具有良好的商业信誉；</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三</w:t>
      </w:r>
      <w:r>
        <w:rPr>
          <w:rFonts w:hint="eastAsia" w:ascii="Times New Roman" w:hAnsi="宋体" w:eastAsia="宋体" w:cs="Times New Roman"/>
          <w:color w:val="0D0D0D"/>
          <w:kern w:val="2"/>
          <w:sz w:val="24"/>
          <w:szCs w:val="24"/>
          <w:lang w:val="en-US" w:eastAsia="zh-CN" w:bidi="ar-SA"/>
        </w:rPr>
        <w:t>）具有履行合同所必需的条件和能力；</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四</w:t>
      </w:r>
      <w:r>
        <w:rPr>
          <w:rFonts w:hint="eastAsia" w:ascii="Times New Roman" w:hAnsi="宋体" w:eastAsia="宋体" w:cs="Times New Roman"/>
          <w:color w:val="0D0D0D"/>
          <w:kern w:val="2"/>
          <w:sz w:val="24"/>
          <w:szCs w:val="24"/>
          <w:lang w:val="en-US" w:eastAsia="zh-CN" w:bidi="ar-SA"/>
        </w:rPr>
        <w:t>）有依法缴纳税收和社会保障资金的良好记录；</w:t>
      </w:r>
    </w:p>
    <w:p>
      <w:pPr>
        <w:pStyle w:val="2"/>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五</w:t>
      </w:r>
      <w:r>
        <w:rPr>
          <w:rFonts w:hint="eastAsia" w:ascii="Times New Roman" w:hAnsi="宋体" w:eastAsia="宋体" w:cs="Times New Roman"/>
          <w:color w:val="0D0D0D"/>
          <w:kern w:val="2"/>
          <w:sz w:val="24"/>
          <w:szCs w:val="24"/>
          <w:lang w:val="en-US" w:eastAsia="zh-CN" w:bidi="ar-SA"/>
        </w:rPr>
        <w:t>）参加本次竞价前三年内，在经营活动中没有重大违法记录；</w:t>
      </w:r>
    </w:p>
    <w:p>
      <w:pPr>
        <w:pStyle w:val="2"/>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六</w:t>
      </w:r>
      <w:r>
        <w:rPr>
          <w:rFonts w:hint="eastAsia" w:ascii="Times New Roman" w:hAnsi="宋体" w:eastAsia="宋体" w:cs="Times New Roman"/>
          <w:color w:val="0D0D0D"/>
          <w:kern w:val="2"/>
          <w:sz w:val="24"/>
          <w:szCs w:val="24"/>
          <w:lang w:val="en-US" w:eastAsia="zh-CN" w:bidi="ar-SA"/>
        </w:rPr>
        <w:t>）递交的投标文件所有材料均真实有效，且与本次竞价其他投标人无关联；</w:t>
      </w:r>
    </w:p>
    <w:p>
      <w:pPr>
        <w:pStyle w:val="4"/>
        <w:spacing w:after="0" w:line="500" w:lineRule="exact"/>
        <w:ind w:left="0" w:leftChars="0" w:firstLine="0" w:firstLineChars="0"/>
        <w:rPr>
          <w:rFonts w:hAnsi="宋体"/>
          <w:color w:val="0D0D0D"/>
          <w:sz w:val="24"/>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七</w:t>
      </w:r>
      <w:r>
        <w:rPr>
          <w:rFonts w:hint="eastAsia" w:ascii="Times New Roman" w:hAnsi="宋体" w:eastAsia="宋体" w:cs="Times New Roman"/>
          <w:color w:val="0D0D0D"/>
          <w:kern w:val="2"/>
          <w:sz w:val="24"/>
          <w:szCs w:val="24"/>
          <w:lang w:val="en-US" w:eastAsia="zh-CN" w:bidi="ar-SA"/>
        </w:rPr>
        <w:t>）满足法律、行政法规规定的其他条件，不属于禁止参加的供应</w:t>
      </w:r>
      <w:r>
        <w:rPr>
          <w:rFonts w:hint="eastAsia"/>
          <w:lang w:eastAsia="zh-CN"/>
        </w:rPr>
        <w:t>商；</w:t>
      </w: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w:t>
      </w:r>
      <w:r>
        <w:rPr>
          <w:rFonts w:hint="eastAsia" w:hAnsi="宋体" w:cs="Times New Roman"/>
          <w:color w:val="0D0D0D"/>
          <w:sz w:val="24"/>
          <w:lang w:val="en-US" w:eastAsia="zh-CN"/>
        </w:rPr>
        <w:t>采购</w:t>
      </w:r>
      <w:r>
        <w:rPr>
          <w:rFonts w:hint="eastAsia" w:ascii="Times New Roman" w:hAnsi="宋体" w:eastAsia="宋体" w:cs="Times New Roman"/>
          <w:color w:val="0D0D0D"/>
          <w:sz w:val="24"/>
        </w:rPr>
        <w:t>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p>
      <w:pPr>
        <w:spacing w:before="120" w:after="120"/>
        <w:rPr>
          <w:rFonts w:ascii="宋体" w:hAnsi="宋体"/>
          <w:color w:val="FF0000"/>
          <w:sz w:val="24"/>
        </w:rPr>
      </w:pPr>
    </w:p>
    <w:bookmarkEnd w:id="8"/>
    <w:bookmarkEnd w:id="9"/>
    <w:bookmarkEnd w:id="10"/>
    <w:bookmarkEnd w:id="11"/>
    <w:bookmarkEnd w:id="12"/>
    <w:bookmarkEnd w:id="13"/>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ind w:firstLine="643" w:firstLineChars="200"/>
        <w:jc w:val="center"/>
        <w:rPr>
          <w:rFonts w:hint="eastAsia"/>
          <w:b/>
          <w:bCs/>
          <w:color w:val="FF0000"/>
          <w:sz w:val="32"/>
          <w:szCs w:val="32"/>
          <w:lang w:val="en-US" w:eastAsia="zh-CN"/>
        </w:rPr>
      </w:pPr>
      <w:r>
        <w:rPr>
          <w:rFonts w:hint="eastAsia"/>
          <w:b/>
          <w:bCs/>
          <w:color w:val="FF0000"/>
          <w:sz w:val="32"/>
          <w:szCs w:val="32"/>
          <w:lang w:val="en-US" w:eastAsia="zh-CN"/>
        </w:rPr>
        <w:t>供应商自 2022年 1 月 1 日以来至今签订的与本次采购内容有关且金额不低于13万的业绩（1、含 2022 年 1 月 1 日，以签订合同时间为准，2、须提供不少于1个合同，3、采购内容有关是指“钢结构 ”，4、合同金额是指单个合同签订的金额，若合同未能体现金额的须提供相关结算资料证明）。</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ascii="Calibri" w:hAnsi="Calibri" w:cs="Times New Roman"/>
          <w:kern w:val="2"/>
          <w:sz w:val="21"/>
          <w:szCs w:val="24"/>
          <w:lang w:val="en-US" w:eastAsia="zh-CN" w:bidi="ar-SA"/>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p/>
    <w:p/>
    <w:p/>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C75B8A"/>
    <w:multiLevelType w:val="singleLevel"/>
    <w:tmpl w:val="EDC75B8A"/>
    <w:lvl w:ilvl="0" w:tentative="0">
      <w:start w:val="1"/>
      <w:numFmt w:val="chineseCounting"/>
      <w:suff w:val="nothing"/>
      <w:lvlText w:val="（%1）"/>
      <w:lvlJc w:val="left"/>
      <w:rPr>
        <w:rFonts w:hint="eastAsia"/>
      </w:rPr>
    </w:lvl>
  </w:abstractNum>
  <w:abstractNum w:abstractNumId="1">
    <w:nsid w:val="F8EF30A5"/>
    <w:multiLevelType w:val="singleLevel"/>
    <w:tmpl w:val="F8EF30A5"/>
    <w:lvl w:ilvl="0" w:tentative="0">
      <w:start w:val="1"/>
      <w:numFmt w:val="decimal"/>
      <w:suff w:val="nothing"/>
      <w:lvlText w:val="%1、"/>
      <w:lvlJc w:val="left"/>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6A46156F"/>
    <w:multiLevelType w:val="singleLevel"/>
    <w:tmpl w:val="6A46156F"/>
    <w:lvl w:ilvl="0" w:tentative="0">
      <w:start w:val="1"/>
      <w:numFmt w:val="decimal"/>
      <w:lvlText w:val="%1."/>
      <w:lvlJc w:val="left"/>
      <w:pPr>
        <w:tabs>
          <w:tab w:val="left" w:pos="312"/>
        </w:tabs>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lMWRjNDZhOTg0ODUwYjE4YTBiN2E5ZWIyMWZkZDAifQ=="/>
  </w:docVars>
  <w:rsids>
    <w:rsidRoot w:val="00000000"/>
    <w:rsid w:val="04D239BC"/>
    <w:rsid w:val="056D2964"/>
    <w:rsid w:val="0CC673CC"/>
    <w:rsid w:val="0E0A2806"/>
    <w:rsid w:val="0FF947C7"/>
    <w:rsid w:val="11052CA0"/>
    <w:rsid w:val="1EA71413"/>
    <w:rsid w:val="1EBA1146"/>
    <w:rsid w:val="25CE3729"/>
    <w:rsid w:val="2936586D"/>
    <w:rsid w:val="2C332538"/>
    <w:rsid w:val="2D1944EE"/>
    <w:rsid w:val="2F937E58"/>
    <w:rsid w:val="30B5176D"/>
    <w:rsid w:val="3FC45529"/>
    <w:rsid w:val="4041680B"/>
    <w:rsid w:val="41B161BF"/>
    <w:rsid w:val="43346E69"/>
    <w:rsid w:val="51705511"/>
    <w:rsid w:val="534327B1"/>
    <w:rsid w:val="5BDE39BF"/>
    <w:rsid w:val="5C98591B"/>
    <w:rsid w:val="62E219F3"/>
    <w:rsid w:val="669435F8"/>
    <w:rsid w:val="6845021D"/>
    <w:rsid w:val="6BA37E39"/>
    <w:rsid w:val="711300B4"/>
    <w:rsid w:val="71C54FAD"/>
    <w:rsid w:val="7318110C"/>
    <w:rsid w:val="7EC42148"/>
    <w:rsid w:val="7F8634F7"/>
    <w:rsid w:val="7FC00B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Plain Text"/>
    <w:basedOn w:val="1"/>
    <w:qFormat/>
    <w:uiPriority w:val="0"/>
    <w:rPr>
      <w:rFonts w:hint="eastAsia" w:ascii="宋体" w:hAnsi="Courier New" w:eastAsia="仿宋_GB2312"/>
      <w:sz w:val="10"/>
      <w:szCs w:val="20"/>
    </w:rPr>
  </w:style>
  <w:style w:type="paragraph" w:styleId="6">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7">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8">
    <w:name w:val="Body Text First Indent 2"/>
    <w:basedOn w:val="4"/>
    <w:autoRedefine/>
    <w:qFormat/>
    <w:uiPriority w:val="0"/>
    <w:pPr>
      <w:ind w:firstLine="200" w:firstLineChars="200"/>
    </w:pPr>
  </w:style>
  <w:style w:type="paragraph" w:customStyle="1" w:styleId="11">
    <w:name w:val="标题 5（有编号）（绿盟科技）"/>
    <w:basedOn w:val="1"/>
    <w:next w:val="12"/>
    <w:autoRedefine/>
    <w:qFormat/>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12">
    <w:name w:val="正文（绿盟科技）"/>
    <w:autoRedefine/>
    <w:qFormat/>
    <w:uiPriority w:val="0"/>
    <w:pPr>
      <w:spacing w:line="300" w:lineRule="auto"/>
    </w:pPr>
    <w:rPr>
      <w:rFonts w:ascii="Arial" w:hAnsi="Arial" w:eastAsia="宋体" w:cs="黑体"/>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2024-04-02T02:41:00Z</dcterms:created>
  <dc:creator>Administrator</dc:creator>
  <cp:lastModifiedBy>空格情调</cp:lastModifiedBy>
  <dcterms:modified xsi:type="dcterms:W3CDTF">2024-04-15T03:16:23Z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CA4D3A4536F142D4911D672EABA11B29_12</vt:lpwstr>
  </property>
</Properties>
</file>