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Fonts w:hint="eastAsia" w:ascii="仿宋" w:hAnsi="仿宋" w:eastAsia="仿宋" w:cs="仿宋"/>
          <w:b/>
          <w:bCs/>
          <w:color w:val="000000"/>
          <w:sz w:val="36"/>
        </w:rPr>
      </w:pPr>
      <w:r>
        <w:rPr>
          <w:rFonts w:hint="eastAsia" w:ascii="仿宋" w:hAnsi="仿宋" w:eastAsia="仿宋" w:cs="仿宋"/>
          <w:b w:val="0"/>
          <w:i w:val="0"/>
          <w:caps w:val="0"/>
          <w:spacing w:val="0"/>
          <w:w w:val="100"/>
          <w:sz w:val="72"/>
          <w:szCs w:val="24"/>
        </w:rPr>
        <w:br w:type="textWrapping"/>
      </w:r>
      <w:r>
        <w:rPr>
          <w:rFonts w:hint="eastAsia" w:ascii="仿宋" w:hAnsi="仿宋" w:eastAsia="仿宋" w:cs="仿宋"/>
          <w:b w:val="0"/>
          <w:i w:val="0"/>
          <w:caps w:val="0"/>
          <w:spacing w:val="0"/>
          <w:w w:val="100"/>
          <w:sz w:val="72"/>
          <w:szCs w:val="24"/>
        </w:rPr>
        <w:t xml:space="preserve">       </w:t>
      </w:r>
      <w:r>
        <w:rPr>
          <w:rFonts w:hint="eastAsia" w:ascii="仿宋" w:hAnsi="仿宋" w:eastAsia="仿宋" w:cs="仿宋"/>
          <w:b/>
          <w:bCs/>
          <w:i w:val="0"/>
          <w:caps w:val="0"/>
          <w:spacing w:val="0"/>
          <w:w w:val="100"/>
          <w:sz w:val="72"/>
          <w:szCs w:val="24"/>
        </w:rPr>
        <w:t xml:space="preserve">  </w:t>
      </w:r>
      <w:r>
        <w:rPr>
          <w:rFonts w:hint="eastAsia" w:ascii="仿宋" w:hAnsi="仿宋" w:eastAsia="仿宋" w:cs="仿宋"/>
          <w:b/>
          <w:bCs/>
          <w:i w:val="0"/>
          <w:caps w:val="0"/>
          <w:spacing w:val="0"/>
          <w:w w:val="100"/>
          <w:sz w:val="72"/>
          <w:szCs w:val="24"/>
          <w:lang w:val="en-US" w:eastAsia="zh-CN"/>
        </w:rPr>
        <w:t>响应文件</w:t>
      </w:r>
    </w:p>
    <w:p>
      <w:pPr>
        <w:pageBreakBefore w:val="0"/>
        <w:kinsoku/>
        <w:overflowPunct/>
        <w:topLinePunct w:val="0"/>
        <w:autoSpaceDE/>
        <w:autoSpaceDN/>
        <w:bidi w:val="0"/>
        <w:spacing w:line="240" w:lineRule="auto"/>
        <w:jc w:val="center"/>
        <w:rPr>
          <w:rFonts w:hint="eastAsia" w:ascii="仿宋" w:hAnsi="仿宋" w:eastAsia="仿宋" w:cs="仿宋"/>
          <w:b/>
          <w:bCs/>
          <w:color w:val="000000"/>
          <w:sz w:val="36"/>
        </w:rPr>
      </w:pPr>
      <w:r>
        <w:rPr>
          <w:rFonts w:hint="eastAsia" w:ascii="仿宋" w:hAnsi="仿宋" w:eastAsia="仿宋" w:cs="仿宋"/>
          <w:b/>
          <w:bCs/>
          <w:color w:val="000000"/>
          <w:sz w:val="36"/>
        </w:rPr>
        <w:t>（投标）</w:t>
      </w:r>
    </w:p>
    <w:p>
      <w:pPr>
        <w:tabs>
          <w:tab w:val="left" w:pos="2460"/>
        </w:tabs>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72"/>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napToGrid/>
        <w:spacing w:before="312" w:beforeAutospacing="0" w:after="156" w:afterAutospacing="0" w:line="380" w:lineRule="exact"/>
        <w:ind w:firstLine="1662" w:firstLineChars="460"/>
        <w:jc w:val="center"/>
        <w:textAlignment w:val="baseline"/>
        <w:rPr>
          <w:rFonts w:hint="eastAsia" w:ascii="仿宋" w:hAnsi="仿宋" w:eastAsia="仿宋" w:cs="仿宋"/>
          <w:b/>
          <w:bCs/>
          <w:i w:val="0"/>
          <w:caps w:val="0"/>
          <w:spacing w:val="0"/>
          <w:w w:val="100"/>
          <w:sz w:val="36"/>
          <w:szCs w:val="36"/>
        </w:rPr>
      </w:pPr>
    </w:p>
    <w:p>
      <w:pPr>
        <w:spacing w:line="500" w:lineRule="exact"/>
        <w:ind w:left="2882" w:leftChars="684" w:hanging="1446" w:hangingChars="400"/>
        <w:rPr>
          <w:rFonts w:hint="default" w:ascii="仿宋" w:hAnsi="仿宋" w:eastAsia="仿宋" w:cs="仿宋"/>
          <w:b/>
          <w:bCs/>
          <w:i w:val="0"/>
          <w:caps w:val="0"/>
          <w:spacing w:val="0"/>
          <w:w w:val="100"/>
          <w:sz w:val="36"/>
          <w:szCs w:val="36"/>
          <w:u w:val="single"/>
          <w:lang w:val="en-US" w:eastAsia="zh-CN"/>
        </w:rPr>
      </w:pPr>
      <w:r>
        <w:rPr>
          <w:rFonts w:hint="eastAsia" w:ascii="仿宋" w:hAnsi="仿宋" w:eastAsia="仿宋" w:cs="仿宋"/>
          <w:b/>
          <w:bCs/>
          <w:i w:val="0"/>
          <w:caps w:val="0"/>
          <w:spacing w:val="0"/>
          <w:w w:val="100"/>
          <w:sz w:val="36"/>
          <w:szCs w:val="36"/>
        </w:rPr>
        <w:t>项目名称</w:t>
      </w:r>
      <w:r>
        <w:rPr>
          <w:rFonts w:hint="eastAsia" w:ascii="仿宋" w:hAnsi="仿宋" w:eastAsia="仿宋" w:cs="仿宋"/>
          <w:b/>
          <w:bCs/>
          <w:i w:val="0"/>
          <w:caps w:val="0"/>
          <w:spacing w:val="0"/>
          <w:w w:val="100"/>
          <w:sz w:val="36"/>
          <w:szCs w:val="36"/>
          <w:lang w:eastAsia="zh-CN"/>
        </w:rPr>
        <w:t>（</w:t>
      </w:r>
      <w:r>
        <w:rPr>
          <w:rFonts w:hint="eastAsia" w:ascii="仿宋" w:hAnsi="仿宋" w:eastAsia="仿宋" w:cs="仿宋"/>
          <w:b/>
          <w:bCs/>
          <w:i w:val="0"/>
          <w:caps w:val="0"/>
          <w:spacing w:val="0"/>
          <w:w w:val="100"/>
          <w:sz w:val="36"/>
          <w:szCs w:val="36"/>
          <w:lang w:val="en-US" w:eastAsia="zh-CN"/>
        </w:rPr>
        <w:t>采购包号）</w:t>
      </w:r>
      <w:bookmarkStart w:id="0" w:name="SOA_borndate1"/>
      <w:r>
        <w:rPr>
          <w:rFonts w:hint="eastAsia" w:ascii="仿宋" w:hAnsi="仿宋" w:eastAsia="仿宋" w:cs="仿宋"/>
          <w:b/>
          <w:bCs/>
          <w:i w:val="0"/>
          <w:caps w:val="0"/>
          <w:spacing w:val="0"/>
          <w:w w:val="100"/>
          <w:sz w:val="36"/>
          <w:szCs w:val="36"/>
          <w:u w:val="single"/>
          <w:lang w:val="en-US" w:eastAsia="zh-CN"/>
        </w:rPr>
        <w:t xml:space="preserve">：             </w:t>
      </w: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rPr>
      </w:pPr>
    </w:p>
    <w:p>
      <w:pPr>
        <w:snapToGrid/>
        <w:spacing w:before="0" w:beforeAutospacing="0" w:after="0" w:afterAutospacing="0" w:line="240" w:lineRule="auto"/>
        <w:ind w:firstLine="1446" w:firstLineChars="400"/>
        <w:jc w:val="both"/>
        <w:textAlignment w:val="baseline"/>
        <w:rPr>
          <w:rFonts w:hint="default"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竞价单位名称：</w:t>
      </w:r>
      <w:bookmarkEnd w:id="0"/>
      <w:r>
        <w:rPr>
          <w:rFonts w:hint="default" w:ascii="仿宋" w:hAnsi="仿宋" w:eastAsia="仿宋" w:cs="仿宋"/>
          <w:b/>
          <w:bCs/>
          <w:i w:val="0"/>
          <w:caps w:val="0"/>
          <w:spacing w:val="0"/>
          <w:w w:val="100"/>
          <w:sz w:val="36"/>
          <w:szCs w:val="36"/>
          <w:u w:val="single" w:color="auto"/>
          <w:lang w:val="en-US" w:eastAsia="zh-CN"/>
        </w:rPr>
        <w:t xml:space="preserve">               </w:t>
      </w:r>
      <w:r>
        <w:rPr>
          <w:rFonts w:hint="eastAsia" w:ascii="仿宋" w:hAnsi="仿宋" w:eastAsia="仿宋" w:cs="仿宋"/>
          <w:b/>
          <w:bCs/>
          <w:i w:val="0"/>
          <w:caps w:val="0"/>
          <w:spacing w:val="0"/>
          <w:w w:val="100"/>
          <w:sz w:val="36"/>
          <w:szCs w:val="36"/>
          <w:u w:val="single" w:color="auto"/>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u w:val="single"/>
          <w:lang w:val="en-US" w:eastAsia="zh-CN"/>
        </w:rPr>
      </w:pPr>
      <w:r>
        <w:rPr>
          <w:rFonts w:hint="eastAsia" w:ascii="仿宋" w:hAnsi="仿宋" w:eastAsia="仿宋" w:cs="仿宋"/>
          <w:b/>
          <w:bCs/>
          <w:i w:val="0"/>
          <w:caps w:val="0"/>
          <w:spacing w:val="0"/>
          <w:w w:val="100"/>
          <w:sz w:val="36"/>
          <w:szCs w:val="36"/>
          <w:lang w:val="en-US" w:eastAsia="zh-CN"/>
        </w:rPr>
        <w:t>法定代表人或其委托代理人签字：</w:t>
      </w:r>
      <w:r>
        <w:rPr>
          <w:rFonts w:hint="eastAsia" w:ascii="仿宋" w:hAnsi="仿宋" w:eastAsia="仿宋" w:cs="仿宋"/>
          <w:b/>
          <w:bCs/>
          <w:i w:val="0"/>
          <w:caps w:val="0"/>
          <w:spacing w:val="0"/>
          <w:w w:val="100"/>
          <w:sz w:val="36"/>
          <w:szCs w:val="36"/>
          <w:u w:val="single"/>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日期：2024年   月    日</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sectPr>
          <w:footerReference r:id="rId6" w:type="first"/>
          <w:headerReference r:id="rId3" w:type="default"/>
          <w:footerReference r:id="rId4" w:type="default"/>
          <w:footerReference r:id="rId5" w:type="even"/>
          <w:pgSz w:w="11906" w:h="16838"/>
          <w:pgMar w:top="1332" w:right="1332" w:bottom="1332" w:left="1332" w:header="720" w:footer="720" w:gutter="0"/>
          <w:pgNumType w:fmt="decimal" w:start="1"/>
          <w:cols w:space="720" w:num="1"/>
          <w:titlePg/>
          <w:docGrid w:type="lines" w:linePitch="312" w:charSpace="0"/>
        </w:sectPr>
      </w:pPr>
    </w:p>
    <w:p>
      <w:pPr>
        <w:snapToGrid/>
        <w:spacing w:before="0" w:beforeAutospacing="0" w:after="0" w:afterAutospacing="0" w:line="240" w:lineRule="auto"/>
        <w:jc w:val="both"/>
        <w:textAlignment w:val="baseline"/>
        <w:rPr>
          <w:rFonts w:hint="eastAsia" w:ascii="仿宋" w:hAnsi="仿宋" w:eastAsia="仿宋" w:cs="仿宋"/>
          <w:b w:val="0"/>
          <w:i w:val="0"/>
          <w:caps w:val="0"/>
          <w:spacing w:val="0"/>
          <w:w w:val="100"/>
          <w:sz w:val="20"/>
        </w:rPr>
      </w:pPr>
      <w:r>
        <w:rPr>
          <w:rFonts w:hint="eastAsia" w:ascii="仿宋" w:hAnsi="仿宋" w:eastAsia="仿宋" w:cs="仿宋"/>
          <w:b w:val="0"/>
          <w:i w:val="0"/>
          <w:caps w:val="0"/>
          <w:spacing w:val="0"/>
          <w:w w:val="100"/>
          <w:sz w:val="20"/>
        </w:rPr>
        <w:fldChar w:fldCharType="begin"/>
      </w:r>
      <w:r>
        <w:instrText xml:space="preserve"> LINK Excel.Sheet.12 D:\\Desktop\\废旧材料处置表.xlsx Sheet1!R1C1:R7C8 \a \f 4 \h  \* MERGEFORMAT</w:instrText>
      </w:r>
      <w:r>
        <w:rPr>
          <w:rFonts w:hint="eastAsia" w:ascii="仿宋" w:hAnsi="仿宋" w:eastAsia="仿宋" w:cs="仿宋"/>
          <w:b w:val="0"/>
          <w:i w:val="0"/>
          <w:caps w:val="0"/>
          <w:spacing w:val="0"/>
          <w:w w:val="100"/>
          <w:sz w:val="20"/>
        </w:rPr>
        <w:fldChar w:fldCharType="separate"/>
      </w:r>
    </w:p>
    <w:p>
      <w:pPr>
        <w:snapToGrid/>
        <w:spacing w:before="0" w:beforeAutospacing="0" w:after="0" w:afterAutospacing="0" w:line="360" w:lineRule="auto"/>
        <w:jc w:val="center"/>
        <w:textAlignment w:val="baseline"/>
        <w:rPr>
          <w:rFonts w:hint="eastAsia" w:ascii="仿宋" w:hAnsi="仿宋" w:eastAsia="仿宋" w:cs="仿宋"/>
          <w:b/>
          <w:bCs/>
          <w:color w:val="000000"/>
          <w:sz w:val="44"/>
          <w:szCs w:val="44"/>
        </w:rPr>
      </w:pPr>
      <w:r>
        <w:rPr>
          <w:rFonts w:hint="eastAsia" w:ascii="仿宋" w:hAnsi="仿宋" w:eastAsia="仿宋" w:cs="仿宋"/>
          <w:b w:val="0"/>
          <w:i w:val="0"/>
          <w:caps w:val="0"/>
          <w:spacing w:val="0"/>
          <w:w w:val="100"/>
          <w:sz w:val="20"/>
        </w:rPr>
        <w:fldChar w:fldCharType="end"/>
      </w:r>
      <w:r>
        <w:rPr>
          <w:rFonts w:hint="eastAsia" w:ascii="仿宋" w:hAnsi="仿宋" w:eastAsia="仿宋" w:cs="仿宋"/>
          <w:b/>
          <w:bCs/>
          <w:color w:val="000000"/>
          <w:sz w:val="44"/>
          <w:szCs w:val="44"/>
        </w:rPr>
        <w:t>响应函</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根据贵公司的“</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none"/>
          <w:lang w:eastAsia="zh-CN"/>
        </w:rPr>
        <w:t>（</w:t>
      </w:r>
      <w:r>
        <w:rPr>
          <w:rFonts w:hint="eastAsia" w:ascii="仿宋" w:hAnsi="仿宋" w:eastAsia="仿宋" w:cs="仿宋"/>
          <w:color w:val="000000"/>
          <w:sz w:val="28"/>
          <w:szCs w:val="28"/>
          <w:u w:val="none"/>
          <w:lang w:val="en-US" w:eastAsia="zh-CN"/>
        </w:rPr>
        <w:t>采购包号、</w:t>
      </w:r>
      <w:r>
        <w:rPr>
          <w:rFonts w:hint="eastAsia" w:ascii="仿宋" w:hAnsi="仿宋" w:eastAsia="仿宋" w:cs="仿宋"/>
          <w:color w:val="000000"/>
          <w:sz w:val="28"/>
          <w:szCs w:val="28"/>
          <w:u w:val="none"/>
          <w:lang w:eastAsia="zh-CN"/>
        </w:rPr>
        <w:t>项目名称）</w:t>
      </w:r>
      <w:r>
        <w:rPr>
          <w:rFonts w:hint="eastAsia" w:ascii="仿宋" w:hAnsi="仿宋" w:eastAsia="仿宋" w:cs="仿宋"/>
          <w:color w:val="000000"/>
          <w:sz w:val="28"/>
          <w:szCs w:val="28"/>
        </w:rPr>
        <w:t>”的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公告，我公司经研究，决定参与本次</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，并提交下述</w:t>
      </w:r>
      <w:r>
        <w:rPr>
          <w:rFonts w:hint="eastAsia" w:ascii="仿宋" w:hAnsi="仿宋" w:eastAsia="仿宋" w:cs="仿宋"/>
          <w:color w:val="000000"/>
          <w:sz w:val="28"/>
          <w:szCs w:val="28"/>
          <w:lang w:val="en-US" w:eastAsia="zh-CN"/>
        </w:rPr>
        <w:t>实质性响应</w:t>
      </w:r>
      <w:r>
        <w:rPr>
          <w:rFonts w:hint="eastAsia" w:ascii="仿宋" w:hAnsi="仿宋" w:eastAsia="仿宋" w:cs="仿宋"/>
          <w:color w:val="000000"/>
          <w:sz w:val="28"/>
          <w:szCs w:val="28"/>
        </w:rPr>
        <w:t>文件</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1</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份。</w:t>
      </w:r>
    </w:p>
    <w:p>
      <w:pPr>
        <w:pageBreakBefore w:val="0"/>
        <w:kinsoku/>
        <w:overflowPunct/>
        <w:topLinePunct w:val="0"/>
        <w:autoSpaceDE/>
        <w:autoSpaceDN/>
        <w:bidi w:val="0"/>
        <w:spacing w:line="560" w:lineRule="exa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（1）响应函   </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（2）营业执照</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（3）承诺函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（4）法定代表人身份证明（法定代表人参与竞价）</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（5）授权委托书（委托代理人参与竞价）</w:t>
      </w:r>
    </w:p>
    <w:p>
      <w:pPr>
        <w:pageBreakBefore w:val="0"/>
        <w:kinsoku/>
        <w:overflowPunct/>
        <w:topLinePunct w:val="0"/>
        <w:autoSpaceDE/>
        <w:autoSpaceDN/>
        <w:bidi w:val="0"/>
        <w:spacing w:line="560" w:lineRule="exa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（6）报价清单</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（7）相关业绩证明（非实质性响应）</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根据此函，我公司承诺如下：</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bidi="ar-SA"/>
        </w:rPr>
        <w:t>1.我公司已详细审查</w:t>
      </w:r>
      <w:r>
        <w:rPr>
          <w:rFonts w:hint="eastAsia" w:ascii="仿宋" w:eastAsia="仿宋" w:cs="仿宋"/>
          <w:color w:val="000000"/>
          <w:sz w:val="28"/>
          <w:szCs w:val="28"/>
          <w:lang w:val="en-US" w:eastAsia="zh-CN" w:bidi="ar-SA"/>
        </w:rPr>
        <w:t>竞价文件</w:t>
      </w:r>
      <w:r>
        <w:rPr>
          <w:rFonts w:hint="eastAsia" w:ascii="仿宋" w:eastAsia="仿宋" w:cs="仿宋"/>
          <w:color w:val="000000"/>
          <w:sz w:val="28"/>
          <w:szCs w:val="28"/>
          <w:lang w:bidi="ar-SA"/>
        </w:rPr>
        <w:t>要求以及全部参考资料。我公司完全理解并同意放弃对这方面有不明及误解的权利。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2</w:t>
      </w:r>
      <w:r>
        <w:rPr>
          <w:rFonts w:hint="eastAsia" w:ascii="仿宋" w:eastAsia="仿宋" w:cs="仿宋"/>
          <w:color w:val="000000"/>
          <w:sz w:val="28"/>
          <w:szCs w:val="28"/>
          <w:lang w:bidi="ar-SA"/>
        </w:rPr>
        <w:t>.我公司同意提供按照贵单位可能要求的与</w:t>
      </w:r>
      <w:r>
        <w:rPr>
          <w:rFonts w:hint="eastAsia" w:ascii="仿宋" w:eastAsia="仿宋" w:cs="仿宋"/>
          <w:color w:val="000000"/>
          <w:sz w:val="28"/>
          <w:szCs w:val="28"/>
          <w:lang w:val="en-US" w:eastAsia="zh-CN" w:bidi="ar-SA"/>
        </w:rPr>
        <w:t>投标</w:t>
      </w:r>
      <w:r>
        <w:rPr>
          <w:rFonts w:hint="eastAsia" w:ascii="仿宋" w:eastAsia="仿宋" w:cs="仿宋"/>
          <w:color w:val="000000"/>
          <w:sz w:val="28"/>
          <w:szCs w:val="28"/>
          <w:lang w:bidi="ar-SA"/>
        </w:rPr>
        <w:t>有关的一切数据或资料。</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3</w:t>
      </w:r>
      <w:r>
        <w:rPr>
          <w:rFonts w:hint="eastAsia" w:ascii="仿宋" w:eastAsia="仿宋" w:cs="仿宋"/>
          <w:color w:val="000000"/>
          <w:sz w:val="28"/>
          <w:szCs w:val="28"/>
          <w:lang w:bidi="ar-SA"/>
        </w:rPr>
        <w:t>.一旦我公司中标,我公司愿意履行自己在</w:t>
      </w:r>
      <w:r>
        <w:rPr>
          <w:rFonts w:hint="eastAsia" w:ascii="仿宋" w:eastAsia="仿宋" w:cs="仿宋"/>
          <w:color w:val="000000"/>
          <w:sz w:val="28"/>
          <w:szCs w:val="28"/>
          <w:lang w:val="en-US" w:eastAsia="zh-CN" w:bidi="ar-SA"/>
        </w:rPr>
        <w:t>响应</w:t>
      </w:r>
      <w:r>
        <w:rPr>
          <w:rFonts w:hint="eastAsia" w:ascii="仿宋" w:eastAsia="仿宋" w:cs="仿宋"/>
          <w:color w:val="000000"/>
          <w:sz w:val="28"/>
          <w:szCs w:val="28"/>
          <w:lang w:bidi="ar-SA"/>
        </w:rPr>
        <w:t>文件中及合同的全部承诺和责任。</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eastAsia="zh-CN" w:bidi="ar-SA"/>
        </w:rPr>
      </w:pPr>
      <w:r>
        <w:rPr>
          <w:rFonts w:hint="eastAsia" w:ascii="仿宋" w:eastAsia="仿宋" w:cs="仿宋"/>
          <w:color w:val="000000"/>
          <w:sz w:val="28"/>
          <w:szCs w:val="28"/>
          <w:lang w:val="en-US" w:eastAsia="zh-CN" w:bidi="ar-SA"/>
        </w:rPr>
        <w:t>4</w:t>
      </w:r>
      <w:r>
        <w:rPr>
          <w:rFonts w:hint="eastAsia" w:ascii="仿宋" w:eastAsia="仿宋" w:cs="仿宋"/>
          <w:color w:val="000000"/>
          <w:sz w:val="28"/>
          <w:szCs w:val="28"/>
          <w:lang w:bidi="ar-SA"/>
        </w:rPr>
        <w:t>.我公司承诺本次投标文件有效期为开标后</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u w:val="single"/>
          <w:lang w:val="en-US" w:eastAsia="zh-CN" w:bidi="ar-SA"/>
        </w:rPr>
        <w:t>30</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lang w:bidi="ar-SA"/>
        </w:rPr>
        <w:t>天</w:t>
      </w:r>
      <w:r>
        <w:rPr>
          <w:rFonts w:hint="eastAsia" w:ascii="仿宋" w:eastAsia="仿宋" w:cs="仿宋"/>
          <w:color w:val="000000"/>
          <w:sz w:val="28"/>
          <w:szCs w:val="28"/>
          <w:lang w:eastAsia="zh-CN" w:bidi="ar-SA"/>
        </w:rPr>
        <w:t>，</w:t>
      </w:r>
      <w:r>
        <w:rPr>
          <w:rFonts w:hint="eastAsia" w:ascii="仿宋" w:eastAsia="仿宋" w:cs="仿宋"/>
          <w:color w:val="000000"/>
          <w:sz w:val="28"/>
          <w:szCs w:val="28"/>
          <w:lang w:bidi="ar-SA"/>
        </w:rPr>
        <w:t>在此期间内我公司将受此约束</w:t>
      </w:r>
      <w:r>
        <w:rPr>
          <w:rFonts w:hint="eastAsia" w:ascii="仿宋" w:eastAsia="仿宋" w:cs="仿宋"/>
          <w:color w:val="000000"/>
          <w:sz w:val="28"/>
          <w:szCs w:val="28"/>
          <w:lang w:eastAsia="zh-CN" w:bidi="ar-SA"/>
        </w:rPr>
        <w:t>。</w:t>
      </w:r>
    </w:p>
    <w:p>
      <w:pPr>
        <w:pStyle w:val="5"/>
        <w:spacing w:line="320" w:lineRule="exact"/>
        <w:ind w:left="0" w:leftChars="0" w:firstLine="560" w:firstLineChars="200"/>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5.</w:t>
      </w:r>
      <w:r>
        <w:rPr>
          <w:rFonts w:hint="eastAsia" w:ascii="仿宋" w:eastAsia="仿宋" w:cs="仿宋"/>
          <w:color w:val="000000"/>
          <w:sz w:val="28"/>
          <w:szCs w:val="28"/>
          <w:lang w:bidi="ar-SA"/>
        </w:rPr>
        <w:t>我</w:t>
      </w:r>
      <w:r>
        <w:rPr>
          <w:rFonts w:hint="eastAsia" w:ascii="仿宋" w:eastAsia="仿宋" w:cs="仿宋"/>
          <w:color w:val="000000"/>
          <w:sz w:val="28"/>
          <w:szCs w:val="28"/>
          <w:lang w:val="en-US" w:eastAsia="zh-CN" w:bidi="ar-SA"/>
        </w:rPr>
        <w:t>公司承诺</w:t>
      </w:r>
      <w:r>
        <w:rPr>
          <w:rFonts w:hint="eastAsia" w:ascii="仿宋" w:eastAsia="仿宋" w:cs="仿宋"/>
          <w:color w:val="000000"/>
          <w:sz w:val="28"/>
          <w:szCs w:val="28"/>
          <w:lang w:bidi="ar-SA"/>
        </w:rPr>
        <w:t>在投标有效期内收到中标通知书后，按照</w:t>
      </w:r>
      <w:r>
        <w:rPr>
          <w:rFonts w:hint="eastAsia" w:ascii="仿宋" w:eastAsia="仿宋" w:cs="仿宋"/>
          <w:color w:val="000000"/>
          <w:sz w:val="28"/>
          <w:szCs w:val="28"/>
          <w:lang w:val="en-US" w:eastAsia="zh-CN" w:bidi="ar-SA"/>
        </w:rPr>
        <w:t>采购</w:t>
      </w:r>
      <w:r>
        <w:rPr>
          <w:rFonts w:hint="eastAsia" w:ascii="仿宋" w:eastAsia="仿宋" w:cs="仿宋"/>
          <w:color w:val="000000"/>
          <w:sz w:val="28"/>
          <w:szCs w:val="28"/>
          <w:lang w:bidi="ar-SA"/>
        </w:rPr>
        <w:t>文件要求与采购人签订并履行合同。</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6.</w:t>
      </w:r>
      <w:r>
        <w:rPr>
          <w:rFonts w:hint="eastAsia" w:ascii="仿宋" w:eastAsia="仿宋" w:cs="仿宋"/>
          <w:color w:val="000000"/>
          <w:sz w:val="28"/>
          <w:szCs w:val="28"/>
          <w:lang w:bidi="ar-SA"/>
        </w:rPr>
        <w:t>我公司</w:t>
      </w:r>
      <w:r>
        <w:rPr>
          <w:rFonts w:hint="eastAsia" w:ascii="仿宋" w:eastAsia="仿宋" w:cs="仿宋"/>
          <w:color w:val="000000"/>
          <w:sz w:val="28"/>
          <w:szCs w:val="28"/>
          <w:lang w:val="en-US" w:eastAsia="zh-CN" w:bidi="ar-SA"/>
        </w:rPr>
        <w:t>知道并同意:如果接到中标通知书后未按贵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要求的时间签署正式合同或坚持提出附加条件，贵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 xml:space="preserve">有权另选其他中标单位。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spacing w:line="560" w:lineRule="exact"/>
        <w:ind w:right="480" w:firstLine="720" w:firstLineChars="300"/>
        <w:rPr>
          <w:rFonts w:hint="eastAsia" w:ascii="仿宋" w:hAnsi="仿宋" w:eastAsia="仿宋" w:cs="仿宋"/>
          <w:color w:val="000000"/>
          <w:sz w:val="24"/>
        </w:rPr>
      </w:pPr>
    </w:p>
    <w:p>
      <w:pPr>
        <w:pageBreakBefore w:val="0"/>
        <w:kinsoku/>
        <w:overflowPunct/>
        <w:topLinePunct w:val="0"/>
        <w:autoSpaceDE/>
        <w:autoSpaceDN/>
        <w:bidi w:val="0"/>
        <w:spacing w:line="560" w:lineRule="exact"/>
        <w:jc w:val="both"/>
        <w:rPr>
          <w:rFonts w:hint="eastAsia" w:ascii="仿宋" w:hAnsi="仿宋" w:eastAsia="仿宋" w:cs="仿宋"/>
          <w:color w:val="000000"/>
          <w:sz w:val="44"/>
          <w:szCs w:val="44"/>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营业执照</w:t>
      </w: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360" w:lineRule="auto"/>
        <w:jc w:val="center"/>
        <w:textAlignment w:val="baseline"/>
        <w:rPr>
          <w:rFonts w:hint="eastAsia" w:ascii="仿宋" w:hAnsi="仿宋" w:eastAsia="仿宋" w:cs="仿宋"/>
          <w:b/>
          <w:bCs/>
          <w:color w:val="000000"/>
          <w:sz w:val="40"/>
          <w:szCs w:val="40"/>
        </w:rPr>
      </w:pPr>
      <w:r>
        <w:rPr>
          <w:rFonts w:hint="eastAsia" w:ascii="仿宋" w:hAnsi="仿宋" w:eastAsia="仿宋" w:cs="仿宋"/>
          <w:b/>
          <w:bCs/>
          <w:color w:val="000000"/>
          <w:sz w:val="40"/>
          <w:szCs w:val="40"/>
        </w:rPr>
        <w:t>承诺函</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致</w:t>
      </w: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本公司</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（公司名称）参加</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采购包号、</w:t>
      </w:r>
      <w:r>
        <w:rPr>
          <w:rFonts w:hint="eastAsia" w:ascii="仿宋" w:hAnsi="仿宋" w:eastAsia="仿宋" w:cs="仿宋"/>
          <w:color w:val="000000"/>
          <w:sz w:val="28"/>
          <w:szCs w:val="28"/>
        </w:rPr>
        <w:t>项目名称）的</w:t>
      </w:r>
      <w:r>
        <w:rPr>
          <w:rFonts w:hint="eastAsia" w:ascii="仿宋" w:hAnsi="仿宋" w:eastAsia="仿宋" w:cs="仿宋"/>
          <w:color w:val="000000"/>
          <w:sz w:val="28"/>
          <w:szCs w:val="28"/>
          <w:highlight w:val="none"/>
          <w:lang w:val="en-US" w:eastAsia="zh-CN"/>
        </w:rPr>
        <w:t>竞价</w:t>
      </w:r>
      <w:r>
        <w:rPr>
          <w:rFonts w:hint="eastAsia" w:ascii="仿宋" w:hAnsi="仿宋" w:eastAsia="仿宋" w:cs="仿宋"/>
          <w:color w:val="000000"/>
          <w:sz w:val="28"/>
          <w:szCs w:val="28"/>
        </w:rPr>
        <w:t>，现承诺：</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我公司满足关于以下的资格要求：</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（1）</w:t>
      </w:r>
      <w:bookmarkStart w:id="1" w:name="_Toc5385"/>
      <w:r>
        <w:rPr>
          <w:rFonts w:hint="eastAsia" w:ascii="仿宋" w:hAnsi="仿宋" w:eastAsia="仿宋" w:cs="仿宋"/>
          <w:color w:val="000000"/>
          <w:sz w:val="28"/>
          <w:szCs w:val="28"/>
          <w:lang w:eastAsia="zh-CN"/>
        </w:rPr>
        <w:t>投标人</w:t>
      </w:r>
      <w:r>
        <w:rPr>
          <w:rFonts w:hint="eastAsia" w:ascii="仿宋" w:hAnsi="仿宋" w:eastAsia="仿宋" w:cs="仿宋"/>
          <w:color w:val="000000"/>
          <w:sz w:val="28"/>
          <w:szCs w:val="28"/>
        </w:rPr>
        <w:t>应是经国家工商行政管理部门登记注册，并具有完成本项目供货能力的具有独立的法人资格并持有合法有效的营业执照</w:t>
      </w:r>
      <w:bookmarkEnd w:id="1"/>
      <w:r>
        <w:rPr>
          <w:rFonts w:hint="eastAsia" w:ascii="仿宋" w:hAnsi="仿宋" w:eastAsia="仿宋" w:cs="仿宋"/>
          <w:color w:val="000000"/>
          <w:sz w:val="28"/>
          <w:szCs w:val="28"/>
          <w:lang w:eastAsia="zh-CN"/>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（2）具有良好的商业信誉和健全的财务会计制度；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（3）具有履行合同所必需的设备和专业技术能力；</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（4）有依法缴纳税收和社会保障资金的良好记录；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（5）参加本次</w:t>
      </w:r>
      <w:r>
        <w:rPr>
          <w:rFonts w:hint="eastAsia" w:ascii="仿宋" w:hAnsi="仿宋" w:eastAsia="仿宋" w:cs="仿宋"/>
          <w:color w:val="000000"/>
          <w:sz w:val="28"/>
          <w:szCs w:val="28"/>
          <w:lang w:eastAsia="zh-CN"/>
        </w:rPr>
        <w:t>竞争投标</w:t>
      </w:r>
      <w:r>
        <w:rPr>
          <w:rFonts w:hint="eastAsia" w:ascii="仿宋" w:hAnsi="仿宋" w:eastAsia="仿宋" w:cs="仿宋"/>
          <w:color w:val="000000"/>
          <w:sz w:val="28"/>
          <w:szCs w:val="28"/>
        </w:rPr>
        <w:t>前三年内，在经营活动中没有重大违法记录；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（6）法律、行政法规规定的其他条件。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（7）本项目参加招投标活动的投标人在前三年内不得具有行贿犯罪记录。</w:t>
      </w:r>
    </w:p>
    <w:p>
      <w:pPr>
        <w:pageBreakBefore w:val="0"/>
        <w:kinsoku/>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000000"/>
          <w:sz w:val="28"/>
          <w:szCs w:val="28"/>
          <w:lang w:val="en-US"/>
        </w:rPr>
      </w:pPr>
      <w:r>
        <w:rPr>
          <w:rFonts w:hint="eastAsia" w:ascii="仿宋" w:hAnsi="仿宋" w:eastAsia="仿宋" w:cs="仿宋"/>
          <w:color w:val="000000"/>
          <w:sz w:val="28"/>
          <w:szCs w:val="28"/>
          <w:lang w:val="en-US" w:eastAsia="zh-CN"/>
        </w:rPr>
        <w:t>（8）未被列入失信被执行人。</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我</w:t>
      </w:r>
      <w:r>
        <w:rPr>
          <w:rFonts w:hint="eastAsia" w:ascii="仿宋" w:hAnsi="仿宋" w:eastAsia="仿宋" w:cs="仿宋"/>
          <w:color w:val="000000"/>
          <w:sz w:val="28"/>
          <w:szCs w:val="28"/>
        </w:rPr>
        <w:t>公司对上述承诺的</w:t>
      </w:r>
      <w:r>
        <w:rPr>
          <w:rFonts w:hint="eastAsia" w:ascii="仿宋" w:hAnsi="仿宋" w:eastAsia="仿宋" w:cs="仿宋"/>
          <w:color w:val="000000"/>
          <w:sz w:val="28"/>
          <w:szCs w:val="28"/>
          <w:lang w:val="en-US" w:eastAsia="zh-CN"/>
        </w:rPr>
        <w:t>内容事项</w:t>
      </w:r>
      <w:r>
        <w:rPr>
          <w:rFonts w:hint="eastAsia" w:ascii="仿宋" w:hAnsi="仿宋" w:eastAsia="仿宋" w:cs="仿宋"/>
          <w:color w:val="000000"/>
          <w:sz w:val="28"/>
          <w:szCs w:val="28"/>
        </w:rPr>
        <w:t>真实性负责，如经查实上述承诺的内容事项存在虚假，将自行承担由</w:t>
      </w:r>
      <w:r>
        <w:rPr>
          <w:rFonts w:hint="eastAsia" w:ascii="仿宋" w:eastAsia="仿宋" w:cs="仿宋"/>
          <w:color w:val="000000"/>
          <w:sz w:val="28"/>
          <w:szCs w:val="28"/>
          <w:lang w:bidi="ar-SA"/>
        </w:rPr>
        <w:t>此带来的一切后果（如取消投标中标资格、没收保证金、</w:t>
      </w:r>
      <w:r>
        <w:rPr>
          <w:rFonts w:hint="eastAsia" w:ascii="仿宋" w:eastAsia="仿宋" w:cs="仿宋"/>
          <w:color w:val="000000"/>
          <w:sz w:val="28"/>
          <w:szCs w:val="28"/>
          <w:lang w:val="en-US" w:eastAsia="zh-CN" w:bidi="ar-SA"/>
        </w:rPr>
        <w:t>一年</w:t>
      </w:r>
      <w:r>
        <w:rPr>
          <w:rFonts w:hint="eastAsia" w:ascii="仿宋" w:eastAsia="仿宋" w:cs="仿宋"/>
          <w:color w:val="000000"/>
          <w:sz w:val="28"/>
          <w:szCs w:val="28"/>
          <w:lang w:bidi="ar-SA"/>
        </w:rPr>
        <w:t>内禁止参与</w:t>
      </w:r>
      <w:r>
        <w:rPr>
          <w:rFonts w:hint="eastAsia" w:ascii="仿宋" w:eastAsia="仿宋" w:cs="仿宋"/>
          <w:color w:val="000000"/>
          <w:sz w:val="28"/>
          <w:szCs w:val="28"/>
          <w:lang w:val="en-US" w:eastAsia="zh-CN" w:bidi="ar-SA"/>
        </w:rPr>
        <w:t>贵司</w:t>
      </w:r>
      <w:r>
        <w:rPr>
          <w:rFonts w:hint="eastAsia" w:ascii="仿宋" w:eastAsia="仿宋" w:cs="仿宋"/>
          <w:color w:val="000000"/>
          <w:sz w:val="28"/>
          <w:szCs w:val="28"/>
          <w:lang w:bidi="ar-SA"/>
        </w:rPr>
        <w:t>采购投标</w:t>
      </w:r>
      <w:r>
        <w:rPr>
          <w:rFonts w:hint="eastAsia" w:ascii="仿宋" w:eastAsia="仿宋" w:cs="仿宋"/>
          <w:color w:val="000000"/>
          <w:sz w:val="28"/>
          <w:szCs w:val="28"/>
          <w:lang w:val="en-US" w:eastAsia="zh-CN" w:bidi="ar-SA"/>
        </w:rPr>
        <w:t>活动</w:t>
      </w:r>
      <w:r>
        <w:rPr>
          <w:rFonts w:hint="eastAsia" w:ascii="仿宋" w:eastAsia="仿宋" w:cs="仿宋"/>
          <w:color w:val="000000"/>
          <w:sz w:val="28"/>
          <w:szCs w:val="28"/>
          <w:lang w:bidi="ar-SA"/>
        </w:rPr>
        <w:t>等）。</w:t>
      </w:r>
      <w:r>
        <w:rPr>
          <w:rFonts w:hint="eastAsia" w:ascii="仿宋" w:eastAsia="仿宋" w:cs="仿宋"/>
          <w:color w:val="000000"/>
          <w:sz w:val="28"/>
          <w:szCs w:val="28"/>
          <w:lang w:val="en-US" w:eastAsia="zh-CN" w:bidi="ar-SA"/>
        </w:rPr>
        <w:t xml:space="preserve">  </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因本材料涉及使用项目的特殊属性，</w:t>
      </w:r>
      <w:r>
        <w:rPr>
          <w:rFonts w:hint="eastAsia" w:ascii="仿宋" w:hAnsi="仿宋" w:eastAsia="仿宋" w:cs="仿宋"/>
          <w:b w:val="0"/>
          <w:i w:val="0"/>
          <w:caps w:val="0"/>
          <w:spacing w:val="0"/>
          <w:w w:val="100"/>
          <w:sz w:val="28"/>
          <w:szCs w:val="28"/>
          <w:lang w:val="en-US" w:eastAsia="zh-CN"/>
        </w:rPr>
        <w:t>竞价单位</w:t>
      </w:r>
      <w:r>
        <w:rPr>
          <w:rFonts w:hint="eastAsia" w:ascii="仿宋" w:eastAsia="仿宋" w:cs="仿宋"/>
          <w:color w:val="000000"/>
          <w:sz w:val="28"/>
          <w:szCs w:val="28"/>
          <w:lang w:val="en-US" w:eastAsia="zh-CN" w:bidi="ar-SA"/>
        </w:rPr>
        <w:t>充分理解采购人对项目使用单位的计价拨款或有延迟。因此，甲乙双方可以协商延迟付款时间、金额及延迟期间材料继续保供等事宜。</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000000"/>
          <w:sz w:val="44"/>
          <w:szCs w:val="44"/>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法定代表人身份证明</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地址：</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经营期限：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系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pPr>
        <w:pageBreakBefore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附：法定代表人身份证复印件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u w:val="single"/>
        </w:rPr>
      </w:pPr>
      <w:r>
        <w:rPr>
          <w:rFonts w:hint="eastAsia" w:ascii="仿宋" w:hAnsi="仿宋" w:eastAsia="仿宋" w:cs="仿宋"/>
          <w:color w:val="000000"/>
          <w:sz w:val="28"/>
          <w:szCs w:val="28"/>
        </w:rPr>
        <w:t>法定代表人或其代理人签字：</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ab/>
      </w:r>
      <w:r>
        <w:rPr>
          <w:rFonts w:hint="eastAsia" w:ascii="仿宋" w:hAnsi="仿宋" w:eastAsia="仿宋" w:cs="仿宋"/>
          <w:color w:val="000000"/>
          <w:sz w:val="28"/>
          <w:szCs w:val="28"/>
        </w:rPr>
        <w:tab/>
      </w:r>
      <w:r>
        <w:rPr>
          <w:rFonts w:hint="eastAsia" w:ascii="仿宋" w:hAnsi="仿宋" w:eastAsia="仿宋" w:cs="仿宋"/>
          <w:color w:val="000000"/>
          <w:sz w:val="28"/>
          <w:szCs w:val="28"/>
        </w:rPr>
        <w:t xml:space="preserve"> 年     月     日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rPr>
      </w:pPr>
      <w:r>
        <w:rPr>
          <w:rFonts w:hint="eastAsia" w:ascii="仿宋" w:hAnsi="仿宋" w:eastAsia="仿宋" w:cs="仿宋"/>
          <w:color w:val="000000"/>
          <w:sz w:val="28"/>
          <w:szCs w:val="28"/>
        </w:rPr>
        <w:t>（注意：适用于法人</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授权委托书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本人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（姓名）系</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）的法定代表人，现委托本单位人员</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（姓名）为我方代理人。代理人根据授权，以我方名义签署、澄清、说明、补正、递交、撤回、修改</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val="en-US" w:eastAsia="zh-CN"/>
        </w:rPr>
        <w:t>响应</w:t>
      </w:r>
      <w:r>
        <w:rPr>
          <w:rFonts w:hint="eastAsia" w:ascii="仿宋" w:hAnsi="仿宋" w:eastAsia="仿宋" w:cs="仿宋"/>
          <w:color w:val="000000"/>
          <w:sz w:val="28"/>
          <w:szCs w:val="28"/>
          <w:u w:val="none"/>
        </w:rPr>
        <w:t>文件</w:t>
      </w:r>
      <w:r>
        <w:rPr>
          <w:rFonts w:hint="eastAsia" w:ascii="仿宋" w:hAnsi="仿宋" w:eastAsia="仿宋" w:cs="仿宋"/>
          <w:color w:val="000000"/>
          <w:sz w:val="28"/>
          <w:szCs w:val="28"/>
        </w:rPr>
        <w:t>、签订合同和处理有关事宜（向有关行政监督部门投诉另行授权），其法律后果由我方承担。</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委托期限：从本授权委托书签署之日起至投标有效期结束为止。</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代理人无转委托权。</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 xml:space="preserve"> 附：（1）法定代表人身份证复印件、授权委托人身份证复印件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（盖单位章）</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法定代表人：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ind w:right="560" w:firstLine="560" w:firstLineChars="200"/>
        <w:jc w:val="righ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（固定电话）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（移动电话）</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年       月       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（注意：适用于委托人投标）</w:t>
      </w: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sectPr>
          <w:pgSz w:w="11906" w:h="16838"/>
          <w:pgMar w:top="1440" w:right="1800" w:bottom="1440" w:left="1800" w:header="851" w:footer="992" w:gutter="0"/>
          <w:pgNumType w:fmt="decimal"/>
          <w:cols w:space="425" w:num="1"/>
          <w:docGrid w:type="lines" w:linePitch="312" w:charSpace="0"/>
        </w:sectPr>
      </w:pP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报价清单</w:t>
      </w:r>
    </w:p>
    <w:p>
      <w:pPr>
        <w:spacing w:line="360" w:lineRule="auto"/>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采购包1：</w:t>
      </w:r>
    </w:p>
    <w:tbl>
      <w:tblPr>
        <w:tblStyle w:val="10"/>
        <w:tblW w:w="94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37"/>
        <w:gridCol w:w="1199"/>
        <w:gridCol w:w="1733"/>
        <w:gridCol w:w="839"/>
        <w:gridCol w:w="787"/>
        <w:gridCol w:w="899"/>
        <w:gridCol w:w="1075"/>
        <w:gridCol w:w="1075"/>
        <w:gridCol w:w="11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42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采购包1：石棉县医疗卫生机构维修加固项目(妇女儿童医院)铝扣板采购-报价清单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编号</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材料名称</w:t>
            </w: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仿宋" w:hAnsi="仿宋" w:eastAsia="仿宋" w:cs="仿宋"/>
                <w:b/>
                <w:bCs/>
                <w:i w:val="0"/>
                <w:iCs w:val="0"/>
                <w:color w:val="000000"/>
                <w:sz w:val="24"/>
                <w:szCs w:val="24"/>
                <w:u w:val="none"/>
                <w:lang w:val="en-US"/>
              </w:rPr>
            </w:pPr>
            <w:r>
              <w:rPr>
                <w:rFonts w:hint="eastAsia" w:ascii="仿宋" w:hAnsi="仿宋" w:eastAsia="仿宋" w:cs="仿宋"/>
                <w:b/>
                <w:bCs/>
                <w:i w:val="0"/>
                <w:iCs w:val="0"/>
                <w:color w:val="000000"/>
                <w:kern w:val="0"/>
                <w:sz w:val="24"/>
                <w:szCs w:val="24"/>
                <w:u w:val="none"/>
                <w:lang w:val="en-US" w:eastAsia="zh-CN" w:bidi="ar"/>
              </w:rPr>
              <w:t>规格型号（cm）</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单位</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数量</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税率</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含税到场单价（元）</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含税到场总价（元）</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1</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铝扣板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600*600*0.8</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2000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普通覆膜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2</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铝扣板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300*300*0.8</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普通覆膜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3</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铝扣板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1200*600*0.8</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800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普通覆膜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42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合计含税总价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60" w:hRule="atLeast"/>
        </w:trPr>
        <w:tc>
          <w:tcPr>
            <w:tcW w:w="942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注：1、本次报价为材料到场固定含税单价，包含但不限于材料费、上车费、运输费、运输损耗、税金等费用，以上数量为暂估量，以实际供货为准，2、税费（增值税）按税务机关核定税率单独计算，一票制，税率13%。3、采取一次性不可更改的报价方式报价。4、付款方式：月付97%,3%的质保金。质保期：一年。5.送货地点：雅安市石棉县县城。6、质量标准：符合国家标准要求，并达到检验合格标准。满足项目使用要求。出具相关检测报告和产品合格证。</w:t>
            </w:r>
            <w:r>
              <w:rPr>
                <w:rFonts w:hint="eastAsia" w:ascii="仿宋" w:hAnsi="仿宋" w:eastAsia="仿宋" w:cs="仿宋"/>
                <w:b/>
                <w:bCs/>
                <w:i w:val="0"/>
                <w:iCs w:val="0"/>
                <w:color w:val="000000"/>
                <w:kern w:val="0"/>
                <w:sz w:val="22"/>
                <w:szCs w:val="22"/>
                <w:u w:val="none"/>
                <w:lang w:val="en-US" w:eastAsia="zh-CN" w:bidi="ar"/>
              </w:rPr>
              <w:t>7、最高限价（含税）：207500.00元</w:t>
            </w:r>
            <w:r>
              <w:rPr>
                <w:rFonts w:hint="eastAsia" w:ascii="仿宋" w:hAnsi="仿宋" w:eastAsia="仿宋" w:cs="仿宋"/>
                <w:i w:val="0"/>
                <w:iCs w:val="0"/>
                <w:color w:val="000000"/>
                <w:kern w:val="0"/>
                <w:sz w:val="22"/>
                <w:szCs w:val="22"/>
                <w:u w:val="none"/>
                <w:lang w:val="en-US" w:eastAsia="zh-CN" w:bidi="ar"/>
              </w:rPr>
              <w:t>。竞价单位自主报价，投标报价不得超过最高限价。超过最高限价,其响应文件按无效处理。8、报价必须按照采购人提供的报价清单及其附件要求报价，竞价单位私自变更内容，甲方可有权拒绝（甲方认可的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供应商名称：                联系人:                  联系电话：</w:t>
            </w:r>
          </w:p>
        </w:tc>
      </w:tr>
    </w:tbl>
    <w:p>
      <w:pPr>
        <w:pStyle w:val="2"/>
        <w:rPr>
          <w:rFonts w:hint="default" w:ascii="仿宋" w:hAnsi="仿宋" w:eastAsia="仿宋" w:cs="仿宋"/>
          <w:b w:val="0"/>
          <w:bCs/>
          <w:color w:val="000000"/>
          <w:sz w:val="24"/>
          <w:szCs w:val="24"/>
          <w:lang w:val="en-US" w:eastAsia="zh-CN"/>
        </w:rPr>
      </w:pPr>
    </w:p>
    <w:p>
      <w:pPr>
        <w:pStyle w:val="2"/>
      </w:pPr>
      <w:r>
        <w:rPr>
          <w:rFonts w:hint="eastAsia" w:ascii="仿宋" w:hAnsi="仿宋" w:eastAsia="仿宋" w:cs="仿宋"/>
          <w:b w:val="0"/>
          <w:bCs/>
          <w:color w:val="000000"/>
          <w:sz w:val="24"/>
          <w:szCs w:val="24"/>
          <w:lang w:val="en-US" w:eastAsia="zh-CN"/>
        </w:rPr>
        <w:t>采购包2：</w:t>
      </w:r>
    </w:p>
    <w:tbl>
      <w:tblPr>
        <w:tblStyle w:val="10"/>
        <w:tblW w:w="94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45"/>
        <w:gridCol w:w="1230"/>
        <w:gridCol w:w="1740"/>
        <w:gridCol w:w="855"/>
        <w:gridCol w:w="795"/>
        <w:gridCol w:w="915"/>
        <w:gridCol w:w="1080"/>
        <w:gridCol w:w="108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2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采购包2：石棉县草科乡卫生院灾后恢复重建项目铝扣板采购-报价清单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编号</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材料名称</w:t>
            </w: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规格型号（cm）</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单位</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数量</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税率</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含税到场单价（元）</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含税到场总价（元）</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1</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铝扣板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600*600*1.0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1600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2</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铝扣板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300*300*1.0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42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合计含税总价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0" w:hRule="atLeast"/>
        </w:trPr>
        <w:tc>
          <w:tcPr>
            <w:tcW w:w="942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注：1、本次报价为材料到场固定含税单价，包含但不限于材料费、上车费、运输费、运输损耗、税金等费用，以上数量为暂估量，以实际供货为准，2、税费（增值税）按税务机关核定税率单独计算，一票制，税率13%。3、采取一次性不可更改的报价方式报价。4、付款方式：月付97%,3%的质保金。质保期：一年。5.送货地点：雅安市石棉县草科乡</w:t>
            </w:r>
            <w:r>
              <w:rPr>
                <w:rFonts w:hint="eastAsia" w:ascii="仿宋" w:hAnsi="仿宋" w:eastAsia="仿宋" w:cs="仿宋"/>
                <w:i w:val="0"/>
                <w:iCs w:val="0"/>
                <w:color w:val="000000"/>
                <w:kern w:val="0"/>
                <w:sz w:val="22"/>
                <w:szCs w:val="22"/>
                <w:u w:val="none"/>
                <w:lang w:val="en-US" w:eastAsia="zh-CN" w:bidi="ar"/>
              </w:rPr>
              <w:t>。6、质量标准：符合国家标准要求，并达到检验合格标准。满足项目使用要求。出具相关检测报告和产品合格证。</w:t>
            </w:r>
            <w:r>
              <w:rPr>
                <w:rFonts w:hint="eastAsia" w:ascii="仿宋" w:hAnsi="仿宋" w:eastAsia="仿宋" w:cs="仿宋"/>
                <w:b/>
                <w:bCs/>
                <w:i w:val="0"/>
                <w:iCs w:val="0"/>
                <w:color w:val="000000"/>
                <w:kern w:val="0"/>
                <w:sz w:val="22"/>
                <w:szCs w:val="22"/>
                <w:u w:val="none"/>
                <w:lang w:val="en-US" w:eastAsia="zh-CN" w:bidi="ar"/>
              </w:rPr>
              <w:t>7、最高限价（含税）：99250.00元</w:t>
            </w:r>
            <w:r>
              <w:rPr>
                <w:rFonts w:hint="eastAsia" w:ascii="仿宋" w:hAnsi="仿宋" w:eastAsia="仿宋" w:cs="仿宋"/>
                <w:i w:val="0"/>
                <w:iCs w:val="0"/>
                <w:color w:val="000000"/>
                <w:kern w:val="0"/>
                <w:sz w:val="22"/>
                <w:szCs w:val="22"/>
                <w:u w:val="none"/>
                <w:lang w:val="en-US" w:eastAsia="zh-CN" w:bidi="ar"/>
              </w:rPr>
              <w:t>。竞价单位自主报价，投标报价不得超过最高限价。超过最高限价,其响应文件按无效处理。8、报价必须按照采购人提供的报价清单及其附件要求报价，竞价单位私自变更内容，甲方可有权拒绝（甲方认可的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供应商名称：                联系人:                  联系电话：</w:t>
            </w:r>
          </w:p>
        </w:tc>
      </w:tr>
    </w:tbl>
    <w:p>
      <w:pPr>
        <w:rPr>
          <w:rFonts w:hint="default"/>
          <w:lang w:val="en-US" w:eastAsia="zh-CN"/>
        </w:rPr>
      </w:pPr>
    </w:p>
    <w:p>
      <w:pPr>
        <w:rPr>
          <w:rFonts w:hint="default"/>
          <w:lang w:val="en-US" w:eastAsia="zh-CN"/>
        </w:rPr>
      </w:pPr>
    </w:p>
    <w:p>
      <w:pPr>
        <w:pStyle w:val="2"/>
        <w:rPr>
          <w:rFonts w:hint="default"/>
          <w:lang w:val="en-US" w:eastAsia="zh-CN"/>
        </w:rPr>
      </w:pPr>
    </w:p>
    <w:p>
      <w:pPr>
        <w:spacing w:line="360" w:lineRule="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采购包3：</w:t>
      </w:r>
    </w:p>
    <w:tbl>
      <w:tblPr>
        <w:tblStyle w:val="10"/>
        <w:tblW w:w="94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45"/>
        <w:gridCol w:w="1230"/>
        <w:gridCol w:w="1740"/>
        <w:gridCol w:w="855"/>
        <w:gridCol w:w="795"/>
        <w:gridCol w:w="915"/>
        <w:gridCol w:w="1080"/>
        <w:gridCol w:w="108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2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采购包3：石棉县美罗镇卫生院灾后恢复重建项目铝扣板采购-报价清单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编号</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材料名称</w:t>
            </w:r>
          </w:p>
        </w:tc>
        <w:tc>
          <w:tcPr>
            <w:tcW w:w="17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规格型号（cm）</w:t>
            </w:r>
          </w:p>
        </w:tc>
        <w:tc>
          <w:tcPr>
            <w:tcW w:w="8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单位</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数量</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税率</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含税到场单价（元）</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含税到场总价（元）</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1</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铝扣板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600*600*1.0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1817.7</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配套专用龙骨，镀锌膨胀螺栓，吊环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2</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铝扣板</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300*300*1.0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42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合计含税总价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60" w:hRule="atLeast"/>
        </w:trPr>
        <w:tc>
          <w:tcPr>
            <w:tcW w:w="942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注：1、本次报价为材料到场固定含税单价，包含但不限于材料费、上车费、运输费、运输损耗、税金等费用，以上数量为暂估量，以实际供货为准，2、税费（增值税）按税务机关核定税率单独计算，一票制，税率13%。3、采取一次性不可更改的报价方式报价。4、付款方式：月付97%,3%的质保金。质保期：一年。5.送货地点：雅安市石棉县美罗镇。6、质量标准：符合国家标准要求，并达到检验合格标准。满足项目使用要求。出具相关检测报告和产品合格证。</w:t>
            </w:r>
            <w:r>
              <w:rPr>
                <w:rFonts w:hint="eastAsia" w:ascii="仿宋" w:hAnsi="仿宋" w:eastAsia="仿宋" w:cs="仿宋"/>
                <w:b/>
                <w:bCs/>
                <w:i w:val="0"/>
                <w:iCs w:val="0"/>
                <w:color w:val="000000"/>
                <w:kern w:val="0"/>
                <w:sz w:val="22"/>
                <w:szCs w:val="22"/>
                <w:u w:val="none"/>
                <w:lang w:val="en-US" w:eastAsia="zh-CN" w:bidi="ar"/>
              </w:rPr>
              <w:t>7、最高限价（含税）：122473.5.00元</w:t>
            </w:r>
            <w:r>
              <w:rPr>
                <w:rFonts w:hint="eastAsia" w:ascii="仿宋" w:hAnsi="仿宋" w:eastAsia="仿宋" w:cs="仿宋"/>
                <w:i w:val="0"/>
                <w:iCs w:val="0"/>
                <w:color w:val="000000"/>
                <w:kern w:val="0"/>
                <w:sz w:val="22"/>
                <w:szCs w:val="22"/>
                <w:u w:val="none"/>
                <w:lang w:val="en-US" w:eastAsia="zh-CN" w:bidi="ar"/>
              </w:rPr>
              <w:t>。竞价单位自主报价，投标报价不得超过</w:t>
            </w:r>
            <w:bookmarkStart w:id="2" w:name="_GoBack"/>
            <w:bookmarkEnd w:id="2"/>
            <w:r>
              <w:rPr>
                <w:rFonts w:hint="eastAsia" w:ascii="仿宋" w:hAnsi="仿宋" w:eastAsia="仿宋" w:cs="仿宋"/>
                <w:i w:val="0"/>
                <w:iCs w:val="0"/>
                <w:color w:val="000000"/>
                <w:kern w:val="0"/>
                <w:sz w:val="22"/>
                <w:szCs w:val="22"/>
                <w:u w:val="none"/>
                <w:lang w:val="en-US" w:eastAsia="zh-CN" w:bidi="ar"/>
              </w:rPr>
              <w:t>最高限价。超过最高限价,其响应文件按无效处理。8、报价必须按照采购人提供的报价清单及其附件要求报价，竞价单位私自变更内容，甲方可有权拒绝（甲方认可的除外）。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供应商名称：                联系人:                  联系电话：</w:t>
            </w:r>
          </w:p>
        </w:tc>
      </w:tr>
    </w:tbl>
    <w:p>
      <w:pPr>
        <w:rPr>
          <w:rFonts w:hint="eastAsia"/>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r>
        <w:rPr>
          <w:rFonts w:hint="eastAsia" w:ascii="仿宋" w:hAnsi="仿宋" w:eastAsia="仿宋" w:cs="仿宋"/>
          <w:b/>
          <w:bCs/>
          <w:i w:val="0"/>
          <w:caps w:val="0"/>
          <w:color w:val="000000"/>
          <w:spacing w:val="0"/>
          <w:w w:val="100"/>
          <w:sz w:val="36"/>
          <w:szCs w:val="48"/>
          <w:lang w:val="en-US" w:eastAsia="zh-CN"/>
        </w:rPr>
        <w:t>相关业绩证明（若有）</w:t>
      </w: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default" w:ascii="仿宋" w:hAnsi="仿宋" w:eastAsia="仿宋" w:cs="仿宋"/>
          <w:b/>
          <w:bCs/>
          <w:i w:val="0"/>
          <w:caps w:val="0"/>
          <w:color w:val="000000"/>
          <w:spacing w:val="0"/>
          <w:w w:val="100"/>
          <w:sz w:val="36"/>
          <w:szCs w:val="48"/>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center" w:pos="4621"/>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0</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val="en-US" w:eastAsia="zh-CN"/>
                            </w:rPr>
                          </w:pP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Theme="minorEastAsia"/>
                        <w:lang w:val="en-US" w:eastAsia="zh-CN"/>
                      </w:rPr>
                    </w:pPr>
                    <w:r>
                      <w:rPr>
                        <w:rFonts w:hint="eastAsia"/>
                        <w:lang w:val="en-US" w:eastAsia="zh-CN"/>
                      </w:rPr>
                      <w:t>1</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U2MzBlZDhlYWNkNTU2NTcxY2QwN2NmMDM4NGI1NzYifQ=="/>
  </w:docVars>
  <w:rsids>
    <w:rsidRoot w:val="00B9375D"/>
    <w:rsid w:val="00012821"/>
    <w:rsid w:val="00033E11"/>
    <w:rsid w:val="00076E4D"/>
    <w:rsid w:val="000A5297"/>
    <w:rsid w:val="00130E37"/>
    <w:rsid w:val="001F53C9"/>
    <w:rsid w:val="00285FD4"/>
    <w:rsid w:val="002B0FD4"/>
    <w:rsid w:val="002E5939"/>
    <w:rsid w:val="003A1398"/>
    <w:rsid w:val="004A76A9"/>
    <w:rsid w:val="004C49FD"/>
    <w:rsid w:val="00527226"/>
    <w:rsid w:val="005A1126"/>
    <w:rsid w:val="0068136E"/>
    <w:rsid w:val="00693C13"/>
    <w:rsid w:val="007A2E99"/>
    <w:rsid w:val="009D2D0A"/>
    <w:rsid w:val="00B9375D"/>
    <w:rsid w:val="00BC5FF8"/>
    <w:rsid w:val="00BD26A8"/>
    <w:rsid w:val="00C10A01"/>
    <w:rsid w:val="00C9067E"/>
    <w:rsid w:val="00D22398"/>
    <w:rsid w:val="00D44725"/>
    <w:rsid w:val="00D906EF"/>
    <w:rsid w:val="00E15E62"/>
    <w:rsid w:val="00E502E0"/>
    <w:rsid w:val="00E57810"/>
    <w:rsid w:val="00EB121E"/>
    <w:rsid w:val="00F41738"/>
    <w:rsid w:val="00FB65C3"/>
    <w:rsid w:val="00FD1F1D"/>
    <w:rsid w:val="00FF5006"/>
    <w:rsid w:val="035E2A3D"/>
    <w:rsid w:val="03701C7C"/>
    <w:rsid w:val="03F01582"/>
    <w:rsid w:val="05B576FE"/>
    <w:rsid w:val="080A5EBF"/>
    <w:rsid w:val="087F77D5"/>
    <w:rsid w:val="09596E65"/>
    <w:rsid w:val="095C7502"/>
    <w:rsid w:val="0AFF049B"/>
    <w:rsid w:val="0D7B4A84"/>
    <w:rsid w:val="0F0D3D06"/>
    <w:rsid w:val="0F253368"/>
    <w:rsid w:val="0F721BE3"/>
    <w:rsid w:val="116952AA"/>
    <w:rsid w:val="1258302D"/>
    <w:rsid w:val="130A724C"/>
    <w:rsid w:val="134521D0"/>
    <w:rsid w:val="13487BD8"/>
    <w:rsid w:val="139E7D14"/>
    <w:rsid w:val="148F169E"/>
    <w:rsid w:val="166F2E95"/>
    <w:rsid w:val="18E16A46"/>
    <w:rsid w:val="1B9C7A46"/>
    <w:rsid w:val="1BD35136"/>
    <w:rsid w:val="1D4058A8"/>
    <w:rsid w:val="1D5341BB"/>
    <w:rsid w:val="1E812AC2"/>
    <w:rsid w:val="1FE30A2F"/>
    <w:rsid w:val="231F1C62"/>
    <w:rsid w:val="245E155B"/>
    <w:rsid w:val="255031BD"/>
    <w:rsid w:val="259F1C54"/>
    <w:rsid w:val="267E3536"/>
    <w:rsid w:val="26CB5AF2"/>
    <w:rsid w:val="28735686"/>
    <w:rsid w:val="2B550599"/>
    <w:rsid w:val="2C3B50DA"/>
    <w:rsid w:val="2CB15DF8"/>
    <w:rsid w:val="2FE0691D"/>
    <w:rsid w:val="303F2A56"/>
    <w:rsid w:val="30837CD8"/>
    <w:rsid w:val="31BA3E7A"/>
    <w:rsid w:val="32CC7B0B"/>
    <w:rsid w:val="331C5269"/>
    <w:rsid w:val="336743E3"/>
    <w:rsid w:val="339F7DC0"/>
    <w:rsid w:val="345D1D21"/>
    <w:rsid w:val="359B0B00"/>
    <w:rsid w:val="35F9471D"/>
    <w:rsid w:val="366B5955"/>
    <w:rsid w:val="37355838"/>
    <w:rsid w:val="38804A9B"/>
    <w:rsid w:val="38D05A36"/>
    <w:rsid w:val="39CC5062"/>
    <w:rsid w:val="3A324A06"/>
    <w:rsid w:val="3A501E4E"/>
    <w:rsid w:val="3BB63F22"/>
    <w:rsid w:val="3C2506B9"/>
    <w:rsid w:val="3D382B00"/>
    <w:rsid w:val="3EE20F3A"/>
    <w:rsid w:val="3F284731"/>
    <w:rsid w:val="3FCD4CB7"/>
    <w:rsid w:val="40443954"/>
    <w:rsid w:val="41542038"/>
    <w:rsid w:val="461E5AA5"/>
    <w:rsid w:val="47521611"/>
    <w:rsid w:val="48135E6A"/>
    <w:rsid w:val="4A082885"/>
    <w:rsid w:val="4C270DF4"/>
    <w:rsid w:val="4CA15CC9"/>
    <w:rsid w:val="4E6C5236"/>
    <w:rsid w:val="4FA05A85"/>
    <w:rsid w:val="4FB47373"/>
    <w:rsid w:val="51077659"/>
    <w:rsid w:val="53514ABF"/>
    <w:rsid w:val="53B61EBC"/>
    <w:rsid w:val="54C82BE5"/>
    <w:rsid w:val="56382375"/>
    <w:rsid w:val="58030690"/>
    <w:rsid w:val="59EE403C"/>
    <w:rsid w:val="5CB511D7"/>
    <w:rsid w:val="5F33643F"/>
    <w:rsid w:val="5FE6188E"/>
    <w:rsid w:val="6441217E"/>
    <w:rsid w:val="660F6CFC"/>
    <w:rsid w:val="680B5046"/>
    <w:rsid w:val="69593F14"/>
    <w:rsid w:val="69720D4B"/>
    <w:rsid w:val="6A684E1D"/>
    <w:rsid w:val="6AA43001"/>
    <w:rsid w:val="6AB22299"/>
    <w:rsid w:val="6B1A09C3"/>
    <w:rsid w:val="6D702BDA"/>
    <w:rsid w:val="6EED1CAE"/>
    <w:rsid w:val="704B4AC8"/>
    <w:rsid w:val="72130DA7"/>
    <w:rsid w:val="729554F3"/>
    <w:rsid w:val="74D4606D"/>
    <w:rsid w:val="75F56D87"/>
    <w:rsid w:val="77A32D10"/>
    <w:rsid w:val="784726BD"/>
    <w:rsid w:val="78B54D65"/>
    <w:rsid w:val="7A050B5A"/>
    <w:rsid w:val="7AE1009A"/>
    <w:rsid w:val="7B330CC4"/>
    <w:rsid w:val="7B651D50"/>
    <w:rsid w:val="7BB93E9E"/>
    <w:rsid w:val="7EA72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4">
    <w:name w:val="Body Text Indent"/>
    <w:basedOn w:val="1"/>
    <w:next w:val="1"/>
    <w:qFormat/>
    <w:uiPriority w:val="0"/>
    <w:pPr>
      <w:spacing w:after="120"/>
      <w:ind w:left="420" w:leftChars="200"/>
    </w:pPr>
  </w:style>
  <w:style w:type="paragraph" w:styleId="5">
    <w:name w:val="Body Text Indent 2"/>
    <w:basedOn w:val="1"/>
    <w:qFormat/>
    <w:uiPriority w:val="0"/>
    <w:pPr>
      <w:spacing w:after="120" w:line="480" w:lineRule="auto"/>
      <w:ind w:left="200" w:leftChars="200"/>
    </w:pPr>
  </w:style>
  <w:style w:type="paragraph" w:styleId="6">
    <w:name w:val="footer"/>
    <w:basedOn w:val="1"/>
    <w:link w:val="13"/>
    <w:semiHidden/>
    <w:unhideWhenUsed/>
    <w:qFormat/>
    <w:uiPriority w:val="99"/>
    <w:pPr>
      <w:tabs>
        <w:tab w:val="center" w:pos="4153"/>
        <w:tab w:val="right" w:pos="8306"/>
      </w:tabs>
      <w:snapToGrid w:val="0"/>
      <w:jc w:val="left"/>
    </w:pPr>
    <w:rPr>
      <w:sz w:val="18"/>
      <w:szCs w:val="18"/>
    </w:rPr>
  </w:style>
  <w:style w:type="paragraph" w:styleId="7">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semiHidden/>
    <w:unhideWhenUsed/>
    <w:qFormat/>
    <w:uiPriority w:val="39"/>
  </w:style>
  <w:style w:type="paragraph" w:styleId="9">
    <w:name w:val="Body Text First Indent 2"/>
    <w:basedOn w:val="4"/>
    <w:qFormat/>
    <w:uiPriority w:val="0"/>
    <w:pPr>
      <w:ind w:firstLine="200" w:firstLineChars="200"/>
    </w:pPr>
  </w:style>
  <w:style w:type="character" w:styleId="12">
    <w:name w:val="page number"/>
    <w:qFormat/>
    <w:uiPriority w:val="0"/>
  </w:style>
  <w:style w:type="character" w:customStyle="1" w:styleId="13">
    <w:name w:val="页脚 字符"/>
    <w:basedOn w:val="11"/>
    <w:link w:val="6"/>
    <w:semiHidden/>
    <w:qFormat/>
    <w:uiPriority w:val="99"/>
    <w:rPr>
      <w:sz w:val="18"/>
      <w:szCs w:val="18"/>
    </w:rPr>
  </w:style>
  <w:style w:type="character" w:customStyle="1" w:styleId="14">
    <w:name w:val="页眉 字符"/>
    <w:basedOn w:val="11"/>
    <w:link w:val="7"/>
    <w:semiHidden/>
    <w:qFormat/>
    <w:uiPriority w:val="99"/>
    <w:rPr>
      <w:sz w:val="18"/>
      <w:szCs w:val="18"/>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 w:type="character" w:customStyle="1" w:styleId="16">
    <w:name w:val="font11"/>
    <w:basedOn w:val="11"/>
    <w:qFormat/>
    <w:uiPriority w:val="0"/>
    <w:rPr>
      <w:rFonts w:hint="eastAsia" w:ascii="仿宋" w:hAnsi="仿宋" w:eastAsia="仿宋" w:cs="仿宋"/>
      <w:color w:val="000000"/>
      <w:sz w:val="24"/>
      <w:szCs w:val="24"/>
      <w:u w:val="none"/>
    </w:rPr>
  </w:style>
  <w:style w:type="character" w:customStyle="1" w:styleId="17">
    <w:name w:val="font51"/>
    <w:basedOn w:val="11"/>
    <w:qFormat/>
    <w:uiPriority w:val="0"/>
    <w:rPr>
      <w:rFonts w:hint="eastAsia" w:ascii="仿宋" w:hAnsi="仿宋" w:eastAsia="仿宋" w:cs="仿宋"/>
      <w:color w:val="000000"/>
      <w:sz w:val="22"/>
      <w:szCs w:val="22"/>
      <w:u w:val="none"/>
    </w:rPr>
  </w:style>
  <w:style w:type="character" w:customStyle="1" w:styleId="18">
    <w:name w:val="font71"/>
    <w:basedOn w:val="11"/>
    <w:qFormat/>
    <w:uiPriority w:val="0"/>
    <w:rPr>
      <w:rFonts w:hint="eastAsia" w:ascii="仿宋" w:hAnsi="仿宋" w:eastAsia="仿宋" w:cs="仿宋"/>
      <w:color w:val="000000"/>
      <w:sz w:val="22"/>
      <w:szCs w:val="22"/>
      <w:u w:val="single"/>
    </w:rPr>
  </w:style>
  <w:style w:type="character" w:customStyle="1" w:styleId="19">
    <w:name w:val="font61"/>
    <w:basedOn w:val="11"/>
    <w:qFormat/>
    <w:uiPriority w:val="0"/>
    <w:rPr>
      <w:rFonts w:hint="eastAsia" w:ascii="仿宋" w:hAnsi="仿宋" w:eastAsia="仿宋" w:cs="仿宋"/>
      <w:b/>
      <w:bCs/>
      <w:color w:val="000000"/>
      <w:sz w:val="22"/>
      <w:szCs w:val="22"/>
      <w:u w:val="none"/>
    </w:rPr>
  </w:style>
  <w:style w:type="character" w:customStyle="1" w:styleId="20">
    <w:name w:val="font41"/>
    <w:basedOn w:val="11"/>
    <w:qFormat/>
    <w:uiPriority w:val="0"/>
    <w:rPr>
      <w:rFonts w:hint="eastAsia" w:ascii="仿宋" w:hAnsi="仿宋" w:eastAsia="仿宋" w:cs="仿宋"/>
      <w:color w:val="000000"/>
      <w:sz w:val="22"/>
      <w:szCs w:val="22"/>
      <w:u w:val="none"/>
    </w:rPr>
  </w:style>
  <w:style w:type="character" w:customStyle="1" w:styleId="21">
    <w:name w:val="font81"/>
    <w:basedOn w:val="11"/>
    <w:qFormat/>
    <w:uiPriority w:val="0"/>
    <w:rPr>
      <w:rFonts w:hint="eastAsia" w:ascii="仿宋" w:hAnsi="仿宋" w:eastAsia="仿宋" w:cs="仿宋"/>
      <w:color w:val="000000"/>
      <w:sz w:val="22"/>
      <w:szCs w:val="22"/>
      <w:u w:val="single"/>
    </w:rPr>
  </w:style>
  <w:style w:type="character" w:customStyle="1" w:styleId="22">
    <w:name w:val="font181"/>
    <w:basedOn w:val="11"/>
    <w:qFormat/>
    <w:uiPriority w:val="0"/>
    <w:rPr>
      <w:rFonts w:hint="eastAsia" w:ascii="仿宋" w:hAnsi="仿宋" w:eastAsia="仿宋" w:cs="仿宋"/>
      <w:color w:val="000000"/>
      <w:sz w:val="21"/>
      <w:szCs w:val="21"/>
      <w:u w:val="none"/>
    </w:rPr>
  </w:style>
  <w:style w:type="character" w:customStyle="1" w:styleId="23">
    <w:name w:val="font191"/>
    <w:basedOn w:val="11"/>
    <w:qFormat/>
    <w:uiPriority w:val="0"/>
    <w:rPr>
      <w:rFonts w:hint="eastAsia" w:ascii="仿宋" w:hAnsi="仿宋" w:eastAsia="仿宋" w:cs="仿宋"/>
      <w:b/>
      <w:bCs/>
      <w:color w:val="000000"/>
      <w:sz w:val="22"/>
      <w:szCs w:val="22"/>
      <w:u w:val="none"/>
    </w:rPr>
  </w:style>
  <w:style w:type="character" w:customStyle="1" w:styleId="24">
    <w:name w:val="font161"/>
    <w:basedOn w:val="11"/>
    <w:qFormat/>
    <w:uiPriority w:val="0"/>
    <w:rPr>
      <w:rFonts w:hint="eastAsia" w:ascii="仿宋" w:hAnsi="仿宋" w:eastAsia="仿宋" w:cs="仿宋"/>
      <w:color w:val="000000"/>
      <w:sz w:val="22"/>
      <w:szCs w:val="22"/>
      <w:u w:val="none"/>
    </w:rPr>
  </w:style>
  <w:style w:type="character" w:customStyle="1" w:styleId="25">
    <w:name w:val="font121"/>
    <w:basedOn w:val="11"/>
    <w:qFormat/>
    <w:uiPriority w:val="0"/>
    <w:rPr>
      <w:rFonts w:hint="eastAsia" w:ascii="仿宋" w:hAnsi="仿宋" w:eastAsia="仿宋" w:cs="仿宋"/>
      <w:b/>
      <w:bCs/>
      <w:color w:val="000000"/>
      <w:sz w:val="22"/>
      <w:szCs w:val="22"/>
      <w:u w:val="none"/>
    </w:rPr>
  </w:style>
  <w:style w:type="character" w:customStyle="1" w:styleId="26">
    <w:name w:val="font101"/>
    <w:basedOn w:val="11"/>
    <w:qFormat/>
    <w:uiPriority w:val="0"/>
    <w:rPr>
      <w:rFonts w:hint="eastAsia" w:ascii="仿宋" w:hAnsi="仿宋" w:eastAsia="仿宋" w:cs="仿宋"/>
      <w:color w:val="000000"/>
      <w:sz w:val="22"/>
      <w:szCs w:val="22"/>
      <w:u w:val="none"/>
    </w:rPr>
  </w:style>
  <w:style w:type="character" w:customStyle="1" w:styleId="27">
    <w:name w:val="font31"/>
    <w:basedOn w:val="11"/>
    <w:qFormat/>
    <w:uiPriority w:val="0"/>
    <w:rPr>
      <w:rFonts w:hint="eastAsia" w:ascii="宋体" w:hAnsi="宋体" w:eastAsia="宋体" w:cs="宋体"/>
      <w:color w:val="000000"/>
      <w:sz w:val="22"/>
      <w:szCs w:val="22"/>
      <w:u w:val="none"/>
    </w:rPr>
  </w:style>
  <w:style w:type="character" w:customStyle="1" w:styleId="28">
    <w:name w:val="font21"/>
    <w:basedOn w:val="11"/>
    <w:qFormat/>
    <w:uiPriority w:val="0"/>
    <w:rPr>
      <w:rFonts w:hint="eastAsia" w:ascii="仿宋" w:hAnsi="仿宋" w:eastAsia="仿宋" w:cs="仿宋"/>
      <w:b/>
      <w:bCs/>
      <w:color w:val="000000"/>
      <w:sz w:val="20"/>
      <w:szCs w:val="20"/>
      <w:u w:val="none"/>
    </w:rPr>
  </w:style>
  <w:style w:type="character" w:customStyle="1" w:styleId="29">
    <w:name w:val="font91"/>
    <w:basedOn w:val="11"/>
    <w:qFormat/>
    <w:uiPriority w:val="0"/>
    <w:rPr>
      <w:rFonts w:hint="eastAsia" w:ascii="仿宋" w:hAnsi="仿宋" w:eastAsia="仿宋" w:cs="仿宋"/>
      <w:b/>
      <w:bCs/>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714</Words>
  <Characters>717</Characters>
  <Lines>15</Lines>
  <Paragraphs>4</Paragraphs>
  <TotalTime>0</TotalTime>
  <ScaleCrop>false</ScaleCrop>
  <LinksUpToDate>false</LinksUpToDate>
  <CharactersWithSpaces>1301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2022-12-02T01:25:00Z</dcterms:created>
  <dc:creator>AutoBVT</dc:creator>
  <cp:lastModifiedBy>任泓源</cp:lastModifiedBy>
  <dcterms:modified xsi:type="dcterms:W3CDTF">2024-04-15T08:21:54Z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14F39636842745CC8AEB378B411A174D_13</vt:lpwstr>
  </property>
</Properties>
</file>