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宋体" w:eastAsia="方正小标宋简体"/>
          <w:color w:val="000000"/>
          <w:sz w:val="100"/>
          <w:szCs w:val="20"/>
        </w:rPr>
      </w:pPr>
    </w:p>
    <w:p>
      <w:pPr>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z w:val="72"/>
          <w:szCs w:val="72"/>
          <w:lang w:eastAsia="zh-CN"/>
        </w:rPr>
        <w:t>谈判磋商</w:t>
      </w:r>
      <w:r>
        <w:rPr>
          <w:rFonts w:hint="eastAsia" w:ascii="方正小标宋简体" w:hAnsi="宋体" w:eastAsia="方正小标宋简体"/>
          <w:color w:val="000000"/>
          <w:sz w:val="72"/>
          <w:szCs w:val="72"/>
        </w:rPr>
        <w:t>文件</w:t>
      </w:r>
    </w:p>
    <w:p>
      <w:pPr>
        <w:pStyle w:val="2"/>
        <w:tabs>
          <w:tab w:val="left" w:pos="2460"/>
        </w:tabs>
        <w:rPr>
          <w:rFonts w:ascii="宋体" w:hAnsi="宋体"/>
          <w:color w:val="000000"/>
          <w:sz w:val="72"/>
        </w:rPr>
      </w:pPr>
      <w:r>
        <w:rPr>
          <w:rFonts w:hint="eastAsia" w:ascii="宋体" w:hAnsi="宋体"/>
          <w:color w:val="000000"/>
          <w:sz w:val="72"/>
        </w:rPr>
        <w:tab/>
      </w:r>
    </w:p>
    <w:p>
      <w:pPr>
        <w:pStyle w:val="2"/>
        <w:rPr>
          <w:rFonts w:ascii="宋体" w:hAnsi="宋体"/>
          <w:color w:val="000000"/>
        </w:rPr>
      </w:pPr>
    </w:p>
    <w:p>
      <w:pPr>
        <w:pStyle w:val="2"/>
        <w:rPr>
          <w:rFonts w:ascii="宋体" w:hAnsi="宋体"/>
          <w:color w:val="000000"/>
        </w:rPr>
      </w:pPr>
    </w:p>
    <w:p>
      <w:pPr>
        <w:pStyle w:val="2"/>
        <w:jc w:val="center"/>
        <w:rPr>
          <w:rFonts w:hint="eastAsia" w:ascii="宋体" w:hAnsi="宋体" w:eastAsia="宋体"/>
          <w:color w:val="auto"/>
          <w:lang w:eastAsia="zh-CN"/>
        </w:rPr>
      </w:pPr>
      <w:r>
        <w:rPr>
          <w:rFonts w:hint="eastAsia" w:ascii="宋体" w:hAnsi="宋体" w:eastAsia="宋体"/>
          <w:color w:val="auto"/>
          <w:lang w:eastAsia="zh-CN"/>
        </w:rPr>
        <w:drawing>
          <wp:inline distT="0" distB="0" distL="114300" distR="114300">
            <wp:extent cx="1994535" cy="1894840"/>
            <wp:effectExtent l="0" t="0" r="5715" b="10160"/>
            <wp:docPr id="4" name="图片 4" descr="城投公司大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城投公司大logo"/>
                    <pic:cNvPicPr>
                      <a:picLocks noChangeAspect="1"/>
                    </pic:cNvPicPr>
                  </pic:nvPicPr>
                  <pic:blipFill>
                    <a:blip r:embed="rId7"/>
                    <a:stretch>
                      <a:fillRect/>
                    </a:stretch>
                  </pic:blipFill>
                  <pic:spPr>
                    <a:xfrm>
                      <a:off x="0" y="0"/>
                      <a:ext cx="1994535" cy="1894840"/>
                    </a:xfrm>
                    <a:prstGeom prst="rect">
                      <a:avLst/>
                    </a:prstGeom>
                  </pic:spPr>
                </pic:pic>
              </a:graphicData>
            </a:graphic>
          </wp:inline>
        </w:drawing>
      </w:r>
    </w:p>
    <w:p>
      <w:pPr>
        <w:spacing w:before="312" w:beforeLines="100" w:after="156" w:afterLines="50" w:line="380" w:lineRule="exact"/>
        <w:ind w:firstLine="1662" w:firstLineChars="460"/>
        <w:jc w:val="left"/>
        <w:rPr>
          <w:rFonts w:ascii="宋体" w:hAnsi="宋体"/>
          <w:b/>
          <w:bCs/>
          <w:color w:val="auto"/>
          <w:sz w:val="36"/>
          <w:szCs w:val="36"/>
        </w:rPr>
      </w:pPr>
    </w:p>
    <w:p>
      <w:pPr>
        <w:jc w:val="both"/>
        <w:rPr>
          <w:rFonts w:hint="eastAsia" w:ascii="黑体" w:hAnsi="黑体" w:eastAsia="黑体"/>
          <w:bCs/>
          <w:color w:val="auto"/>
          <w:sz w:val="36"/>
          <w:szCs w:val="36"/>
        </w:rPr>
      </w:pPr>
    </w:p>
    <w:p>
      <w:pPr>
        <w:ind w:firstLine="360" w:firstLineChars="100"/>
        <w:jc w:val="center"/>
        <w:rPr>
          <w:rFonts w:hint="default" w:ascii="黑体" w:hAnsi="黑体" w:eastAsia="黑体"/>
          <w:bCs/>
          <w:color w:val="auto"/>
          <w:sz w:val="36"/>
          <w:szCs w:val="36"/>
          <w:lang w:val="en-US" w:eastAsia="zh-CN"/>
        </w:rPr>
      </w:pPr>
      <w:r>
        <w:rPr>
          <w:rFonts w:hint="eastAsia" w:ascii="黑体" w:hAnsi="黑体" w:eastAsia="黑体"/>
          <w:bCs/>
          <w:color w:val="auto"/>
          <w:sz w:val="36"/>
          <w:szCs w:val="36"/>
          <w:lang w:eastAsia="zh-CN"/>
        </w:rPr>
        <w:t>采购名称</w:t>
      </w:r>
      <w:r>
        <w:rPr>
          <w:rFonts w:hint="eastAsia" w:ascii="黑体" w:hAnsi="黑体" w:eastAsia="黑体"/>
          <w:bCs/>
          <w:color w:val="auto"/>
          <w:sz w:val="36"/>
          <w:szCs w:val="36"/>
        </w:rPr>
        <w:t>：</w:t>
      </w:r>
      <w:bookmarkStart w:id="0" w:name="SOA_borndate1"/>
      <w:r>
        <w:rPr>
          <w:rFonts w:hint="eastAsia" w:ascii="黑体" w:hAnsi="黑体" w:eastAsia="黑体"/>
          <w:bCs/>
          <w:color w:val="auto"/>
          <w:sz w:val="36"/>
          <w:szCs w:val="36"/>
          <w:lang w:val="en-US" w:eastAsia="zh-CN"/>
        </w:rPr>
        <w:t>石棉县智慧停车场及配套设施建设项目（一标段）水稳材料采购</w:t>
      </w:r>
    </w:p>
    <w:p>
      <w:pPr>
        <w:ind w:left="1960" w:leftChars="171" w:hanging="1601" w:hangingChars="500"/>
        <w:jc w:val="left"/>
        <w:rPr>
          <w:rFonts w:hint="eastAsia" w:ascii="Tahoma" w:hAnsi="Tahoma" w:eastAsia="Tahoma" w:cs="Tahoma"/>
          <w:b/>
          <w:bCs/>
          <w:i w:val="0"/>
          <w:iCs w:val="0"/>
          <w:caps w:val="0"/>
          <w:color w:val="auto"/>
          <w:spacing w:val="0"/>
          <w:sz w:val="32"/>
          <w:szCs w:val="32"/>
          <w:shd w:val="clear" w:fill="FFFFFF"/>
          <w:lang w:val="en-US" w:eastAsia="zh-CN"/>
        </w:rPr>
      </w:pPr>
    </w:p>
    <w:p>
      <w:pPr>
        <w:pStyle w:val="14"/>
        <w:rPr>
          <w:color w:val="auto"/>
        </w:rPr>
      </w:pPr>
    </w:p>
    <w:p>
      <w:pPr>
        <w:ind w:firstLine="1800" w:firstLineChars="500"/>
        <w:rPr>
          <w:rFonts w:hint="eastAsia" w:ascii="黑体" w:hAnsi="黑体" w:eastAsia="黑体"/>
          <w:bCs/>
          <w:color w:val="auto"/>
          <w:sz w:val="36"/>
          <w:szCs w:val="36"/>
          <w:highlight w:val="none"/>
          <w:lang w:eastAsia="zh-CN"/>
        </w:rPr>
      </w:pPr>
      <w:r>
        <w:rPr>
          <w:rFonts w:hint="eastAsia" w:ascii="黑体" w:hAnsi="黑体" w:eastAsia="黑体"/>
          <w:bCs/>
          <w:color w:val="auto"/>
          <w:sz w:val="36"/>
          <w:szCs w:val="36"/>
        </w:rPr>
        <w:t>采购人：</w:t>
      </w:r>
      <w:r>
        <w:rPr>
          <w:rFonts w:hint="eastAsia" w:ascii="黑体" w:hAnsi="黑体" w:eastAsia="黑体"/>
          <w:bCs/>
          <w:color w:val="auto"/>
          <w:sz w:val="36"/>
          <w:szCs w:val="36"/>
          <w:highlight w:val="none"/>
          <w:lang w:eastAsia="zh-CN"/>
        </w:rPr>
        <w:t>雅安石棉大渡河建设发展有限公司</w:t>
      </w:r>
    </w:p>
    <w:p>
      <w:pPr>
        <w:ind w:firstLine="1800" w:firstLineChars="500"/>
        <w:rPr>
          <w:rFonts w:hint="eastAsia" w:ascii="黑体" w:hAnsi="黑体" w:eastAsia="黑体"/>
          <w:bCs/>
          <w:color w:val="auto"/>
          <w:sz w:val="36"/>
          <w:szCs w:val="36"/>
          <w:lang w:val="en-US" w:eastAsia="zh-CN"/>
        </w:rPr>
      </w:pPr>
    </w:p>
    <w:p>
      <w:pPr>
        <w:jc w:val="center"/>
        <w:rPr>
          <w:rFonts w:ascii="黑体" w:hAnsi="黑体" w:eastAsia="黑体"/>
          <w:bCs/>
          <w:color w:val="auto"/>
          <w:sz w:val="36"/>
          <w:szCs w:val="36"/>
        </w:rPr>
      </w:pPr>
    </w:p>
    <w:p>
      <w:pPr>
        <w:jc w:val="center"/>
        <w:rPr>
          <w:rFonts w:ascii="黑体" w:hAnsi="黑体" w:eastAsia="黑体"/>
          <w:bCs/>
          <w:color w:val="auto"/>
          <w:sz w:val="36"/>
          <w:szCs w:val="36"/>
        </w:rPr>
      </w:pPr>
    </w:p>
    <w:p>
      <w:pPr>
        <w:jc w:val="center"/>
        <w:rPr>
          <w:rFonts w:ascii="黑体" w:hAnsi="黑体" w:eastAsia="黑体"/>
          <w:bCs/>
          <w:color w:val="auto"/>
          <w:sz w:val="36"/>
          <w:szCs w:val="36"/>
        </w:rPr>
      </w:pPr>
    </w:p>
    <w:p>
      <w:pPr>
        <w:jc w:val="center"/>
        <w:rPr>
          <w:rFonts w:ascii="黑体" w:hAnsi="黑体" w:eastAsia="黑体"/>
          <w:bCs/>
          <w:color w:val="auto"/>
          <w:sz w:val="36"/>
          <w:szCs w:val="36"/>
        </w:rPr>
      </w:pPr>
      <w:r>
        <w:rPr>
          <w:rFonts w:hint="eastAsia" w:ascii="黑体" w:hAnsi="黑体" w:eastAsia="黑体"/>
          <w:bCs/>
          <w:color w:val="auto"/>
          <w:sz w:val="36"/>
          <w:szCs w:val="36"/>
        </w:rPr>
        <w:t xml:space="preserve"> </w:t>
      </w:r>
      <w:r>
        <w:rPr>
          <w:rFonts w:hint="eastAsia" w:ascii="黑体" w:hAnsi="黑体" w:eastAsia="黑体"/>
          <w:bCs/>
          <w:color w:val="auto"/>
          <w:sz w:val="36"/>
          <w:szCs w:val="36"/>
          <w:lang w:val="en-US" w:eastAsia="zh-CN"/>
        </w:rPr>
        <w:t xml:space="preserve"> 2024</w:t>
      </w:r>
      <w:r>
        <w:rPr>
          <w:rFonts w:hint="eastAsia" w:ascii="黑体" w:hAnsi="黑体" w:eastAsia="黑体"/>
          <w:bCs/>
          <w:color w:val="auto"/>
          <w:sz w:val="36"/>
          <w:szCs w:val="36"/>
        </w:rPr>
        <w:t>年</w:t>
      </w:r>
      <w:r>
        <w:rPr>
          <w:rFonts w:hint="eastAsia" w:ascii="黑体" w:hAnsi="黑体" w:eastAsia="黑体"/>
          <w:bCs/>
          <w:color w:val="auto"/>
          <w:sz w:val="36"/>
          <w:szCs w:val="36"/>
          <w:lang w:val="en-US" w:eastAsia="zh-CN"/>
        </w:rPr>
        <w:t>05</w:t>
      </w:r>
      <w:r>
        <w:rPr>
          <w:rFonts w:hint="eastAsia" w:ascii="黑体" w:hAnsi="黑体" w:eastAsia="黑体"/>
          <w:bCs/>
          <w:color w:val="auto"/>
          <w:sz w:val="36"/>
          <w:szCs w:val="36"/>
        </w:rPr>
        <w:t>月</w:t>
      </w:r>
      <w:bookmarkEnd w:id="0"/>
    </w:p>
    <w:p>
      <w:pPr>
        <w:spacing w:before="312" w:beforeLines="100" w:after="312" w:afterLines="100" w:line="560" w:lineRule="exact"/>
        <w:rPr>
          <w:rFonts w:ascii="宋体" w:hAnsi="宋体"/>
          <w:b/>
          <w:color w:val="000000"/>
          <w:sz w:val="32"/>
          <w:szCs w:val="32"/>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磋商公告</w:t>
      </w:r>
    </w:p>
    <w:p>
      <w:pPr>
        <w:spacing w:line="500" w:lineRule="exact"/>
        <w:ind w:left="359" w:leftChars="171" w:firstLine="480" w:firstLineChars="200"/>
        <w:jc w:val="left"/>
        <w:rPr>
          <w:rFonts w:ascii="宋体" w:hAnsi="宋体"/>
          <w:color w:val="auto"/>
          <w:sz w:val="24"/>
        </w:rPr>
      </w:pPr>
    </w:p>
    <w:p>
      <w:pPr>
        <w:ind w:firstLine="480" w:firstLineChars="200"/>
        <w:jc w:val="both"/>
        <w:rPr>
          <w:rFonts w:ascii="宋体" w:hAnsi="宋体"/>
          <w:color w:val="auto"/>
          <w:sz w:val="24"/>
        </w:rPr>
      </w:pPr>
      <w:r>
        <w:rPr>
          <w:rFonts w:hint="eastAsia" w:ascii="宋体" w:hAnsi="宋体"/>
          <w:color w:val="auto"/>
          <w:sz w:val="24"/>
        </w:rPr>
        <w:t>我公司拟对</w:t>
      </w:r>
      <w:r>
        <w:rPr>
          <w:rFonts w:hint="eastAsia" w:ascii="宋体" w:hAnsi="宋体" w:eastAsia="宋体" w:cs="宋体"/>
          <w:bCs/>
          <w:color w:val="auto"/>
          <w:sz w:val="24"/>
          <w:szCs w:val="24"/>
          <w:lang w:val="en-US" w:eastAsia="zh-CN"/>
        </w:rPr>
        <w:t>石棉县</w:t>
      </w:r>
      <w:r>
        <w:rPr>
          <w:rFonts w:hint="eastAsia" w:ascii="宋体" w:hAnsi="宋体" w:cs="宋体"/>
          <w:bCs/>
          <w:color w:val="auto"/>
          <w:sz w:val="24"/>
          <w:szCs w:val="24"/>
          <w:lang w:val="en-US" w:eastAsia="zh-CN"/>
        </w:rPr>
        <w:t>智慧停车场及配套设施建设项目（一标段）水稳材料</w:t>
      </w:r>
      <w:r>
        <w:rPr>
          <w:rFonts w:hint="eastAsia" w:ascii="宋体" w:hAnsi="宋体"/>
          <w:bCs/>
          <w:color w:val="auto"/>
          <w:sz w:val="24"/>
        </w:rPr>
        <w:t>进</w:t>
      </w:r>
      <w:r>
        <w:rPr>
          <w:rFonts w:hint="eastAsia" w:ascii="宋体" w:hAnsi="宋体"/>
          <w:color w:val="auto"/>
          <w:sz w:val="24"/>
        </w:rPr>
        <w:t>行</w:t>
      </w:r>
      <w:r>
        <w:rPr>
          <w:rFonts w:hint="eastAsia" w:ascii="宋体" w:hAnsi="宋体"/>
          <w:color w:val="auto"/>
          <w:sz w:val="24"/>
          <w:lang w:eastAsia="zh-CN"/>
        </w:rPr>
        <w:t>谈判磋商</w:t>
      </w:r>
      <w:r>
        <w:rPr>
          <w:rFonts w:hint="eastAsia" w:ascii="宋体" w:hAnsi="宋体"/>
          <w:color w:val="auto"/>
          <w:sz w:val="24"/>
        </w:rPr>
        <w:t>确定单位，现诚邀遵守国家、地方有关法律、</w:t>
      </w:r>
      <w:r>
        <w:rPr>
          <w:rFonts w:hint="eastAsia" w:ascii="宋体" w:hAnsi="宋体"/>
          <w:color w:val="auto"/>
          <w:sz w:val="24"/>
          <w:lang w:val="en-US" w:eastAsia="zh-CN"/>
        </w:rPr>
        <w:t>法</w:t>
      </w:r>
      <w:r>
        <w:rPr>
          <w:rFonts w:hint="eastAsia" w:ascii="宋体" w:hAnsi="宋体"/>
          <w:color w:val="auto"/>
          <w:sz w:val="24"/>
        </w:rPr>
        <w:t>规，具有良好的商业信誉及服务能力的单位参加。</w:t>
      </w:r>
    </w:p>
    <w:p>
      <w:pPr>
        <w:jc w:val="left"/>
        <w:rPr>
          <w:rFonts w:hint="eastAsia" w:ascii="宋体" w:hAnsi="宋体"/>
          <w:b/>
          <w:color w:val="auto"/>
          <w:sz w:val="24"/>
        </w:rPr>
      </w:pPr>
    </w:p>
    <w:p>
      <w:pPr>
        <w:spacing w:line="500" w:lineRule="exact"/>
        <w:ind w:firstLine="482" w:firstLineChars="200"/>
        <w:rPr>
          <w:rFonts w:hint="eastAsia" w:ascii="宋体" w:hAnsi="宋体" w:eastAsia="宋体"/>
          <w:color w:val="auto"/>
          <w:sz w:val="24"/>
          <w:u w:val="single"/>
          <w:lang w:val="en-US" w:eastAsia="zh-CN"/>
        </w:rPr>
      </w:pPr>
      <w:r>
        <w:rPr>
          <w:rFonts w:hint="eastAsia" w:ascii="宋体" w:hAnsi="宋体"/>
          <w:b/>
          <w:color w:val="auto"/>
          <w:sz w:val="24"/>
        </w:rPr>
        <w:t>1 .</w:t>
      </w:r>
      <w:r>
        <w:rPr>
          <w:rFonts w:hint="eastAsia" w:ascii="宋体" w:hAnsi="宋体"/>
          <w:b/>
          <w:color w:val="auto"/>
          <w:sz w:val="24"/>
          <w:lang w:eastAsia="zh-CN"/>
        </w:rPr>
        <w:t>采购名称</w:t>
      </w:r>
      <w:r>
        <w:rPr>
          <w:rFonts w:hint="eastAsia" w:ascii="宋体" w:hAnsi="宋体"/>
          <w:b/>
          <w:color w:val="auto"/>
          <w:sz w:val="24"/>
        </w:rPr>
        <w:t>：</w:t>
      </w:r>
      <w:r>
        <w:rPr>
          <w:rFonts w:hint="eastAsia" w:ascii="宋体" w:hAnsi="宋体" w:eastAsia="宋体" w:cs="宋体"/>
          <w:bCs/>
          <w:color w:val="auto"/>
          <w:sz w:val="24"/>
          <w:szCs w:val="24"/>
          <w:u w:val="single"/>
          <w:lang w:val="en-US" w:eastAsia="zh-CN"/>
        </w:rPr>
        <w:t>石棉县</w:t>
      </w:r>
      <w:r>
        <w:rPr>
          <w:rFonts w:hint="eastAsia" w:ascii="宋体" w:hAnsi="宋体" w:cs="宋体"/>
          <w:bCs/>
          <w:color w:val="auto"/>
          <w:sz w:val="24"/>
          <w:szCs w:val="24"/>
          <w:u w:val="single"/>
          <w:lang w:val="en-US" w:eastAsia="zh-CN"/>
        </w:rPr>
        <w:t>智慧停车场及配套设施建设项目（一标段）水稳材料</w:t>
      </w:r>
    </w:p>
    <w:p>
      <w:pPr>
        <w:ind w:firstLine="482" w:firstLineChars="200"/>
        <w:jc w:val="left"/>
        <w:rPr>
          <w:rFonts w:hint="eastAsia" w:ascii="宋体" w:hAnsi="宋体"/>
          <w:b/>
          <w:color w:val="auto"/>
          <w:sz w:val="24"/>
          <w:u w:val="single"/>
          <w:lang w:val="en-US" w:eastAsia="zh-CN"/>
        </w:rPr>
      </w:pPr>
    </w:p>
    <w:p>
      <w:pPr>
        <w:adjustRightInd w:val="0"/>
        <w:snapToGrid w:val="0"/>
        <w:spacing w:line="360" w:lineRule="auto"/>
        <w:ind w:firstLine="482" w:firstLineChars="200"/>
        <w:jc w:val="left"/>
        <w:rPr>
          <w:rFonts w:hint="default" w:ascii="宋体" w:hAnsi="宋体" w:eastAsia="宋体"/>
          <w:b w:val="0"/>
          <w:bCs/>
          <w:color w:val="auto"/>
          <w:kern w:val="0"/>
          <w:sz w:val="24"/>
          <w:szCs w:val="28"/>
          <w:u w:val="single"/>
          <w:lang w:val="en-US" w:eastAsia="zh-CN"/>
        </w:rPr>
      </w:pPr>
      <w:r>
        <w:rPr>
          <w:rFonts w:hint="eastAsia" w:ascii="宋体" w:hAnsi="宋体"/>
          <w:b/>
          <w:color w:val="auto"/>
          <w:sz w:val="24"/>
        </w:rPr>
        <w:t xml:space="preserve">2. </w:t>
      </w:r>
      <w:r>
        <w:rPr>
          <w:rFonts w:hint="eastAsia" w:ascii="宋体" w:hAnsi="宋体"/>
          <w:b/>
          <w:color w:val="auto"/>
          <w:sz w:val="24"/>
          <w:lang w:val="en-US" w:eastAsia="zh-CN"/>
        </w:rPr>
        <w:t>采购</w:t>
      </w:r>
      <w:r>
        <w:rPr>
          <w:rFonts w:hint="eastAsia" w:ascii="宋体" w:hAnsi="宋体"/>
          <w:b/>
          <w:color w:val="auto"/>
          <w:sz w:val="24"/>
        </w:rPr>
        <w:t>内容：</w:t>
      </w:r>
      <w:r>
        <w:rPr>
          <w:rFonts w:hint="eastAsia" w:ascii="宋体" w:hAnsi="宋体"/>
          <w:b w:val="0"/>
          <w:bCs/>
          <w:color w:val="auto"/>
          <w:sz w:val="24"/>
          <w:u w:val="single"/>
          <w:lang w:val="en-US" w:eastAsia="zh-CN"/>
        </w:rPr>
        <w:t>详见工程量清单</w:t>
      </w:r>
    </w:p>
    <w:p>
      <w:pPr>
        <w:spacing w:line="360" w:lineRule="auto"/>
        <w:ind w:firstLine="482" w:firstLineChars="200"/>
        <w:rPr>
          <w:rFonts w:ascii="宋体" w:hAnsi="宋体"/>
          <w:b/>
          <w:color w:val="auto"/>
          <w:sz w:val="24"/>
        </w:rPr>
      </w:pPr>
      <w:r>
        <w:rPr>
          <w:rFonts w:hint="eastAsia" w:ascii="宋体" w:hAnsi="宋体"/>
          <w:b/>
          <w:color w:val="auto"/>
          <w:sz w:val="24"/>
        </w:rPr>
        <w:t>3.工期、质量</w:t>
      </w:r>
    </w:p>
    <w:p>
      <w:pPr>
        <w:spacing w:line="360" w:lineRule="auto"/>
        <w:ind w:firstLine="723" w:firstLineChars="300"/>
        <w:rPr>
          <w:rFonts w:ascii="宋体" w:hAnsi="宋体"/>
          <w:b/>
          <w:bCs/>
          <w:color w:val="auto"/>
          <w:kern w:val="0"/>
          <w:sz w:val="24"/>
          <w:u w:val="single"/>
        </w:rPr>
      </w:pPr>
      <w:r>
        <w:rPr>
          <w:rFonts w:hint="eastAsia" w:ascii="宋体" w:hAnsi="宋体"/>
          <w:b/>
          <w:color w:val="auto"/>
          <w:sz w:val="24"/>
        </w:rPr>
        <w:t>3.1工期</w:t>
      </w:r>
      <w:r>
        <w:rPr>
          <w:rFonts w:hint="eastAsia" w:ascii="宋体" w:hAnsi="宋体"/>
          <w:color w:val="auto"/>
          <w:kern w:val="0"/>
          <w:sz w:val="24"/>
        </w:rPr>
        <w:t>：</w:t>
      </w:r>
      <w:r>
        <w:rPr>
          <w:rFonts w:hint="eastAsia" w:ascii="宋体" w:hAnsi="宋体"/>
          <w:b/>
          <w:color w:val="auto"/>
          <w:sz w:val="24"/>
          <w:u w:val="single"/>
          <w:lang w:val="en-US" w:eastAsia="zh-CN"/>
        </w:rPr>
        <w:t>7</w:t>
      </w:r>
      <w:r>
        <w:rPr>
          <w:rFonts w:hint="eastAsia" w:ascii="宋体" w:hAnsi="宋体"/>
          <w:b w:val="0"/>
          <w:bCs w:val="0"/>
          <w:color w:val="auto"/>
          <w:kern w:val="0"/>
          <w:sz w:val="24"/>
          <w:u w:val="single"/>
          <w:lang w:val="en-US" w:eastAsia="zh-CN"/>
        </w:rPr>
        <w:t>天，以采购人通知时间为准</w:t>
      </w:r>
      <w:r>
        <w:rPr>
          <w:rFonts w:hint="eastAsia" w:ascii="宋体" w:hAnsi="宋体"/>
          <w:b w:val="0"/>
          <w:bCs w:val="0"/>
          <w:color w:val="auto"/>
          <w:kern w:val="0"/>
          <w:sz w:val="24"/>
          <w:u w:val="single"/>
        </w:rPr>
        <w:t>。</w:t>
      </w:r>
    </w:p>
    <w:p>
      <w:pPr>
        <w:spacing w:line="360" w:lineRule="auto"/>
        <w:ind w:firstLine="723" w:firstLineChars="300"/>
        <w:rPr>
          <w:rFonts w:ascii="宋体" w:hAnsi="宋体"/>
          <w:b w:val="0"/>
          <w:bCs/>
          <w:color w:val="auto"/>
          <w:kern w:val="0"/>
          <w:sz w:val="24"/>
          <w:u w:val="single"/>
        </w:rPr>
      </w:pPr>
      <w:r>
        <w:rPr>
          <w:rFonts w:hint="eastAsia" w:ascii="宋体" w:hAnsi="宋体"/>
          <w:b/>
          <w:color w:val="auto"/>
          <w:sz w:val="24"/>
        </w:rPr>
        <w:t>3.2质量</w:t>
      </w:r>
      <w:r>
        <w:rPr>
          <w:rFonts w:hint="eastAsia" w:ascii="宋体" w:hAnsi="宋体"/>
          <w:color w:val="auto"/>
          <w:kern w:val="0"/>
          <w:sz w:val="24"/>
        </w:rPr>
        <w:t>：</w:t>
      </w:r>
      <w:r>
        <w:rPr>
          <w:rFonts w:hint="eastAsia" w:ascii="宋体" w:hAnsi="宋体" w:cs="宋体"/>
          <w:b w:val="0"/>
          <w:bCs/>
          <w:color w:val="auto"/>
          <w:kern w:val="0"/>
          <w:sz w:val="24"/>
          <w:u w:val="single"/>
          <w:lang w:eastAsia="zh-CN"/>
        </w:rPr>
        <w:t>达到现行国家有关材料验收规范和标准的合格要求</w:t>
      </w:r>
      <w:r>
        <w:rPr>
          <w:rFonts w:hint="eastAsia" w:ascii="宋体" w:hAnsi="宋体" w:cs="宋体"/>
          <w:b w:val="0"/>
          <w:bCs/>
          <w:color w:val="auto"/>
          <w:kern w:val="0"/>
          <w:sz w:val="24"/>
          <w:u w:val="single"/>
        </w:rPr>
        <w:t>。</w:t>
      </w:r>
    </w:p>
    <w:p>
      <w:pPr>
        <w:spacing w:line="360" w:lineRule="auto"/>
        <w:ind w:firstLine="482" w:firstLineChars="200"/>
        <w:rPr>
          <w:rFonts w:ascii="宋体" w:hAnsi="宋体"/>
          <w:color w:val="auto"/>
          <w:sz w:val="24"/>
        </w:rPr>
      </w:pPr>
      <w:r>
        <w:rPr>
          <w:rFonts w:hint="eastAsia" w:ascii="宋体" w:hAnsi="宋体"/>
          <w:b/>
          <w:color w:val="auto"/>
          <w:sz w:val="24"/>
        </w:rPr>
        <w:t>4.条件要求：</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4.1资格条件</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（1）具有独立承担民事责任的能力</w:t>
      </w:r>
      <w:r>
        <w:rPr>
          <w:rFonts w:hint="eastAsia" w:ascii="宋体" w:hAnsi="宋体"/>
          <w:color w:val="auto"/>
          <w:kern w:val="0"/>
          <w:sz w:val="24"/>
          <w:lang w:val="en-US" w:eastAsia="zh-CN"/>
        </w:rPr>
        <w:t>；</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（2）</w:t>
      </w:r>
      <w:r>
        <w:rPr>
          <w:rFonts w:hint="eastAsia" w:ascii="宋体" w:hAnsi="宋体"/>
          <w:color w:val="auto"/>
          <w:kern w:val="0"/>
          <w:sz w:val="24"/>
          <w:lang w:eastAsia="zh-CN"/>
        </w:rPr>
        <w:t>具有良好的商业信誉</w:t>
      </w:r>
      <w:r>
        <w:rPr>
          <w:rFonts w:hint="eastAsia" w:ascii="宋体" w:hAnsi="宋体"/>
          <w:color w:val="auto"/>
          <w:kern w:val="0"/>
          <w:sz w:val="24"/>
        </w:rPr>
        <w:t>；</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（3）具有履行合同所必需的设备和专业技术能力；</w:t>
      </w:r>
    </w:p>
    <w:p>
      <w:pPr>
        <w:widowControl/>
        <w:spacing w:line="500" w:lineRule="exact"/>
        <w:ind w:firstLine="720" w:firstLineChars="300"/>
        <w:jc w:val="left"/>
        <w:rPr>
          <w:rFonts w:ascii="宋体" w:hAnsi="宋体"/>
          <w:color w:val="auto"/>
          <w:kern w:val="0"/>
          <w:sz w:val="24"/>
        </w:rPr>
      </w:pPr>
      <w:r>
        <w:rPr>
          <w:rFonts w:hint="eastAsia" w:ascii="宋体" w:hAnsi="宋体"/>
          <w:color w:val="auto"/>
          <w:kern w:val="0"/>
          <w:sz w:val="24"/>
        </w:rPr>
        <w:t>（4）有依法缴纳税收和社会保障资金的良好记录；</w:t>
      </w:r>
    </w:p>
    <w:p>
      <w:pPr>
        <w:widowControl/>
        <w:spacing w:line="500" w:lineRule="exact"/>
        <w:ind w:firstLine="720" w:firstLineChars="300"/>
        <w:jc w:val="left"/>
        <w:rPr>
          <w:rFonts w:hint="eastAsia" w:ascii="宋体" w:hAnsi="宋体"/>
          <w:color w:val="auto"/>
          <w:kern w:val="0"/>
          <w:sz w:val="24"/>
          <w:lang w:eastAsia="zh-CN"/>
        </w:rPr>
      </w:pPr>
      <w:r>
        <w:rPr>
          <w:rFonts w:hint="eastAsia" w:ascii="宋体" w:hAnsi="宋体"/>
          <w:color w:val="auto"/>
          <w:kern w:val="0"/>
          <w:sz w:val="24"/>
        </w:rPr>
        <w:t>（5）</w:t>
      </w:r>
      <w:r>
        <w:rPr>
          <w:rFonts w:hint="eastAsia" w:ascii="宋体" w:hAnsi="宋体"/>
          <w:color w:val="auto"/>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auto"/>
          <w:kern w:val="0"/>
          <w:sz w:val="24"/>
          <w:lang w:eastAsia="zh-CN"/>
        </w:rPr>
      </w:pPr>
      <w:r>
        <w:rPr>
          <w:rFonts w:hint="eastAsia" w:ascii="宋体" w:hAnsi="宋体"/>
          <w:color w:val="auto"/>
          <w:kern w:val="0"/>
          <w:sz w:val="24"/>
          <w:lang w:eastAsia="zh-CN"/>
        </w:rPr>
        <w:t>（6）递交的投标文件所有材料均真实有效，且与本次</w:t>
      </w:r>
      <w:r>
        <w:rPr>
          <w:rFonts w:hint="eastAsia" w:ascii="宋体" w:hAnsi="宋体"/>
          <w:color w:val="auto"/>
          <w:kern w:val="0"/>
          <w:sz w:val="24"/>
          <w:lang w:val="en-US" w:eastAsia="zh-CN"/>
        </w:rPr>
        <w:t>磋商</w:t>
      </w:r>
      <w:r>
        <w:rPr>
          <w:rFonts w:hint="eastAsia" w:ascii="宋体" w:hAnsi="宋体"/>
          <w:color w:val="auto"/>
          <w:kern w:val="0"/>
          <w:sz w:val="24"/>
          <w:lang w:eastAsia="zh-CN"/>
        </w:rPr>
        <w:t>其他投标人无关联；</w:t>
      </w:r>
    </w:p>
    <w:p>
      <w:pPr>
        <w:widowControl/>
        <w:spacing w:line="500" w:lineRule="exact"/>
        <w:ind w:firstLine="720" w:firstLineChars="300"/>
        <w:jc w:val="left"/>
        <w:rPr>
          <w:rFonts w:hint="eastAsia" w:ascii="宋体" w:hAnsi="宋体"/>
          <w:color w:val="auto"/>
          <w:kern w:val="0"/>
          <w:sz w:val="24"/>
        </w:rPr>
      </w:pPr>
      <w:r>
        <w:rPr>
          <w:rFonts w:hint="eastAsia" w:ascii="宋体" w:hAnsi="宋体"/>
          <w:color w:val="auto"/>
          <w:kern w:val="0"/>
          <w:sz w:val="24"/>
        </w:rPr>
        <w:t>（</w:t>
      </w:r>
      <w:r>
        <w:rPr>
          <w:rFonts w:hint="eastAsia" w:ascii="宋体" w:hAnsi="宋体"/>
          <w:color w:val="auto"/>
          <w:kern w:val="0"/>
          <w:sz w:val="24"/>
          <w:lang w:val="en-US" w:eastAsia="zh-CN"/>
        </w:rPr>
        <w:t>7</w:t>
      </w:r>
      <w:r>
        <w:rPr>
          <w:rFonts w:hint="eastAsia" w:ascii="宋体" w:hAnsi="宋体"/>
          <w:color w:val="auto"/>
          <w:kern w:val="0"/>
          <w:sz w:val="24"/>
        </w:rPr>
        <w:t>）法律、行政法规规定的其他条件。</w:t>
      </w:r>
    </w:p>
    <w:p>
      <w:pPr>
        <w:widowControl/>
        <w:spacing w:line="500" w:lineRule="exact"/>
        <w:ind w:firstLine="720" w:firstLineChars="300"/>
        <w:jc w:val="left"/>
        <w:rPr>
          <w:rFonts w:hint="eastAsia" w:ascii="宋体" w:hAnsi="宋体"/>
          <w:color w:val="auto"/>
          <w:kern w:val="0"/>
          <w:sz w:val="24"/>
        </w:rPr>
      </w:pPr>
      <w:r>
        <w:rPr>
          <w:rFonts w:hint="eastAsia" w:ascii="宋体" w:hAnsi="宋体"/>
          <w:color w:val="auto"/>
          <w:kern w:val="0"/>
          <w:sz w:val="24"/>
        </w:rPr>
        <w:t>4.2</w:t>
      </w:r>
      <w:r>
        <w:rPr>
          <w:rFonts w:hint="eastAsia" w:ascii="宋体" w:hAnsi="宋体"/>
          <w:color w:val="auto"/>
          <w:kern w:val="0"/>
          <w:sz w:val="24"/>
          <w:lang w:val="en-US" w:eastAsia="zh-CN"/>
        </w:rPr>
        <w:t>资质</w:t>
      </w:r>
      <w:r>
        <w:rPr>
          <w:rFonts w:hint="eastAsia" w:ascii="宋体" w:hAnsi="宋体"/>
          <w:color w:val="auto"/>
          <w:kern w:val="0"/>
          <w:sz w:val="24"/>
        </w:rPr>
        <w:t>条件：</w:t>
      </w:r>
    </w:p>
    <w:p>
      <w:pPr>
        <w:pStyle w:val="2"/>
        <w:spacing w:line="360" w:lineRule="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Times New Roman"/>
          <w:b/>
          <w:color w:val="auto"/>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持有经工商行政管理部门登记注册的合法有效营业执照，并具有完成本次采购的供货或服务能力。  </w:t>
      </w:r>
    </w:p>
    <w:p>
      <w:pPr>
        <w:pStyle w:val="2"/>
        <w:spacing w:line="360" w:lineRule="auto"/>
        <w:ind w:firstLine="720" w:firstLineChars="300"/>
        <w:rPr>
          <w:rFonts w:hint="eastAsia" w:ascii="宋体" w:hAnsi="宋体" w:cs="Times New Roman"/>
          <w:color w:val="000000"/>
          <w:kern w:val="0"/>
          <w:sz w:val="24"/>
          <w:lang w:val="en-US" w:eastAsia="zh-CN"/>
        </w:rPr>
      </w:pPr>
      <w:r>
        <w:rPr>
          <w:rFonts w:hint="eastAsia" w:ascii="宋体" w:hAnsi="宋体"/>
          <w:color w:val="auto"/>
          <w:kern w:val="0"/>
          <w:sz w:val="24"/>
          <w:lang w:val="en-US" w:eastAsia="zh-CN"/>
        </w:rPr>
        <w:t>4.3其他要求：</w:t>
      </w:r>
      <w:r>
        <w:rPr>
          <w:rFonts w:hint="eastAsia" w:ascii="宋体" w:hAnsi="宋体" w:cs="Times New Roman"/>
          <w:color w:val="000000"/>
          <w:kern w:val="0"/>
          <w:sz w:val="24"/>
          <w:lang w:val="en-US" w:eastAsia="zh-CN"/>
        </w:rPr>
        <w:t>供应商自2021年4月19日以来至今签订的与本次采购内容有关且金额</w:t>
      </w:r>
    </w:p>
    <w:p>
      <w:pPr>
        <w:pStyle w:val="2"/>
        <w:spacing w:line="360" w:lineRule="auto"/>
        <w:rPr>
          <w:rFonts w:hint="eastAsia" w:ascii="宋体" w:hAnsi="宋体" w:cs="Times New Roman"/>
          <w:color w:val="000000"/>
          <w:kern w:val="0"/>
          <w:sz w:val="24"/>
          <w:lang w:val="en-US" w:eastAsia="zh-CN"/>
        </w:rPr>
      </w:pPr>
      <w:r>
        <w:rPr>
          <w:rFonts w:hint="eastAsia" w:ascii="宋体" w:hAnsi="宋体" w:cs="Times New Roman"/>
          <w:color w:val="000000"/>
          <w:kern w:val="0"/>
          <w:sz w:val="24"/>
          <w:lang w:val="en-US" w:eastAsia="zh-CN"/>
        </w:rPr>
        <w:t>不低于45万元的业绩（1、含2021年4月19日，以签订合同时间为准；2、须提供不少于1个合同；3、合同为在建、已完工或新承接项目均可；4、采购内容有关是指水稳相关材料；5、合同金额是指单个合同签订的金额，若合同未能体现（规模金额）须提供业主出具的相关证明材料或其他有效证明（包含投标供应商开具的本次合同有关的税票；合同双方经盖章的结算单、结算定案表等）。</w:t>
      </w:r>
    </w:p>
    <w:p>
      <w:pPr>
        <w:pStyle w:val="2"/>
        <w:spacing w:line="360" w:lineRule="auto"/>
        <w:ind w:firstLine="720" w:firstLineChars="300"/>
        <w:rPr>
          <w:rFonts w:hint="eastAsia" w:ascii="宋体" w:hAnsi="宋体" w:cs="Times New Roman"/>
          <w:color w:val="auto"/>
          <w:kern w:val="0"/>
          <w:sz w:val="24"/>
          <w:lang w:val="en-US" w:eastAsia="zh-CN"/>
        </w:rPr>
      </w:pPr>
    </w:p>
    <w:p>
      <w:pPr>
        <w:spacing w:line="500" w:lineRule="exact"/>
        <w:ind w:firstLine="482" w:firstLineChars="200"/>
        <w:rPr>
          <w:rFonts w:ascii="宋体" w:hAnsi="宋体"/>
          <w:color w:val="auto"/>
          <w:sz w:val="24"/>
          <w:szCs w:val="28"/>
        </w:rPr>
      </w:pPr>
      <w:r>
        <w:rPr>
          <w:rFonts w:hint="eastAsia" w:ascii="宋体" w:hAnsi="宋体"/>
          <w:b/>
          <w:color w:val="auto"/>
          <w:sz w:val="24"/>
        </w:rPr>
        <w:t>报名及</w:t>
      </w:r>
      <w:r>
        <w:rPr>
          <w:rFonts w:hint="eastAsia" w:ascii="宋体" w:hAnsi="宋体"/>
          <w:b/>
          <w:color w:val="auto"/>
          <w:sz w:val="24"/>
          <w:lang w:eastAsia="zh-CN"/>
        </w:rPr>
        <w:t>谈判磋商</w:t>
      </w:r>
      <w:r>
        <w:rPr>
          <w:rFonts w:hint="eastAsia" w:ascii="宋体" w:hAnsi="宋体"/>
          <w:b/>
          <w:color w:val="auto"/>
          <w:sz w:val="24"/>
        </w:rPr>
        <w:t>文件领取时间</w:t>
      </w:r>
      <w:r>
        <w:rPr>
          <w:rFonts w:hint="eastAsia" w:ascii="宋体" w:hAnsi="宋体"/>
          <w:b w:val="0"/>
          <w:bCs/>
          <w:color w:val="auto"/>
          <w:sz w:val="24"/>
        </w:rPr>
        <w:t>：</w:t>
      </w:r>
      <w:r>
        <w:rPr>
          <w:rFonts w:hint="eastAsia" w:ascii="宋体" w:hAnsi="宋体" w:cs="Times New Roman"/>
          <w:b w:val="0"/>
          <w:bCs/>
          <w:color w:val="auto"/>
          <w:kern w:val="2"/>
          <w:sz w:val="24"/>
          <w:szCs w:val="24"/>
          <w:lang w:val="en-US" w:eastAsia="zh-CN" w:bidi="ar-SA"/>
        </w:rPr>
        <w:t>2024</w:t>
      </w:r>
      <w:r>
        <w:rPr>
          <w:rFonts w:hint="eastAsia" w:ascii="宋体" w:hAnsi="宋体"/>
          <w:b w:val="0"/>
          <w:bCs/>
          <w:color w:val="auto"/>
          <w:kern w:val="0"/>
          <w:sz w:val="24"/>
        </w:rPr>
        <w:t>年</w:t>
      </w:r>
      <w:r>
        <w:rPr>
          <w:rFonts w:hint="eastAsia" w:ascii="宋体" w:hAnsi="宋体"/>
          <w:b w:val="0"/>
          <w:bCs/>
          <w:color w:val="auto"/>
          <w:kern w:val="0"/>
          <w:sz w:val="24"/>
          <w:lang w:val="en-US" w:eastAsia="zh-CN"/>
        </w:rPr>
        <w:t>05</w:t>
      </w:r>
      <w:r>
        <w:rPr>
          <w:rFonts w:hint="eastAsia" w:ascii="宋体" w:hAnsi="宋体"/>
          <w:b w:val="0"/>
          <w:bCs/>
          <w:color w:val="auto"/>
          <w:kern w:val="0"/>
          <w:sz w:val="24"/>
        </w:rPr>
        <w:t>月</w:t>
      </w:r>
      <w:r>
        <w:rPr>
          <w:rFonts w:hint="eastAsia" w:ascii="宋体" w:hAnsi="宋体"/>
          <w:b w:val="0"/>
          <w:bCs/>
          <w:color w:val="auto"/>
          <w:kern w:val="0"/>
          <w:sz w:val="24"/>
          <w:lang w:val="en-US" w:eastAsia="zh-CN"/>
        </w:rPr>
        <w:t>07</w:t>
      </w:r>
      <w:r>
        <w:rPr>
          <w:rFonts w:hint="eastAsia" w:ascii="宋体" w:hAnsi="宋体"/>
          <w:b w:val="0"/>
          <w:bCs/>
          <w:color w:val="auto"/>
          <w:kern w:val="0"/>
          <w:sz w:val="24"/>
        </w:rPr>
        <w:t>日—</w:t>
      </w:r>
      <w:r>
        <w:rPr>
          <w:rFonts w:hint="eastAsia" w:ascii="宋体" w:hAnsi="宋体" w:cs="Times New Roman"/>
          <w:b w:val="0"/>
          <w:bCs/>
          <w:color w:val="auto"/>
          <w:kern w:val="2"/>
          <w:sz w:val="24"/>
          <w:szCs w:val="24"/>
          <w:lang w:val="en-US" w:eastAsia="zh-CN" w:bidi="ar-SA"/>
        </w:rPr>
        <w:t>2024</w:t>
      </w:r>
      <w:r>
        <w:rPr>
          <w:rFonts w:hint="eastAsia" w:ascii="宋体" w:hAnsi="宋体"/>
          <w:b w:val="0"/>
          <w:bCs/>
          <w:color w:val="auto"/>
          <w:kern w:val="0"/>
          <w:sz w:val="24"/>
          <w:u w:val="none"/>
          <w:lang w:eastAsia="zh-CN"/>
        </w:rPr>
        <w:t>年</w:t>
      </w:r>
      <w:r>
        <w:rPr>
          <w:rFonts w:hint="eastAsia" w:ascii="宋体" w:hAnsi="宋体"/>
          <w:color w:val="auto"/>
          <w:kern w:val="0"/>
          <w:sz w:val="24"/>
          <w:u w:val="none"/>
          <w:lang w:val="en-US" w:eastAsia="zh-CN"/>
        </w:rPr>
        <w:t>05</w:t>
      </w:r>
      <w:r>
        <w:rPr>
          <w:rFonts w:hint="eastAsia" w:ascii="宋体" w:hAnsi="宋体"/>
          <w:color w:val="auto"/>
          <w:kern w:val="0"/>
          <w:sz w:val="24"/>
          <w:u w:val="none"/>
          <w:lang w:eastAsia="zh-CN"/>
        </w:rPr>
        <w:t>月</w:t>
      </w:r>
      <w:r>
        <w:rPr>
          <w:rFonts w:hint="eastAsia" w:ascii="宋体" w:hAnsi="宋体"/>
          <w:color w:val="auto"/>
          <w:kern w:val="0"/>
          <w:sz w:val="24"/>
          <w:u w:val="none"/>
          <w:lang w:val="en-US" w:eastAsia="zh-CN"/>
        </w:rPr>
        <w:t>09</w:t>
      </w:r>
      <w:r>
        <w:rPr>
          <w:rFonts w:hint="eastAsia" w:ascii="宋体" w:hAnsi="宋体"/>
          <w:color w:val="auto"/>
          <w:kern w:val="0"/>
          <w:sz w:val="24"/>
          <w:u w:val="none"/>
          <w:lang w:eastAsia="zh-CN"/>
        </w:rPr>
        <w:t>日</w:t>
      </w:r>
      <w:r>
        <w:rPr>
          <w:rFonts w:hint="eastAsia" w:ascii="宋体" w:hAnsi="宋体"/>
          <w:color w:val="auto"/>
          <w:kern w:val="0"/>
          <w:sz w:val="24"/>
        </w:rPr>
        <w:t>上午8:30-12：00；下午2;30-18：00（北京时间）。</w:t>
      </w:r>
      <w:r>
        <w:rPr>
          <w:rFonts w:hint="eastAsia" w:ascii="宋体" w:hAnsi="宋体"/>
          <w:color w:val="auto"/>
          <w:sz w:val="24"/>
          <w:szCs w:val="28"/>
        </w:rPr>
        <w:t>供应商认为具备项目资格条件要求，且满足服务要求的，可以按照本磋商公告规定的时间、地点、报名方式，进行领取</w:t>
      </w:r>
      <w:r>
        <w:rPr>
          <w:rFonts w:hint="eastAsia" w:ascii="宋体" w:hAnsi="宋体"/>
          <w:color w:val="auto"/>
          <w:sz w:val="24"/>
          <w:szCs w:val="28"/>
          <w:lang w:eastAsia="zh-CN"/>
        </w:rPr>
        <w:t>谈判磋商</w:t>
      </w:r>
      <w:r>
        <w:rPr>
          <w:rFonts w:hint="eastAsia" w:ascii="宋体" w:hAnsi="宋体"/>
          <w:color w:val="auto"/>
          <w:sz w:val="24"/>
          <w:szCs w:val="28"/>
        </w:rPr>
        <w:t>文件。</w:t>
      </w:r>
    </w:p>
    <w:p>
      <w:pPr>
        <w:numPr>
          <w:ilvl w:val="0"/>
          <w:numId w:val="3"/>
        </w:numPr>
        <w:spacing w:line="500" w:lineRule="exact"/>
        <w:ind w:firstLine="482" w:firstLineChars="200"/>
        <w:rPr>
          <w:rFonts w:ascii="宋体" w:hAnsi="宋体"/>
          <w:b/>
          <w:color w:val="auto"/>
          <w:sz w:val="24"/>
        </w:rPr>
      </w:pPr>
      <w:r>
        <w:rPr>
          <w:rFonts w:hint="eastAsia" w:ascii="宋体" w:hAnsi="宋体"/>
          <w:b/>
          <w:color w:val="auto"/>
          <w:sz w:val="24"/>
        </w:rPr>
        <w:t>领取</w:t>
      </w:r>
      <w:r>
        <w:rPr>
          <w:rFonts w:hint="eastAsia" w:ascii="宋体" w:hAnsi="宋体"/>
          <w:b/>
          <w:color w:val="auto"/>
          <w:sz w:val="24"/>
          <w:lang w:eastAsia="zh-CN"/>
        </w:rPr>
        <w:t>谈判磋商</w:t>
      </w:r>
      <w:r>
        <w:rPr>
          <w:rFonts w:hint="eastAsia" w:ascii="宋体" w:hAnsi="宋体"/>
          <w:b/>
          <w:color w:val="auto"/>
          <w:sz w:val="24"/>
        </w:rPr>
        <w:t>文件方式：</w:t>
      </w:r>
    </w:p>
    <w:p>
      <w:pPr>
        <w:spacing w:line="500" w:lineRule="exact"/>
        <w:ind w:firstLine="482" w:firstLineChars="200"/>
        <w:rPr>
          <w:rFonts w:ascii="宋体" w:hAnsi="宋体"/>
          <w:b/>
          <w:color w:val="auto"/>
          <w:sz w:val="24"/>
        </w:rPr>
      </w:pPr>
      <w:r>
        <w:rPr>
          <w:rFonts w:hint="eastAsia" w:ascii="宋体" w:hAnsi="宋体"/>
          <w:b/>
          <w:color w:val="auto"/>
          <w:sz w:val="24"/>
        </w:rPr>
        <w:t>现场领取地点：</w:t>
      </w:r>
      <w:r>
        <w:rPr>
          <w:rFonts w:hint="eastAsia" w:ascii="宋体" w:hAnsi="宋体"/>
          <w:b/>
          <w:color w:val="auto"/>
          <w:sz w:val="24"/>
          <w:u w:val="single"/>
        </w:rPr>
        <w:t xml:space="preserve">  </w:t>
      </w:r>
      <w:r>
        <w:rPr>
          <w:rFonts w:hint="eastAsia" w:ascii="宋体" w:hAnsi="宋体"/>
          <w:b/>
          <w:color w:val="auto"/>
          <w:sz w:val="24"/>
          <w:u w:val="single"/>
          <w:lang w:val="en-US" w:eastAsia="zh-CN"/>
        </w:rPr>
        <w:t>石棉县河北路二段308号附7号</w:t>
      </w:r>
      <w:r>
        <w:rPr>
          <w:rFonts w:hint="eastAsia" w:ascii="宋体" w:hAnsi="宋体"/>
          <w:b/>
          <w:color w:val="auto"/>
          <w:sz w:val="24"/>
          <w:u w:val="single"/>
        </w:rPr>
        <w:t xml:space="preserve"> 。</w:t>
      </w:r>
    </w:p>
    <w:p>
      <w:pPr>
        <w:spacing w:line="500" w:lineRule="exact"/>
        <w:ind w:firstLine="482" w:firstLineChars="200"/>
        <w:rPr>
          <w:rFonts w:ascii="宋体" w:hAnsi="宋体"/>
          <w:color w:val="auto"/>
          <w:sz w:val="24"/>
        </w:rPr>
      </w:pPr>
      <w:r>
        <w:rPr>
          <w:rFonts w:hint="eastAsia" w:ascii="宋体" w:hAnsi="宋体"/>
          <w:b/>
          <w:bCs/>
          <w:color w:val="auto"/>
          <w:sz w:val="24"/>
        </w:rPr>
        <w:t>网上领取方式：</w:t>
      </w:r>
      <w:r>
        <w:rPr>
          <w:rFonts w:hint="eastAsia" w:ascii="宋体" w:hAnsi="宋体"/>
          <w:color w:val="auto"/>
          <w:sz w:val="24"/>
        </w:rPr>
        <w:t>将相关报名资料填写完成盖章后扫描并发送至邮箱：</w:t>
      </w:r>
      <w:r>
        <w:rPr>
          <w:rFonts w:hint="eastAsia" w:ascii="宋体" w:hAnsi="宋体"/>
          <w:color w:val="auto"/>
          <w:kern w:val="0"/>
          <w:sz w:val="24"/>
          <w:u w:val="single"/>
        </w:rPr>
        <w:t xml:space="preserve"> </w:t>
      </w:r>
      <w:r>
        <w:rPr>
          <w:rFonts w:hint="eastAsia" w:ascii="宋体" w:hAnsi="宋体"/>
          <w:color w:val="auto"/>
          <w:kern w:val="0"/>
          <w:sz w:val="24"/>
          <w:u w:val="single"/>
          <w:lang w:val="en-US" w:eastAsia="zh-CN"/>
        </w:rPr>
        <w:t>564136825@qq.com</w:t>
      </w:r>
      <w:r>
        <w:rPr>
          <w:rFonts w:hint="eastAsia" w:ascii="宋体" w:hAnsi="宋体"/>
          <w:b/>
          <w:bCs/>
          <w:color w:val="auto"/>
          <w:sz w:val="24"/>
          <w:u w:val="single"/>
        </w:rPr>
        <w:t>（若通过邮箱发送，请及时电联经办人，避免因处理不及时导致延迟获取磋商文件）</w:t>
      </w:r>
      <w:r>
        <w:rPr>
          <w:rFonts w:hint="eastAsia" w:ascii="宋体" w:hAnsi="宋体"/>
          <w:color w:val="auto"/>
          <w:sz w:val="24"/>
          <w:u w:val="single"/>
        </w:rPr>
        <w:t xml:space="preserve"> </w:t>
      </w:r>
      <w:r>
        <w:rPr>
          <w:rFonts w:hint="eastAsia" w:ascii="宋体" w:hAnsi="宋体"/>
          <w:color w:val="auto"/>
          <w:sz w:val="24"/>
        </w:rPr>
        <w:t>。</w:t>
      </w:r>
    </w:p>
    <w:p>
      <w:pPr>
        <w:spacing w:line="500" w:lineRule="exact"/>
        <w:ind w:firstLine="482" w:firstLineChars="200"/>
        <w:rPr>
          <w:rFonts w:ascii="宋体" w:hAnsi="宋体"/>
          <w:color w:val="auto"/>
          <w:sz w:val="24"/>
        </w:rPr>
      </w:pPr>
      <w:r>
        <w:rPr>
          <w:rFonts w:hint="eastAsia" w:ascii="宋体" w:hAnsi="宋体"/>
          <w:b/>
          <w:color w:val="auto"/>
          <w:sz w:val="24"/>
        </w:rPr>
        <w:t>6.</w:t>
      </w:r>
      <w:r>
        <w:rPr>
          <w:rFonts w:hint="eastAsia" w:ascii="宋体" w:hAnsi="宋体"/>
          <w:b/>
          <w:color w:val="auto"/>
          <w:sz w:val="24"/>
          <w:lang w:eastAsia="zh-CN"/>
        </w:rPr>
        <w:t>谈判磋商</w:t>
      </w:r>
      <w:r>
        <w:rPr>
          <w:rFonts w:hint="eastAsia" w:ascii="宋体" w:hAnsi="宋体"/>
          <w:b/>
          <w:color w:val="auto"/>
          <w:sz w:val="24"/>
        </w:rPr>
        <w:t xml:space="preserve">文件递交截止时间： </w:t>
      </w:r>
      <w:r>
        <w:rPr>
          <w:rFonts w:hint="eastAsia" w:ascii="宋体" w:hAnsi="宋体" w:cs="Times New Roman"/>
          <w:b/>
          <w:color w:val="auto"/>
          <w:kern w:val="2"/>
          <w:sz w:val="24"/>
          <w:szCs w:val="24"/>
          <w:lang w:val="en-US" w:eastAsia="zh-CN" w:bidi="ar-SA"/>
        </w:rPr>
        <w:t>2024</w:t>
      </w:r>
      <w:r>
        <w:rPr>
          <w:rFonts w:hint="eastAsia" w:ascii="宋体" w:hAnsi="宋体"/>
          <w:color w:val="auto"/>
          <w:sz w:val="24"/>
          <w:szCs w:val="20"/>
        </w:rPr>
        <w:t>年</w:t>
      </w:r>
      <w:r>
        <w:rPr>
          <w:rFonts w:hint="eastAsia" w:ascii="宋体" w:hAnsi="宋体"/>
          <w:color w:val="auto"/>
          <w:sz w:val="24"/>
          <w:szCs w:val="20"/>
          <w:lang w:val="en-US" w:eastAsia="zh-CN"/>
        </w:rPr>
        <w:t>05</w:t>
      </w:r>
      <w:r>
        <w:rPr>
          <w:rFonts w:hint="eastAsia" w:ascii="宋体" w:hAnsi="宋体"/>
          <w:color w:val="auto"/>
          <w:sz w:val="24"/>
          <w:szCs w:val="20"/>
        </w:rPr>
        <w:t>月</w:t>
      </w:r>
      <w:r>
        <w:rPr>
          <w:rFonts w:hint="eastAsia" w:ascii="宋体" w:hAnsi="宋体"/>
          <w:color w:val="auto"/>
          <w:sz w:val="24"/>
          <w:szCs w:val="20"/>
          <w:lang w:val="en-US" w:eastAsia="zh-CN"/>
        </w:rPr>
        <w:t>10</w:t>
      </w:r>
      <w:r>
        <w:rPr>
          <w:rFonts w:hint="eastAsia" w:ascii="宋体" w:hAnsi="宋体"/>
          <w:color w:val="auto"/>
          <w:sz w:val="24"/>
          <w:szCs w:val="20"/>
        </w:rPr>
        <w:t>日</w:t>
      </w:r>
      <w:r>
        <w:rPr>
          <w:rFonts w:hint="eastAsia" w:ascii="宋体" w:hAnsi="宋体"/>
          <w:color w:val="auto"/>
          <w:sz w:val="24"/>
          <w:szCs w:val="20"/>
          <w:lang w:val="en-US" w:eastAsia="zh-CN"/>
        </w:rPr>
        <w:t>9：00</w:t>
      </w:r>
      <w:r>
        <w:rPr>
          <w:rFonts w:hint="eastAsia" w:ascii="宋体" w:hAnsi="宋体"/>
          <w:color w:val="auto"/>
          <w:sz w:val="24"/>
          <w:szCs w:val="20"/>
        </w:rPr>
        <w:t>时</w:t>
      </w:r>
      <w:r>
        <w:rPr>
          <w:rFonts w:hint="eastAsia" w:ascii="宋体" w:hAnsi="宋体"/>
          <w:color w:val="auto"/>
          <w:sz w:val="24"/>
        </w:rPr>
        <w:t>（北京时间）；</w:t>
      </w:r>
    </w:p>
    <w:p>
      <w:pPr>
        <w:spacing w:line="500" w:lineRule="exact"/>
        <w:ind w:firstLine="482" w:firstLineChars="200"/>
        <w:rPr>
          <w:rFonts w:ascii="宋体" w:hAnsi="宋体"/>
          <w:color w:val="auto"/>
          <w:sz w:val="24"/>
        </w:rPr>
      </w:pPr>
      <w:r>
        <w:rPr>
          <w:rFonts w:hint="eastAsia" w:ascii="宋体" w:hAnsi="宋体"/>
          <w:b/>
          <w:color w:val="auto"/>
          <w:sz w:val="24"/>
        </w:rPr>
        <w:t>7.磋商时间：</w:t>
      </w:r>
      <w:r>
        <w:rPr>
          <w:rFonts w:hint="eastAsia" w:ascii="宋体" w:hAnsi="宋体" w:cs="Times New Roman"/>
          <w:b/>
          <w:color w:val="auto"/>
          <w:kern w:val="2"/>
          <w:sz w:val="24"/>
          <w:szCs w:val="24"/>
          <w:lang w:val="en-US" w:eastAsia="zh-CN" w:bidi="ar-SA"/>
        </w:rPr>
        <w:t>2024</w:t>
      </w:r>
      <w:r>
        <w:rPr>
          <w:rFonts w:hint="eastAsia" w:ascii="宋体" w:hAnsi="宋体"/>
          <w:color w:val="auto"/>
          <w:sz w:val="24"/>
          <w:szCs w:val="20"/>
        </w:rPr>
        <w:t>年</w:t>
      </w:r>
      <w:r>
        <w:rPr>
          <w:rFonts w:hint="eastAsia" w:ascii="宋体" w:hAnsi="宋体"/>
          <w:color w:val="auto"/>
          <w:sz w:val="24"/>
          <w:szCs w:val="20"/>
          <w:lang w:val="en-US" w:eastAsia="zh-CN"/>
        </w:rPr>
        <w:t>05</w:t>
      </w:r>
      <w:r>
        <w:rPr>
          <w:rFonts w:hint="eastAsia" w:ascii="宋体" w:hAnsi="宋体"/>
          <w:color w:val="auto"/>
          <w:sz w:val="24"/>
          <w:szCs w:val="20"/>
        </w:rPr>
        <w:t>月</w:t>
      </w:r>
      <w:r>
        <w:rPr>
          <w:rFonts w:hint="eastAsia" w:ascii="宋体" w:hAnsi="宋体"/>
          <w:color w:val="auto"/>
          <w:sz w:val="24"/>
          <w:szCs w:val="20"/>
          <w:lang w:val="en-US" w:eastAsia="zh-CN"/>
        </w:rPr>
        <w:t xml:space="preserve">10 </w:t>
      </w:r>
      <w:r>
        <w:rPr>
          <w:rFonts w:hint="eastAsia" w:ascii="宋体" w:hAnsi="宋体"/>
          <w:color w:val="auto"/>
          <w:sz w:val="24"/>
          <w:szCs w:val="20"/>
        </w:rPr>
        <w:t>日</w:t>
      </w:r>
      <w:r>
        <w:rPr>
          <w:rFonts w:hint="eastAsia" w:ascii="宋体" w:hAnsi="宋体" w:cs="Times New Roman"/>
          <w:b/>
          <w:color w:val="auto"/>
          <w:kern w:val="2"/>
          <w:sz w:val="24"/>
          <w:szCs w:val="24"/>
          <w:lang w:val="en-US" w:eastAsia="zh-CN" w:bidi="ar-SA"/>
        </w:rPr>
        <w:t>10：00</w:t>
      </w:r>
      <w:r>
        <w:rPr>
          <w:rFonts w:hint="eastAsia" w:ascii="宋体" w:hAnsi="宋体"/>
          <w:color w:val="auto"/>
          <w:kern w:val="0"/>
          <w:sz w:val="24"/>
          <w:u w:val="none"/>
          <w:lang w:val="en-US" w:eastAsia="zh-CN"/>
        </w:rPr>
        <w:t>时</w:t>
      </w:r>
      <w:r>
        <w:rPr>
          <w:rFonts w:hint="eastAsia" w:ascii="宋体" w:hAnsi="宋体"/>
          <w:color w:val="auto"/>
          <w:sz w:val="24"/>
        </w:rPr>
        <w:t>（北京时间）</w:t>
      </w:r>
      <w:r>
        <w:rPr>
          <w:rFonts w:hint="eastAsia" w:ascii="宋体" w:hAnsi="宋体"/>
          <w:color w:val="auto"/>
          <w:sz w:val="24"/>
          <w:szCs w:val="20"/>
        </w:rPr>
        <w:t>。</w:t>
      </w:r>
    </w:p>
    <w:p>
      <w:pPr>
        <w:spacing w:line="500" w:lineRule="exact"/>
        <w:ind w:firstLine="482" w:firstLineChars="200"/>
        <w:rPr>
          <w:rFonts w:ascii="宋体" w:hAnsi="宋体"/>
          <w:b/>
          <w:color w:val="auto"/>
          <w:sz w:val="24"/>
        </w:rPr>
      </w:pPr>
      <w:r>
        <w:rPr>
          <w:rFonts w:hint="eastAsia" w:ascii="宋体" w:hAnsi="宋体"/>
          <w:b/>
          <w:color w:val="auto"/>
          <w:sz w:val="24"/>
        </w:rPr>
        <w:t>8.</w:t>
      </w:r>
      <w:r>
        <w:rPr>
          <w:rFonts w:hint="eastAsia" w:ascii="宋体" w:hAnsi="宋体"/>
          <w:b/>
          <w:color w:val="auto"/>
          <w:sz w:val="24"/>
          <w:lang w:eastAsia="zh-CN"/>
        </w:rPr>
        <w:t>谈判磋商</w:t>
      </w:r>
      <w:r>
        <w:rPr>
          <w:rFonts w:hint="eastAsia" w:ascii="宋体" w:hAnsi="宋体"/>
          <w:b/>
          <w:color w:val="auto"/>
          <w:sz w:val="24"/>
        </w:rPr>
        <w:t>文件递交和</w:t>
      </w:r>
      <w:r>
        <w:rPr>
          <w:rFonts w:hint="eastAsia" w:ascii="宋体" w:hAnsi="宋体"/>
          <w:b/>
          <w:color w:val="auto"/>
          <w:sz w:val="24"/>
          <w:lang w:val="en-US" w:eastAsia="zh-CN"/>
        </w:rPr>
        <w:t>谈判</w:t>
      </w:r>
      <w:r>
        <w:rPr>
          <w:rFonts w:hint="eastAsia" w:ascii="宋体" w:hAnsi="宋体"/>
          <w:b/>
          <w:color w:val="auto"/>
          <w:sz w:val="24"/>
        </w:rPr>
        <w:t>磋商地点：</w:t>
      </w:r>
    </w:p>
    <w:p>
      <w:pPr>
        <w:spacing w:line="500" w:lineRule="exact"/>
        <w:ind w:firstLine="482" w:firstLineChars="200"/>
        <w:rPr>
          <w:rFonts w:hint="eastAsia" w:ascii="宋体" w:hAnsi="宋体"/>
          <w:b/>
          <w:color w:val="auto"/>
          <w:sz w:val="24"/>
        </w:rPr>
      </w:pPr>
      <w:r>
        <w:rPr>
          <w:rFonts w:hint="eastAsia" w:ascii="宋体" w:hAnsi="宋体"/>
          <w:b/>
          <w:color w:val="auto"/>
          <w:sz w:val="24"/>
          <w:lang w:val="en-US" w:eastAsia="zh-CN"/>
        </w:rPr>
        <w:t>递交地点：</w:t>
      </w:r>
      <w:r>
        <w:rPr>
          <w:rFonts w:hint="eastAsia" w:ascii="宋体" w:hAnsi="宋体"/>
          <w:b/>
          <w:color w:val="auto"/>
          <w:sz w:val="24"/>
          <w:lang w:eastAsia="zh-CN"/>
        </w:rPr>
        <w:t>雅安城市建设投资开发有限公司</w:t>
      </w:r>
      <w:r>
        <w:rPr>
          <w:rFonts w:hint="eastAsia" w:ascii="宋体" w:hAnsi="宋体"/>
          <w:b/>
          <w:color w:val="auto"/>
          <w:sz w:val="24"/>
          <w:lang w:val="en-US" w:eastAsia="zh-CN"/>
        </w:rPr>
        <w:t>一</w:t>
      </w:r>
      <w:r>
        <w:rPr>
          <w:rFonts w:hint="eastAsia" w:ascii="宋体" w:hAnsi="宋体"/>
          <w:b/>
          <w:color w:val="auto"/>
          <w:sz w:val="24"/>
          <w:lang w:eastAsia="zh-CN"/>
        </w:rPr>
        <w:t>楼</w:t>
      </w:r>
      <w:r>
        <w:rPr>
          <w:rFonts w:hint="eastAsia" w:ascii="宋体" w:hAnsi="宋体"/>
          <w:b/>
          <w:color w:val="auto"/>
          <w:sz w:val="24"/>
        </w:rPr>
        <w:t>（</w:t>
      </w:r>
      <w:r>
        <w:rPr>
          <w:rFonts w:hint="eastAsia" w:ascii="宋体" w:hAnsi="宋体"/>
          <w:b/>
          <w:color w:val="auto"/>
          <w:sz w:val="24"/>
          <w:lang w:val="en-US" w:eastAsia="zh-CN"/>
        </w:rPr>
        <w:t>开标室</w:t>
      </w:r>
      <w:r>
        <w:rPr>
          <w:rFonts w:hint="eastAsia" w:ascii="宋体" w:hAnsi="宋体"/>
          <w:b/>
          <w:color w:val="auto"/>
          <w:sz w:val="24"/>
        </w:rPr>
        <w:t>）（地址：雅安市雨城区和兴街1号）。</w:t>
      </w:r>
    </w:p>
    <w:p>
      <w:pPr>
        <w:pStyle w:val="14"/>
        <w:ind w:left="0" w:leftChars="0" w:firstLine="482" w:firstLineChars="200"/>
        <w:rPr>
          <w:rFonts w:hint="default" w:eastAsia="宋体"/>
          <w:color w:val="auto"/>
          <w:lang w:val="en-US" w:eastAsia="zh-CN"/>
        </w:rPr>
      </w:pPr>
      <w:r>
        <w:rPr>
          <w:rFonts w:hint="eastAsia" w:ascii="宋体" w:hAnsi="宋体"/>
          <w:b/>
          <w:color w:val="auto"/>
          <w:sz w:val="24"/>
          <w:lang w:val="en-US" w:eastAsia="zh-CN"/>
        </w:rPr>
        <w:t>谈判磋商地点：</w:t>
      </w:r>
      <w:r>
        <w:rPr>
          <w:rFonts w:hint="eastAsia" w:ascii="宋体" w:hAnsi="宋体"/>
          <w:b/>
          <w:color w:val="auto"/>
          <w:sz w:val="24"/>
        </w:rPr>
        <w:t>雅安城市建设投资开发有限公司</w:t>
      </w:r>
      <w:r>
        <w:rPr>
          <w:rFonts w:hint="eastAsia" w:ascii="宋体" w:hAnsi="宋体"/>
          <w:b/>
          <w:color w:val="auto"/>
          <w:sz w:val="24"/>
          <w:lang w:val="en-US" w:eastAsia="zh-CN"/>
        </w:rPr>
        <w:t>一</w:t>
      </w:r>
      <w:r>
        <w:rPr>
          <w:rFonts w:hint="eastAsia" w:ascii="宋体" w:hAnsi="宋体"/>
          <w:b/>
          <w:color w:val="auto"/>
          <w:sz w:val="24"/>
        </w:rPr>
        <w:t>楼（</w:t>
      </w:r>
      <w:r>
        <w:rPr>
          <w:rFonts w:hint="eastAsia" w:ascii="宋体" w:hAnsi="宋体"/>
          <w:b/>
          <w:color w:val="auto"/>
          <w:sz w:val="24"/>
          <w:lang w:val="en-US" w:eastAsia="zh-CN"/>
        </w:rPr>
        <w:t>开标室</w:t>
      </w:r>
      <w:r>
        <w:rPr>
          <w:rFonts w:hint="eastAsia" w:ascii="宋体" w:hAnsi="宋体"/>
          <w:b/>
          <w:color w:val="auto"/>
          <w:sz w:val="24"/>
        </w:rPr>
        <w:t>）（地址：雅安市雨城区和兴街1号）。</w:t>
      </w:r>
    </w:p>
    <w:p>
      <w:pPr>
        <w:spacing w:line="500" w:lineRule="exact"/>
        <w:ind w:firstLine="482" w:firstLineChars="200"/>
        <w:rPr>
          <w:rFonts w:ascii="宋体" w:hAnsi="宋体"/>
          <w:color w:val="auto"/>
          <w:sz w:val="24"/>
          <w:szCs w:val="28"/>
        </w:rPr>
      </w:pPr>
      <w:r>
        <w:rPr>
          <w:rFonts w:hint="eastAsia" w:ascii="宋体" w:hAnsi="宋体"/>
          <w:b/>
          <w:color w:val="auto"/>
          <w:sz w:val="24"/>
        </w:rPr>
        <w:t>9.</w:t>
      </w:r>
      <w:r>
        <w:rPr>
          <w:rFonts w:hint="eastAsia" w:ascii="宋体" w:hAnsi="宋体"/>
          <w:color w:val="auto"/>
          <w:sz w:val="24"/>
          <w:szCs w:val="28"/>
        </w:rPr>
        <w:t>供应商认为具备项目资格条件要求，且满足服务要求的，可以按照本磋商公告规定的时间、方式报名领取</w:t>
      </w:r>
      <w:r>
        <w:rPr>
          <w:rFonts w:hint="eastAsia" w:ascii="宋体" w:hAnsi="宋体"/>
          <w:color w:val="auto"/>
          <w:sz w:val="24"/>
          <w:szCs w:val="28"/>
          <w:lang w:eastAsia="zh-CN"/>
        </w:rPr>
        <w:t>谈判磋商</w:t>
      </w:r>
      <w:r>
        <w:rPr>
          <w:rFonts w:hint="eastAsia" w:ascii="宋体" w:hAnsi="宋体"/>
          <w:color w:val="auto"/>
          <w:sz w:val="24"/>
          <w:szCs w:val="28"/>
        </w:rPr>
        <w:t>文件。</w:t>
      </w:r>
    </w:p>
    <w:p>
      <w:pPr>
        <w:spacing w:line="500" w:lineRule="exact"/>
        <w:ind w:firstLine="720" w:firstLineChars="300"/>
        <w:rPr>
          <w:rFonts w:hint="default" w:ascii="宋体" w:hAnsi="宋体" w:cs="Times New Roman"/>
          <w:b/>
          <w:bCs/>
          <w:color w:val="auto"/>
          <w:sz w:val="24"/>
          <w:lang w:val="en-US" w:eastAsia="zh-CN"/>
        </w:rPr>
      </w:pPr>
      <w:r>
        <w:rPr>
          <w:rFonts w:hint="eastAsia" w:ascii="宋体" w:hAnsi="宋体"/>
          <w:color w:val="auto"/>
          <w:sz w:val="24"/>
        </w:rPr>
        <w:t>报名时请准备：</w:t>
      </w:r>
      <w:r>
        <w:rPr>
          <w:rFonts w:hint="eastAsia" w:ascii="宋体" w:hAnsi="宋体"/>
          <w:b/>
          <w:bCs/>
          <w:color w:val="auto"/>
          <w:sz w:val="24"/>
        </w:rPr>
        <w:sym w:font="Wingdings" w:char="F081"/>
      </w:r>
      <w:r>
        <w:rPr>
          <w:rFonts w:hint="eastAsia" w:ascii="宋体" w:hAnsi="宋体"/>
          <w:b/>
          <w:bCs/>
          <w:color w:val="auto"/>
          <w:sz w:val="24"/>
        </w:rPr>
        <w:t>持</w:t>
      </w:r>
      <w:r>
        <w:rPr>
          <w:rFonts w:hint="eastAsia" w:ascii="宋体" w:hAnsi="宋体"/>
          <w:b/>
          <w:bCs/>
          <w:color w:val="auto"/>
          <w:sz w:val="24"/>
          <w:lang w:eastAsia="zh-CN"/>
        </w:rPr>
        <w:t>磋商</w:t>
      </w:r>
      <w:r>
        <w:rPr>
          <w:rFonts w:hint="eastAsia" w:ascii="宋体" w:hAnsi="宋体"/>
          <w:b/>
          <w:bCs/>
          <w:color w:val="auto"/>
          <w:sz w:val="24"/>
        </w:rPr>
        <w:t>公告</w:t>
      </w:r>
      <w:r>
        <w:rPr>
          <w:rFonts w:hint="eastAsia" w:ascii="宋体" w:hAnsi="宋体"/>
          <w:b/>
          <w:bCs/>
          <w:color w:val="auto"/>
          <w:sz w:val="24"/>
          <w:lang w:eastAsia="zh-CN"/>
        </w:rPr>
        <w:t>（</w:t>
      </w:r>
      <w:r>
        <w:rPr>
          <w:rFonts w:hint="eastAsia" w:ascii="宋体" w:hAnsi="宋体"/>
          <w:b/>
          <w:bCs/>
          <w:color w:val="auto"/>
          <w:sz w:val="24"/>
          <w:lang w:val="en-US" w:eastAsia="zh-CN"/>
        </w:rPr>
        <w:t>盖公章</w:t>
      </w:r>
      <w:r>
        <w:rPr>
          <w:rFonts w:hint="eastAsia" w:ascii="宋体" w:hAnsi="宋体"/>
          <w:b/>
          <w:bCs/>
          <w:color w:val="auto"/>
          <w:sz w:val="24"/>
          <w:lang w:eastAsia="zh-CN"/>
        </w:rPr>
        <w:t>）</w:t>
      </w:r>
      <w:r>
        <w:rPr>
          <w:rFonts w:hint="eastAsia" w:ascii="宋体" w:hAnsi="宋体"/>
          <w:b/>
          <w:bCs/>
          <w:color w:val="auto"/>
          <w:sz w:val="24"/>
        </w:rPr>
        <w:t>；②单位介绍信原件或授权委托书原件</w:t>
      </w:r>
      <w:r>
        <w:rPr>
          <w:rFonts w:hint="eastAsia" w:ascii="宋体" w:hAnsi="宋体"/>
          <w:b/>
          <w:bCs/>
          <w:color w:val="auto"/>
          <w:sz w:val="24"/>
          <w:lang w:eastAsia="zh-CN"/>
        </w:rPr>
        <w:t>（</w:t>
      </w:r>
      <w:r>
        <w:rPr>
          <w:rFonts w:hint="eastAsia" w:ascii="宋体" w:hAnsi="宋体"/>
          <w:b/>
          <w:bCs/>
          <w:color w:val="auto"/>
          <w:sz w:val="24"/>
          <w:lang w:val="en-US" w:eastAsia="zh-CN"/>
        </w:rPr>
        <w:t>盖公章</w:t>
      </w:r>
      <w:r>
        <w:rPr>
          <w:rFonts w:hint="eastAsia" w:ascii="宋体" w:hAnsi="宋体"/>
          <w:b/>
          <w:bCs/>
          <w:color w:val="auto"/>
          <w:sz w:val="24"/>
          <w:lang w:eastAsia="zh-CN"/>
        </w:rPr>
        <w:t>）</w:t>
      </w:r>
      <w:r>
        <w:rPr>
          <w:rFonts w:hint="eastAsia" w:ascii="宋体" w:hAnsi="宋体"/>
          <w:b/>
          <w:bCs/>
          <w:color w:val="auto"/>
          <w:sz w:val="24"/>
        </w:rPr>
        <w:t>、</w:t>
      </w:r>
      <w:r>
        <w:rPr>
          <w:rFonts w:hint="eastAsia" w:ascii="宋体" w:hAnsi="宋体"/>
          <w:b/>
          <w:bCs/>
          <w:color w:val="auto"/>
          <w:sz w:val="24"/>
          <w:lang w:val="en-US" w:eastAsia="zh-CN"/>
        </w:rPr>
        <w:t>委托代理</w:t>
      </w:r>
      <w:r>
        <w:rPr>
          <w:rFonts w:hint="eastAsia" w:ascii="宋体" w:hAnsi="宋体"/>
          <w:b/>
          <w:bCs/>
          <w:color w:val="auto"/>
          <w:sz w:val="24"/>
        </w:rPr>
        <w:t>人有效身份证</w:t>
      </w:r>
      <w:r>
        <w:rPr>
          <w:rFonts w:hint="eastAsia" w:ascii="宋体" w:hAnsi="宋体"/>
          <w:b/>
          <w:bCs/>
          <w:color w:val="auto"/>
          <w:sz w:val="24"/>
          <w:lang w:val="en-US" w:eastAsia="zh-CN"/>
        </w:rPr>
        <w:t>及截至本次采购当月已连续缴纳不少于3个月（例如，采购当月为8月，则至少应提供5-7月的社保缴纳证明）的社保证明材料</w:t>
      </w:r>
      <w:r>
        <w:rPr>
          <w:rFonts w:hint="eastAsia" w:ascii="宋体" w:hAnsi="宋体"/>
          <w:b/>
          <w:bCs/>
          <w:color w:val="auto"/>
          <w:sz w:val="24"/>
        </w:rPr>
        <w:t>（复印件盖</w:t>
      </w:r>
      <w:r>
        <w:rPr>
          <w:rFonts w:hint="eastAsia" w:ascii="宋体" w:hAnsi="宋体"/>
          <w:b/>
          <w:bCs/>
          <w:color w:val="auto"/>
          <w:sz w:val="24"/>
          <w:lang w:val="en-US" w:eastAsia="zh-CN"/>
        </w:rPr>
        <w:t>公</w:t>
      </w:r>
      <w:r>
        <w:rPr>
          <w:rFonts w:hint="eastAsia" w:ascii="宋体" w:hAnsi="宋体"/>
          <w:b/>
          <w:bCs/>
          <w:color w:val="auto"/>
          <w:sz w:val="24"/>
        </w:rPr>
        <w:t>章）；③营业执照副本复印件（盖公章）</w:t>
      </w:r>
      <w:r>
        <w:rPr>
          <w:rFonts w:hint="eastAsia" w:ascii="宋体" w:hAnsi="宋体" w:eastAsia="宋体" w:cs="宋体"/>
          <w:b/>
          <w:bCs/>
          <w:color w:val="auto"/>
          <w:sz w:val="24"/>
        </w:rPr>
        <w:t>④</w:t>
      </w:r>
      <w:r>
        <w:rPr>
          <w:rFonts w:hint="eastAsia" w:ascii="宋体" w:hAnsi="宋体" w:cs="Times New Roman"/>
          <w:b/>
          <w:bCs/>
          <w:color w:val="auto"/>
          <w:sz w:val="24"/>
          <w:lang w:val="en-US" w:eastAsia="zh-CN"/>
        </w:rPr>
        <w:t>开户许可证或基本户信息（盖公章）。</w:t>
      </w:r>
    </w:p>
    <w:p>
      <w:pPr>
        <w:numPr>
          <w:ilvl w:val="0"/>
          <w:numId w:val="4"/>
        </w:numPr>
        <w:spacing w:line="500" w:lineRule="exact"/>
        <w:ind w:firstLine="472" w:firstLineChars="196"/>
        <w:rPr>
          <w:rFonts w:ascii="宋体" w:hAnsi="宋体"/>
          <w:b/>
          <w:color w:val="auto"/>
          <w:sz w:val="24"/>
        </w:rPr>
      </w:pPr>
      <w:r>
        <w:rPr>
          <w:rFonts w:hint="eastAsia" w:ascii="宋体" w:hAnsi="宋体"/>
          <w:b/>
          <w:color w:val="auto"/>
          <w:sz w:val="24"/>
        </w:rPr>
        <w:t>联系方式：</w:t>
      </w:r>
    </w:p>
    <w:p>
      <w:pPr>
        <w:spacing w:line="500" w:lineRule="exact"/>
        <w:rPr>
          <w:rFonts w:hint="eastAsia" w:ascii="宋体" w:hAnsi="宋体" w:eastAsia="宋体"/>
          <w:b/>
          <w:color w:val="auto"/>
          <w:sz w:val="24"/>
          <w:highlight w:val="none"/>
          <w:u w:val="single" w:color="FFFFFF"/>
          <w:lang w:eastAsia="zh-CN"/>
        </w:rPr>
      </w:pPr>
      <w:r>
        <w:rPr>
          <w:rFonts w:hint="eastAsia" w:ascii="宋体" w:hAnsi="宋体"/>
          <w:b/>
          <w:color w:val="auto"/>
          <w:sz w:val="24"/>
          <w:u w:val="single" w:color="FFFFFF"/>
        </w:rPr>
        <w:t xml:space="preserve">    公司名称：</w:t>
      </w:r>
      <w:r>
        <w:rPr>
          <w:rFonts w:hint="eastAsia" w:ascii="宋体" w:hAnsi="宋体"/>
          <w:b/>
          <w:color w:val="auto"/>
          <w:sz w:val="24"/>
          <w:highlight w:val="none"/>
          <w:u w:val="single" w:color="FFFFFF"/>
          <w:lang w:eastAsia="zh-CN"/>
        </w:rPr>
        <w:t>雅安石棉大渡河建设发展有限公司</w:t>
      </w:r>
    </w:p>
    <w:p>
      <w:pPr>
        <w:spacing w:line="500" w:lineRule="exact"/>
        <w:ind w:firstLine="480" w:firstLineChars="200"/>
        <w:rPr>
          <w:rFonts w:hint="default" w:ascii="宋体" w:hAnsi="宋体" w:eastAsia="宋体"/>
          <w:color w:val="auto"/>
          <w:sz w:val="24"/>
          <w:u w:val="single" w:color="FFFFFF"/>
          <w:lang w:val="en-US" w:eastAsia="zh-CN"/>
        </w:rPr>
      </w:pPr>
      <w:r>
        <w:rPr>
          <w:rFonts w:hint="eastAsia" w:ascii="宋体" w:hAnsi="宋体"/>
          <w:color w:val="auto"/>
          <w:sz w:val="24"/>
        </w:rPr>
        <w:t>地  址：雅安市</w:t>
      </w:r>
      <w:r>
        <w:rPr>
          <w:rFonts w:hint="eastAsia" w:ascii="宋体" w:hAnsi="宋体"/>
          <w:color w:val="auto"/>
          <w:sz w:val="24"/>
          <w:lang w:val="en-US" w:eastAsia="zh-CN"/>
        </w:rPr>
        <w:t>石棉县河北路二段308号附7号</w:t>
      </w:r>
    </w:p>
    <w:p>
      <w:pPr>
        <w:spacing w:line="500" w:lineRule="exact"/>
        <w:ind w:firstLine="480" w:firstLineChars="200"/>
        <w:rPr>
          <w:rFonts w:hint="default" w:ascii="宋体" w:hAnsi="宋体" w:cs="Times New Roman"/>
          <w:b/>
          <w:color w:val="auto"/>
          <w:kern w:val="2"/>
          <w:sz w:val="24"/>
          <w:szCs w:val="24"/>
          <w:lang w:val="en-US" w:eastAsia="zh-CN" w:bidi="ar-SA"/>
        </w:rPr>
      </w:pPr>
      <w:r>
        <w:rPr>
          <w:rFonts w:hint="eastAsia" w:ascii="宋体" w:hAnsi="宋体"/>
          <w:color w:val="auto"/>
          <w:sz w:val="24"/>
        </w:rPr>
        <w:t>电  话：</w:t>
      </w:r>
      <w:r>
        <w:rPr>
          <w:rFonts w:hint="eastAsia" w:ascii="宋体" w:hAnsi="宋体" w:cs="Times New Roman"/>
          <w:b/>
          <w:color w:val="auto"/>
          <w:kern w:val="2"/>
          <w:sz w:val="24"/>
          <w:szCs w:val="24"/>
          <w:lang w:val="en-US" w:eastAsia="zh-CN" w:bidi="ar-SA"/>
        </w:rPr>
        <w:t>18728196936</w:t>
      </w:r>
    </w:p>
    <w:p>
      <w:pPr>
        <w:spacing w:line="500" w:lineRule="exact"/>
        <w:ind w:firstLine="480" w:firstLineChars="200"/>
        <w:rPr>
          <w:rFonts w:hint="default" w:ascii="宋体" w:hAnsi="宋体"/>
          <w:color w:val="auto"/>
          <w:sz w:val="24"/>
          <w:u w:val="single" w:color="FFFFFF"/>
          <w:lang w:val="en-US"/>
        </w:rPr>
      </w:pPr>
      <w:r>
        <w:rPr>
          <w:rFonts w:hint="eastAsia" w:ascii="宋体" w:hAnsi="宋体"/>
          <w:color w:val="auto"/>
          <w:sz w:val="24"/>
        </w:rPr>
        <w:t>联系人：</w:t>
      </w:r>
      <w:r>
        <w:rPr>
          <w:rFonts w:hint="eastAsia" w:ascii="宋体" w:hAnsi="宋体" w:cs="Times New Roman"/>
          <w:b/>
          <w:color w:val="auto"/>
          <w:kern w:val="2"/>
          <w:sz w:val="24"/>
          <w:szCs w:val="24"/>
          <w:lang w:val="en-US" w:eastAsia="zh-CN" w:bidi="ar-SA"/>
        </w:rPr>
        <w:t>代先生</w:t>
      </w:r>
    </w:p>
    <w:p>
      <w:pPr>
        <w:rPr>
          <w:color w:val="auto"/>
          <w:lang w:val="en-GB"/>
        </w:rPr>
      </w:pPr>
    </w:p>
    <w:p>
      <w:bookmarkStart w:id="1" w:name="_Toc132111857"/>
      <w:bookmarkStart w:id="2" w:name="_Toc132000202"/>
      <w:bookmarkStart w:id="3" w:name="_Toc132523423"/>
      <w:bookmarkStart w:id="4" w:name="_Toc132523694"/>
      <w:bookmarkStart w:id="5" w:name="_Toc132265208"/>
      <w:bookmarkStart w:id="6" w:name="_Toc282613245"/>
    </w:p>
    <w:p/>
    <w:p/>
    <w:p/>
    <w:p/>
    <w:p/>
    <w:p/>
    <w:p/>
    <w:p/>
    <w:bookmarkEnd w:id="1"/>
    <w:bookmarkEnd w:id="2"/>
    <w:bookmarkEnd w:id="3"/>
    <w:bookmarkEnd w:id="4"/>
    <w:bookmarkEnd w:id="5"/>
    <w:bookmarkEnd w:id="6"/>
    <w:p>
      <w:pPr>
        <w:spacing w:line="500" w:lineRule="exact"/>
        <w:jc w:val="center"/>
        <w:outlineLvl w:val="0"/>
        <w:rPr>
          <w:rFonts w:hint="eastAsia" w:ascii="方正小标宋简体" w:hAnsi="宋体" w:eastAsia="方正小标宋简体"/>
          <w:color w:val="000000"/>
          <w:sz w:val="44"/>
          <w:szCs w:val="44"/>
        </w:rPr>
      </w:pPr>
    </w:p>
    <w:p>
      <w:pPr>
        <w:spacing w:line="500" w:lineRule="exact"/>
        <w:jc w:val="both"/>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文件</w:t>
      </w:r>
    </w:p>
    <w:p>
      <w:bookmarkStart w:id="7" w:name="_Toc132111859"/>
      <w:bookmarkStart w:id="8" w:name="_Toc132265210"/>
      <w:bookmarkStart w:id="9" w:name="_Toc132523696"/>
      <w:bookmarkStart w:id="10" w:name="_Toc132523425"/>
      <w:bookmarkStart w:id="11" w:name="_Toc282613247"/>
      <w:bookmarkStart w:id="12" w:name="_Toc132000204"/>
    </w:p>
    <w:p>
      <w:pPr>
        <w:pStyle w:val="25"/>
        <w:spacing w:before="0" w:after="0"/>
        <w:rPr>
          <w:rFonts w:ascii="黑体" w:hAnsi="黑体" w:eastAsia="黑体"/>
          <w:b w:val="0"/>
          <w:color w:val="000000"/>
        </w:rPr>
      </w:pPr>
      <w:r>
        <w:rPr>
          <w:rFonts w:hint="eastAsia" w:ascii="黑体" w:hAnsi="黑体" w:eastAsia="黑体"/>
          <w:b w:val="0"/>
          <w:color w:val="000000"/>
        </w:rPr>
        <w:t>适用范围</w:t>
      </w:r>
      <w:bookmarkEnd w:id="7"/>
      <w:bookmarkEnd w:id="8"/>
      <w:bookmarkEnd w:id="9"/>
      <w:bookmarkEnd w:id="10"/>
      <w:bookmarkEnd w:id="11"/>
    </w:p>
    <w:p>
      <w:pPr>
        <w:pStyle w:val="26"/>
        <w:numPr>
          <w:ilvl w:val="0"/>
          <w:numId w:val="0"/>
        </w:numPr>
        <w:tabs>
          <w:tab w:val="left" w:pos="851"/>
          <w:tab w:val="clear" w:pos="842"/>
          <w:tab w:val="clear" w:pos="1180"/>
        </w:tabs>
        <w:ind w:left="838" w:leftChars="296" w:hanging="216" w:hangingChars="90"/>
      </w:pPr>
      <w:r>
        <w:rPr>
          <w:rFonts w:hint="eastAsia"/>
        </w:rPr>
        <w:t>1.1本</w:t>
      </w:r>
      <w:r>
        <w:rPr>
          <w:rFonts w:hint="eastAsia"/>
          <w:lang w:eastAsia="zh-CN"/>
        </w:rPr>
        <w:t>谈判磋商</w:t>
      </w:r>
      <w:r>
        <w:rPr>
          <w:rFonts w:hint="eastAsia"/>
        </w:rPr>
        <w:t>文件仅适用于本次“磋商公告”中所叙述的项目。</w:t>
      </w:r>
    </w:p>
    <w:p>
      <w:pPr>
        <w:pStyle w:val="26"/>
        <w:numPr>
          <w:ilvl w:val="0"/>
          <w:numId w:val="0"/>
        </w:numPr>
        <w:tabs>
          <w:tab w:val="left" w:pos="851"/>
          <w:tab w:val="clear" w:pos="842"/>
          <w:tab w:val="clear" w:pos="1180"/>
        </w:tabs>
        <w:ind w:left="838" w:leftChars="296" w:hanging="216" w:hangingChars="90"/>
      </w:pPr>
      <w:r>
        <w:rPr>
          <w:rFonts w:hint="eastAsia"/>
        </w:rPr>
        <w:t>1.2本</w:t>
      </w:r>
      <w:r>
        <w:rPr>
          <w:rFonts w:hint="eastAsia"/>
          <w:lang w:eastAsia="zh-CN"/>
        </w:rPr>
        <w:t>谈判磋商</w:t>
      </w:r>
      <w:r>
        <w:rPr>
          <w:rFonts w:hint="eastAsia"/>
        </w:rPr>
        <w:t>文件解释权属</w:t>
      </w:r>
      <w:r>
        <w:rPr>
          <w:rFonts w:hint="eastAsia"/>
          <w:color w:val="auto"/>
          <w:highlight w:val="none"/>
          <w:lang w:eastAsia="zh-CN"/>
        </w:rPr>
        <w:t>雅安石棉大渡河建设发展有限公司</w:t>
      </w:r>
      <w:r>
        <w:rPr>
          <w:rFonts w:hint="eastAsia"/>
        </w:rPr>
        <w:t>。</w:t>
      </w:r>
    </w:p>
    <w:bookmarkEnd w:id="12"/>
    <w:p>
      <w:pPr>
        <w:pStyle w:val="25"/>
        <w:numPr>
          <w:ilvl w:val="0"/>
          <w:numId w:val="0"/>
        </w:numPr>
        <w:spacing w:before="0" w:after="0"/>
        <w:ind w:left="430" w:hanging="430"/>
        <w:rPr>
          <w:rFonts w:ascii="黑体" w:hAnsi="黑体" w:eastAsia="黑体"/>
          <w:b w:val="0"/>
          <w:color w:val="000000"/>
        </w:rPr>
      </w:pPr>
      <w:bookmarkStart w:id="13" w:name="_Toc132523697"/>
      <w:bookmarkStart w:id="14" w:name="_Toc132265211"/>
      <w:bookmarkStart w:id="15" w:name="_Toc132523426"/>
      <w:bookmarkStart w:id="16" w:name="_Toc132111860"/>
      <w:bookmarkStart w:id="17" w:name="_Toc282613248"/>
      <w:r>
        <w:rPr>
          <w:rFonts w:hint="eastAsia" w:ascii="黑体" w:hAnsi="黑体" w:eastAsia="黑体"/>
          <w:b w:val="0"/>
          <w:color w:val="000000"/>
        </w:rPr>
        <w:t>2.</w:t>
      </w:r>
      <w:bookmarkEnd w:id="13"/>
      <w:bookmarkEnd w:id="14"/>
      <w:bookmarkEnd w:id="15"/>
      <w:bookmarkEnd w:id="16"/>
      <w:bookmarkEnd w:id="17"/>
      <w:r>
        <w:rPr>
          <w:rFonts w:hint="eastAsia" w:ascii="黑体" w:hAnsi="黑体" w:eastAsia="黑体"/>
          <w:b w:val="0"/>
          <w:color w:val="000000"/>
          <w:lang w:eastAsia="zh-CN"/>
        </w:rPr>
        <w:t>采购名称</w:t>
      </w:r>
      <w:r>
        <w:rPr>
          <w:rFonts w:hint="eastAsia" w:ascii="黑体" w:hAnsi="黑体" w:eastAsia="黑体"/>
          <w:b w:val="0"/>
          <w:color w:val="000000"/>
        </w:rPr>
        <w:t>、内容、要求</w:t>
      </w:r>
    </w:p>
    <w:p>
      <w:pPr>
        <w:spacing w:line="500" w:lineRule="exact"/>
        <w:ind w:firstLine="480" w:firstLineChars="200"/>
        <w:rPr>
          <w:rFonts w:hint="default" w:ascii="宋体" w:hAnsi="宋体" w:eastAsia="宋体"/>
          <w:bCs/>
          <w:color w:val="auto"/>
          <w:sz w:val="24"/>
          <w:u w:val="single"/>
          <w:lang w:val="en-US" w:eastAsia="zh-CN"/>
        </w:rPr>
      </w:pPr>
      <w:bookmarkStart w:id="18" w:name="_Toc132523700"/>
      <w:bookmarkStart w:id="19" w:name="_Toc132265214"/>
      <w:bookmarkStart w:id="20" w:name="_Toc132111863"/>
      <w:bookmarkStart w:id="21" w:name="_Toc282613252"/>
      <w:bookmarkStart w:id="22" w:name="_Toc132523429"/>
      <w:bookmarkStart w:id="23" w:name="_Toc132000208"/>
      <w:r>
        <w:rPr>
          <w:rFonts w:hint="eastAsia" w:ascii="宋体" w:hAnsi="宋体"/>
          <w:bCs/>
          <w:color w:val="auto"/>
          <w:sz w:val="24"/>
        </w:rPr>
        <w:t>2.1、</w:t>
      </w:r>
      <w:r>
        <w:rPr>
          <w:rFonts w:hint="eastAsia" w:ascii="宋体" w:hAnsi="宋体"/>
          <w:bCs/>
          <w:color w:val="auto"/>
          <w:sz w:val="24"/>
          <w:lang w:eastAsia="zh-CN"/>
        </w:rPr>
        <w:t>采购名称</w:t>
      </w:r>
      <w:r>
        <w:rPr>
          <w:rFonts w:hint="eastAsia" w:ascii="宋体" w:hAnsi="宋体"/>
          <w:bCs/>
          <w:color w:val="auto"/>
          <w:sz w:val="24"/>
          <w:u w:val="none"/>
        </w:rPr>
        <w:t>：</w:t>
      </w:r>
      <w:r>
        <w:rPr>
          <w:rFonts w:hint="eastAsia" w:ascii="宋体" w:hAnsi="宋体" w:eastAsia="宋体" w:cs="宋体"/>
          <w:bCs/>
          <w:color w:val="auto"/>
          <w:sz w:val="24"/>
          <w:szCs w:val="24"/>
          <w:u w:val="single"/>
          <w:lang w:val="en-US" w:eastAsia="zh-CN"/>
        </w:rPr>
        <w:t>石棉县</w:t>
      </w:r>
      <w:r>
        <w:rPr>
          <w:rFonts w:hint="eastAsia" w:ascii="宋体" w:hAnsi="宋体" w:cs="宋体"/>
          <w:bCs/>
          <w:color w:val="auto"/>
          <w:sz w:val="24"/>
          <w:szCs w:val="24"/>
          <w:u w:val="single"/>
          <w:lang w:val="en-US" w:eastAsia="zh-CN"/>
        </w:rPr>
        <w:t>智慧停车场及配套设施建设项目（一标段）水稳材料采购</w:t>
      </w:r>
    </w:p>
    <w:p>
      <w:pPr>
        <w:adjustRightInd w:val="0"/>
        <w:snapToGrid w:val="0"/>
        <w:spacing w:line="360" w:lineRule="auto"/>
        <w:ind w:firstLine="480" w:firstLineChars="200"/>
        <w:jc w:val="left"/>
        <w:rPr>
          <w:rFonts w:hint="eastAsia" w:ascii="宋体" w:hAnsi="宋体" w:eastAsia="宋体"/>
          <w:bCs/>
          <w:color w:val="auto"/>
          <w:sz w:val="24"/>
          <w:u w:val="single"/>
          <w:lang w:val="en-US" w:eastAsia="zh-CN"/>
        </w:rPr>
      </w:pPr>
      <w:r>
        <w:rPr>
          <w:rFonts w:hint="eastAsia" w:ascii="宋体" w:hAnsi="宋体"/>
          <w:bCs/>
          <w:color w:val="auto"/>
          <w:sz w:val="24"/>
        </w:rPr>
        <w:t>2.2</w:t>
      </w:r>
      <w:r>
        <w:rPr>
          <w:rFonts w:hint="eastAsia" w:ascii="宋体" w:hAnsi="宋体"/>
          <w:bCs/>
          <w:color w:val="auto"/>
          <w:sz w:val="24"/>
          <w:lang w:val="en-US" w:eastAsia="zh-CN"/>
        </w:rPr>
        <w:t>采购</w:t>
      </w:r>
      <w:r>
        <w:rPr>
          <w:rFonts w:hint="eastAsia" w:ascii="宋体" w:hAnsi="宋体"/>
          <w:bCs/>
          <w:color w:val="auto"/>
          <w:sz w:val="24"/>
        </w:rPr>
        <w:t>内容：</w:t>
      </w:r>
      <w:r>
        <w:rPr>
          <w:rFonts w:hint="eastAsia" w:ascii="宋体" w:hAnsi="宋体"/>
          <w:bCs/>
          <w:color w:val="auto"/>
          <w:sz w:val="24"/>
          <w:u w:val="single"/>
        </w:rPr>
        <w:t>工程量清单</w:t>
      </w:r>
    </w:p>
    <w:p>
      <w:pPr>
        <w:spacing w:line="500" w:lineRule="exact"/>
        <w:rPr>
          <w:rFonts w:ascii="宋体" w:hAnsi="宋体"/>
          <w:color w:val="auto"/>
          <w:kern w:val="0"/>
          <w:sz w:val="24"/>
        </w:rPr>
      </w:pPr>
      <w:r>
        <w:rPr>
          <w:rFonts w:hint="eastAsia" w:ascii="黑体" w:hAnsi="黑体" w:eastAsia="黑体"/>
          <w:color w:val="auto"/>
          <w:sz w:val="28"/>
          <w:szCs w:val="20"/>
        </w:rPr>
        <w:t>3.工期、质量</w:t>
      </w:r>
      <w:r>
        <w:rPr>
          <w:rFonts w:hint="eastAsia" w:ascii="宋体" w:hAnsi="宋体"/>
          <w:color w:val="auto"/>
          <w:kern w:val="0"/>
          <w:sz w:val="24"/>
        </w:rPr>
        <w:t>：</w:t>
      </w:r>
    </w:p>
    <w:p>
      <w:pPr>
        <w:spacing w:line="360" w:lineRule="auto"/>
        <w:ind w:firstLine="720" w:firstLineChars="300"/>
        <w:rPr>
          <w:rFonts w:ascii="宋体" w:hAnsi="宋体"/>
          <w:b/>
          <w:bCs/>
          <w:color w:val="auto"/>
          <w:kern w:val="0"/>
          <w:sz w:val="24"/>
          <w:u w:val="single"/>
        </w:rPr>
      </w:pPr>
      <w:r>
        <w:rPr>
          <w:rFonts w:hint="eastAsia" w:ascii="宋体" w:hAnsi="宋体"/>
          <w:bCs/>
          <w:color w:val="auto"/>
          <w:sz w:val="24"/>
        </w:rPr>
        <w:t>3.1工期</w:t>
      </w:r>
      <w:r>
        <w:rPr>
          <w:rFonts w:hint="eastAsia" w:ascii="宋体" w:hAnsi="宋体"/>
          <w:bCs/>
          <w:color w:val="auto"/>
          <w:kern w:val="0"/>
          <w:sz w:val="24"/>
        </w:rPr>
        <w:t>：</w:t>
      </w:r>
      <w:r>
        <w:rPr>
          <w:rFonts w:hint="eastAsia" w:ascii="宋体" w:hAnsi="宋体"/>
          <w:b/>
          <w:color w:val="auto"/>
          <w:sz w:val="24"/>
          <w:u w:val="single"/>
          <w:lang w:val="en-US" w:eastAsia="zh-CN"/>
        </w:rPr>
        <w:t>7</w:t>
      </w:r>
      <w:r>
        <w:rPr>
          <w:rFonts w:hint="eastAsia" w:ascii="宋体" w:hAnsi="宋体"/>
          <w:b w:val="0"/>
          <w:bCs w:val="0"/>
          <w:color w:val="auto"/>
          <w:kern w:val="0"/>
          <w:sz w:val="24"/>
          <w:u w:val="single"/>
          <w:lang w:val="en-US" w:eastAsia="zh-CN"/>
        </w:rPr>
        <w:t>天，以采购人通知时间为准</w:t>
      </w:r>
      <w:r>
        <w:rPr>
          <w:rFonts w:hint="eastAsia" w:ascii="宋体" w:hAnsi="宋体"/>
          <w:b w:val="0"/>
          <w:bCs w:val="0"/>
          <w:color w:val="auto"/>
          <w:kern w:val="0"/>
          <w:sz w:val="24"/>
          <w:highlight w:val="none"/>
          <w:u w:val="single"/>
          <w:lang w:val="en-US" w:eastAsia="zh-CN"/>
        </w:rPr>
        <w:t>(具体以项目实际进度为准)</w:t>
      </w:r>
      <w:r>
        <w:rPr>
          <w:rFonts w:hint="eastAsia" w:ascii="宋体" w:hAnsi="宋体"/>
          <w:b w:val="0"/>
          <w:bCs w:val="0"/>
          <w:color w:val="auto"/>
          <w:kern w:val="0"/>
          <w:sz w:val="24"/>
          <w:u w:val="single"/>
        </w:rPr>
        <w:t>。</w:t>
      </w:r>
    </w:p>
    <w:p>
      <w:pPr>
        <w:spacing w:line="360" w:lineRule="auto"/>
        <w:ind w:firstLine="720" w:firstLineChars="300"/>
        <w:rPr>
          <w:rFonts w:ascii="宋体" w:hAnsi="宋体"/>
          <w:bCs/>
          <w:color w:val="auto"/>
          <w:kern w:val="0"/>
          <w:sz w:val="24"/>
          <w:u w:val="single"/>
        </w:rPr>
      </w:pPr>
      <w:r>
        <w:rPr>
          <w:rFonts w:hint="eastAsia" w:ascii="宋体" w:hAnsi="宋体"/>
          <w:bCs/>
          <w:color w:val="auto"/>
          <w:sz w:val="24"/>
        </w:rPr>
        <w:t>3.2质量</w:t>
      </w:r>
      <w:r>
        <w:rPr>
          <w:rFonts w:hint="eastAsia" w:ascii="宋体" w:hAnsi="宋体"/>
          <w:bCs/>
          <w:color w:val="auto"/>
          <w:kern w:val="0"/>
          <w:sz w:val="24"/>
        </w:rPr>
        <w:t>：</w:t>
      </w:r>
      <w:r>
        <w:rPr>
          <w:rFonts w:hint="eastAsia" w:ascii="宋体" w:hAnsi="宋体" w:cs="宋体"/>
          <w:bCs/>
          <w:color w:val="auto"/>
          <w:kern w:val="0"/>
          <w:sz w:val="24"/>
          <w:u w:val="single"/>
          <w:lang w:eastAsia="zh-CN"/>
        </w:rPr>
        <w:t>达到现行国家有关工程材料验收规范和标准的合格要求</w:t>
      </w:r>
      <w:r>
        <w:rPr>
          <w:rFonts w:hint="eastAsia" w:ascii="宋体" w:hAnsi="宋体" w:cs="宋体"/>
          <w:bCs/>
          <w:color w:val="auto"/>
          <w:kern w:val="0"/>
          <w:sz w:val="24"/>
          <w:u w:val="single"/>
        </w:rPr>
        <w:t>。</w:t>
      </w:r>
    </w:p>
    <w:p>
      <w:pPr>
        <w:spacing w:line="360" w:lineRule="auto"/>
        <w:rPr>
          <w:rFonts w:ascii="黑体" w:hAnsi="黑体" w:eastAsia="黑体"/>
          <w:color w:val="000000"/>
          <w:sz w:val="28"/>
          <w:szCs w:val="20"/>
        </w:rPr>
      </w:pPr>
      <w:r>
        <w:rPr>
          <w:rFonts w:hint="eastAsia" w:ascii="黑体" w:hAnsi="黑体" w:eastAsia="黑体"/>
          <w:color w:val="000000"/>
          <w:sz w:val="28"/>
          <w:szCs w:val="20"/>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lang w:eastAsia="zh-CN"/>
        </w:rPr>
        <w:t>（6）递交的投标文件所有材料均真实有效，且与本次</w:t>
      </w:r>
      <w:r>
        <w:rPr>
          <w:rFonts w:hint="eastAsia" w:ascii="宋体" w:hAnsi="宋体"/>
          <w:color w:val="000000"/>
          <w:kern w:val="0"/>
          <w:sz w:val="24"/>
          <w:lang w:val="en-US" w:eastAsia="zh-CN"/>
        </w:rPr>
        <w:t>磋商</w:t>
      </w:r>
      <w:r>
        <w:rPr>
          <w:rFonts w:hint="eastAsia" w:ascii="宋体" w:hAnsi="宋体"/>
          <w:color w:val="000000"/>
          <w:kern w:val="0"/>
          <w:sz w:val="24"/>
          <w:lang w:eastAsia="zh-CN"/>
        </w:rPr>
        <w:t>其他投标人无关联；</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7</w:t>
      </w:r>
      <w:r>
        <w:rPr>
          <w:rFonts w:hint="eastAsia" w:ascii="宋体" w:hAnsi="宋体"/>
          <w:color w:val="000000"/>
          <w:kern w:val="0"/>
          <w:sz w:val="24"/>
        </w:rPr>
        <w:t>）法律、行政法规规定的其他条件。</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pStyle w:val="2"/>
        <w:spacing w:line="360" w:lineRule="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Times New Roman"/>
          <w:b/>
          <w:color w:val="000000"/>
          <w:kern w:val="2"/>
          <w:sz w:val="24"/>
          <w:szCs w:val="24"/>
          <w:lang w:val="en-US" w:eastAsia="zh-CN" w:bidi="ar-SA"/>
        </w:rPr>
        <w:t xml:space="preserve"> </w:t>
      </w:r>
      <w:r>
        <w:rPr>
          <w:rFonts w:hint="eastAsia" w:ascii="宋体" w:hAnsi="宋体" w:cs="Times New Roman"/>
          <w:b/>
          <w:color w:val="auto"/>
          <w:kern w:val="2"/>
          <w:sz w:val="24"/>
          <w:szCs w:val="24"/>
          <w:highlight w:val="none"/>
          <w:lang w:val="en-US" w:eastAsia="zh-CN" w:bidi="ar-SA"/>
        </w:rPr>
        <w:t xml:space="preserve">   </w:t>
      </w:r>
      <w:r>
        <w:rPr>
          <w:rFonts w:hint="eastAsia" w:ascii="宋体" w:hAnsi="宋体" w:cs="Times New Roman"/>
          <w:b/>
          <w:color w:val="auto"/>
          <w:kern w:val="2"/>
          <w:sz w:val="24"/>
          <w:szCs w:val="24"/>
          <w:lang w:val="en-US" w:eastAsia="zh-CN" w:bidi="ar-SA"/>
        </w:rPr>
        <w:t>持有经工商行政管理部门登记注册的合法有效营业执照，并具有完成本次采购的供货或服务能力。</w:t>
      </w:r>
    </w:p>
    <w:p>
      <w:pPr>
        <w:pStyle w:val="2"/>
        <w:spacing w:line="360" w:lineRule="auto"/>
        <w:ind w:firstLine="720" w:firstLineChars="300"/>
        <w:rPr>
          <w:rFonts w:hint="eastAsia" w:ascii="宋体" w:hAnsi="宋体" w:cs="Times New Roman"/>
          <w:color w:val="000000"/>
          <w:kern w:val="0"/>
          <w:sz w:val="24"/>
          <w:lang w:val="en-US" w:eastAsia="zh-CN"/>
        </w:rPr>
      </w:pPr>
      <w:r>
        <w:rPr>
          <w:rFonts w:hint="eastAsia" w:ascii="宋体" w:hAnsi="宋体"/>
          <w:color w:val="000000"/>
          <w:kern w:val="0"/>
          <w:sz w:val="24"/>
          <w:lang w:val="en-US" w:eastAsia="zh-CN"/>
        </w:rPr>
        <w:t>4.3其他要求：</w:t>
      </w:r>
      <w:r>
        <w:rPr>
          <w:rFonts w:hint="eastAsia" w:ascii="宋体" w:hAnsi="宋体" w:cs="Times New Roman"/>
          <w:b/>
          <w:color w:val="auto"/>
          <w:kern w:val="2"/>
          <w:sz w:val="24"/>
          <w:szCs w:val="24"/>
          <w:highlight w:val="none"/>
          <w:lang w:val="en-US" w:eastAsia="zh-CN" w:bidi="ar-SA"/>
        </w:rPr>
        <w:t xml:space="preserve"> </w:t>
      </w:r>
      <w:r>
        <w:rPr>
          <w:rFonts w:hint="eastAsia" w:ascii="宋体" w:hAnsi="宋体" w:cs="Times New Roman"/>
          <w:color w:val="000000"/>
          <w:kern w:val="0"/>
          <w:sz w:val="24"/>
          <w:lang w:val="en-US" w:eastAsia="zh-CN"/>
        </w:rPr>
        <w:t>供应商自2021年4月19日以来至今签订的与本次采购内容有关且金额</w:t>
      </w:r>
    </w:p>
    <w:p>
      <w:pPr>
        <w:pStyle w:val="2"/>
        <w:spacing w:line="360" w:lineRule="auto"/>
        <w:rPr>
          <w:rFonts w:hint="eastAsia" w:ascii="宋体" w:hAnsi="宋体" w:cs="Times New Roman"/>
          <w:color w:val="000000"/>
          <w:kern w:val="0"/>
          <w:sz w:val="24"/>
          <w:lang w:val="en-US" w:eastAsia="zh-CN"/>
        </w:rPr>
      </w:pPr>
      <w:r>
        <w:rPr>
          <w:rFonts w:hint="eastAsia" w:ascii="宋体" w:hAnsi="宋体" w:cs="Times New Roman"/>
          <w:color w:val="000000"/>
          <w:kern w:val="0"/>
          <w:sz w:val="24"/>
          <w:lang w:val="en-US" w:eastAsia="zh-CN"/>
        </w:rPr>
        <w:t>不低于45万元的业绩（1、含2021年4月19日，以签订合同时间为准；2、须提供不少于1个合同；3、合同为在建、已完工或新承接项目均可；4、采购内容有关是指水稳相关材料；5、合同金额是指单个合同签订的金额，若合同未能体现（规模金额）须提供业主出具的相关证明材料或其他有效证明（包含投标供应商开具的本次合同有关的税票；合同双方经盖章的结算单、结算定案表等）。</w:t>
      </w:r>
    </w:p>
    <w:p>
      <w:pPr>
        <w:pStyle w:val="2"/>
        <w:ind w:firstLine="720" w:firstLineChars="300"/>
        <w:rPr>
          <w:rFonts w:hint="eastAsia" w:ascii="宋体" w:hAnsi="宋体"/>
          <w:color w:val="auto"/>
          <w:kern w:val="0"/>
          <w:sz w:val="24"/>
          <w:highlight w:val="none"/>
          <w:lang w:val="en-US" w:eastAsia="zh-CN"/>
        </w:rPr>
      </w:pPr>
    </w:p>
    <w:p>
      <w:pPr>
        <w:spacing w:line="360" w:lineRule="auto"/>
        <w:rPr>
          <w:rFonts w:hint="eastAsia" w:ascii="宋体" w:hAnsi="宋体" w:eastAsia="宋体" w:cs="宋体"/>
          <w:b/>
          <w:bCs/>
          <w:color w:val="000000"/>
          <w:sz w:val="24"/>
          <w:szCs w:val="24"/>
        </w:rPr>
      </w:pPr>
      <w:r>
        <w:rPr>
          <w:rFonts w:hint="eastAsia" w:ascii="黑体" w:hAnsi="黑体" w:eastAsia="黑体"/>
          <w:color w:val="000000"/>
          <w:sz w:val="28"/>
          <w:szCs w:val="20"/>
        </w:rPr>
        <w:t>5.</w:t>
      </w:r>
      <w:r>
        <w:rPr>
          <w:rFonts w:hint="eastAsia" w:ascii="宋体" w:hAnsi="宋体" w:eastAsia="宋体" w:cs="宋体"/>
          <w:b/>
          <w:bCs/>
          <w:color w:val="000000"/>
          <w:sz w:val="24"/>
          <w:szCs w:val="24"/>
        </w:rPr>
        <w:t>最高限价（</w:t>
      </w:r>
      <w:r>
        <w:rPr>
          <w:rFonts w:hint="eastAsia" w:ascii="宋体" w:hAnsi="宋体" w:eastAsia="宋体" w:cs="宋体"/>
          <w:b/>
          <w:bCs/>
          <w:color w:val="FF0000"/>
          <w:sz w:val="24"/>
          <w:szCs w:val="24"/>
        </w:rPr>
        <w:t>含税</w:t>
      </w:r>
      <w:r>
        <w:rPr>
          <w:rFonts w:hint="eastAsia" w:ascii="宋体" w:hAnsi="宋体" w:eastAsia="宋体" w:cs="宋体"/>
          <w:b/>
          <w:bCs/>
          <w:color w:val="000000"/>
          <w:sz w:val="24"/>
          <w:szCs w:val="24"/>
        </w:rPr>
        <w:t>） ：</w:t>
      </w:r>
      <w:r>
        <w:rPr>
          <w:rFonts w:hint="eastAsia" w:ascii="宋体" w:hAnsi="宋体" w:eastAsia="宋体" w:cs="宋体"/>
          <w:b/>
          <w:bCs/>
          <w:color w:val="000000"/>
          <w:sz w:val="24"/>
          <w:szCs w:val="24"/>
          <w:u w:val="single"/>
          <w:lang w:val="en-US" w:eastAsia="zh-CN"/>
        </w:rPr>
        <w:t xml:space="preserve"> </w:t>
      </w:r>
      <w:r>
        <w:rPr>
          <w:rFonts w:hint="eastAsia" w:ascii="宋体" w:hAnsi="宋体" w:cs="宋体"/>
          <w:b/>
          <w:bCs/>
          <w:color w:val="FF0000"/>
          <w:sz w:val="24"/>
          <w:szCs w:val="24"/>
          <w:u w:val="single"/>
          <w:lang w:val="en-US" w:eastAsia="zh-CN"/>
        </w:rPr>
        <w:t>587100.00</w:t>
      </w:r>
      <w:r>
        <w:rPr>
          <w:rFonts w:hint="eastAsia" w:ascii="宋体" w:hAnsi="宋体" w:eastAsia="宋体" w:cs="宋体"/>
          <w:b/>
          <w:bCs/>
          <w:color w:val="FF0000"/>
          <w:sz w:val="24"/>
          <w:szCs w:val="24"/>
          <w:u w:val="single"/>
          <w:lang w:val="en-US" w:eastAsia="zh-CN"/>
        </w:rPr>
        <w:t>元 （</w:t>
      </w:r>
      <w:r>
        <w:rPr>
          <w:rFonts w:hint="eastAsia" w:ascii="宋体" w:hAnsi="宋体" w:cs="宋体"/>
          <w:b/>
          <w:bCs/>
          <w:color w:val="FF0000"/>
          <w:sz w:val="24"/>
          <w:szCs w:val="24"/>
          <w:u w:val="single"/>
          <w:lang w:val="en-US" w:eastAsia="zh-CN"/>
        </w:rPr>
        <w:t>大写：伍拾捌万柒仟壹佰元整</w:t>
      </w:r>
      <w:r>
        <w:rPr>
          <w:rFonts w:hint="eastAsia" w:ascii="宋体" w:hAnsi="宋体" w:eastAsia="宋体" w:cs="宋体"/>
          <w:b/>
          <w:bCs/>
          <w:color w:val="FF0000"/>
          <w:sz w:val="24"/>
          <w:szCs w:val="24"/>
          <w:u w:val="single"/>
          <w:lang w:val="en-US" w:eastAsia="zh-CN"/>
        </w:rPr>
        <w:t>）</w:t>
      </w:r>
      <w:r>
        <w:rPr>
          <w:rFonts w:hint="eastAsia" w:ascii="宋体" w:hAnsi="宋体" w:cs="宋体"/>
          <w:b/>
          <w:bCs/>
          <w:color w:val="FF0000"/>
          <w:sz w:val="24"/>
          <w:szCs w:val="24"/>
          <w:u w:val="single"/>
          <w:lang w:val="en-US" w:eastAsia="zh-CN"/>
        </w:rPr>
        <w:t>。</w:t>
      </w:r>
      <w:r>
        <w:rPr>
          <w:rFonts w:hint="eastAsia" w:ascii="宋体" w:hAnsi="宋体" w:eastAsia="宋体" w:cs="宋体"/>
          <w:b/>
          <w:bCs/>
          <w:color w:val="000000"/>
          <w:sz w:val="24"/>
          <w:szCs w:val="24"/>
        </w:rPr>
        <w:t>供应商自主报价，报价总价及各项清单价均不得高于最高限价及控制单价，供应商在报价时应慎重考虑，超过控制价将视为无效文件。采购内容、规格及参数要求详见清单附件。</w:t>
      </w:r>
    </w:p>
    <w:p>
      <w:pPr>
        <w:spacing w:line="360" w:lineRule="auto"/>
        <w:rPr>
          <w:rFonts w:hint="eastAsia" w:ascii="黑体" w:hAnsi="黑体" w:eastAsia="黑体"/>
          <w:color w:val="000000"/>
          <w:sz w:val="28"/>
          <w:szCs w:val="20"/>
        </w:rPr>
      </w:pPr>
      <w:r>
        <w:rPr>
          <w:rFonts w:hint="eastAsia" w:ascii="黑体" w:hAnsi="黑体" w:eastAsia="黑体"/>
          <w:color w:val="000000"/>
          <w:sz w:val="28"/>
          <w:szCs w:val="20"/>
        </w:rPr>
        <w:t>6.报价方式：</w:t>
      </w:r>
      <w:bookmarkStart w:id="24" w:name="_Toc417906799"/>
    </w:p>
    <w:p>
      <w:pPr>
        <w:spacing w:line="360" w:lineRule="auto"/>
        <w:ind w:firstLine="720" w:firstLineChars="300"/>
        <w:rPr>
          <w:rFonts w:hint="eastAsia" w:ascii="宋体" w:hAnsi="宋体"/>
          <w:color w:val="000000"/>
          <w:kern w:val="0"/>
          <w:sz w:val="24"/>
          <w:lang w:val="en-US" w:eastAsia="zh-CN"/>
        </w:rPr>
      </w:pPr>
      <w:r>
        <w:rPr>
          <w:rFonts w:hint="eastAsia" w:ascii="宋体" w:hAnsi="宋体"/>
          <w:color w:val="000000"/>
          <w:kern w:val="0"/>
          <w:sz w:val="24"/>
          <w:lang w:val="en-US" w:eastAsia="zh-CN"/>
        </w:rPr>
        <w:t>6.1</w:t>
      </w:r>
      <w:r>
        <w:rPr>
          <w:rFonts w:hint="eastAsia" w:ascii="宋体" w:hAnsi="宋体"/>
          <w:b/>
          <w:bCs/>
          <w:color w:val="000000"/>
          <w:kern w:val="0"/>
          <w:sz w:val="24"/>
          <w:lang w:eastAsia="zh-CN"/>
        </w:rPr>
        <w:t>磋商</w:t>
      </w:r>
      <w:r>
        <w:rPr>
          <w:rFonts w:hint="eastAsia" w:ascii="宋体" w:hAnsi="宋体" w:eastAsia="宋体"/>
          <w:b/>
          <w:bCs/>
          <w:color w:val="000000"/>
          <w:kern w:val="0"/>
          <w:sz w:val="24"/>
        </w:rPr>
        <w:t>报价采用</w:t>
      </w:r>
      <w:r>
        <w:rPr>
          <w:rFonts w:hint="eastAsia" w:ascii="宋体" w:hAnsi="宋体"/>
          <w:b/>
          <w:bCs/>
          <w:color w:val="000000"/>
          <w:kern w:val="0"/>
          <w:sz w:val="24"/>
          <w:lang w:eastAsia="zh-CN"/>
        </w:rPr>
        <w:t>：</w:t>
      </w:r>
      <w:r>
        <w:rPr>
          <w:rFonts w:hint="eastAsia" w:ascii="宋体" w:hAnsi="宋体"/>
          <w:b/>
          <w:bCs/>
          <w:color w:val="000000"/>
          <w:kern w:val="0"/>
          <w:sz w:val="24"/>
          <w:u w:val="single"/>
          <w:lang w:val="en-US" w:eastAsia="zh-CN"/>
        </w:rPr>
        <w:t>固定综合单价</w:t>
      </w:r>
      <w:r>
        <w:rPr>
          <w:rFonts w:hint="eastAsia" w:ascii="宋体" w:hAnsi="宋体"/>
          <w:b/>
          <w:bCs/>
          <w:color w:val="000000"/>
          <w:kern w:val="0"/>
          <w:sz w:val="24"/>
          <w:lang w:val="en-US" w:eastAsia="zh-CN"/>
        </w:rPr>
        <w:t>，供应商根据清单自主综合考虑报价，</w:t>
      </w:r>
      <w:r>
        <w:rPr>
          <w:rFonts w:hint="eastAsia" w:ascii="宋体" w:hAnsi="宋体" w:cs="Times New Roman"/>
          <w:b/>
          <w:bCs/>
          <w:color w:val="000000"/>
          <w:kern w:val="0"/>
          <w:sz w:val="24"/>
          <w:lang w:val="en-US" w:eastAsia="zh-CN"/>
        </w:rPr>
        <w:t>报价保留小数点后两位</w:t>
      </w:r>
      <w:r>
        <w:rPr>
          <w:rFonts w:hint="eastAsia" w:ascii="宋体" w:hAnsi="宋体"/>
          <w:b/>
          <w:bCs/>
          <w:color w:val="000000"/>
          <w:kern w:val="0"/>
          <w:sz w:val="24"/>
          <w:lang w:val="en-US" w:eastAsia="zh-CN"/>
        </w:rPr>
        <w:t>。</w:t>
      </w:r>
      <w:r>
        <w:rPr>
          <w:rFonts w:hint="eastAsia" w:ascii="宋体" w:hAnsi="宋体" w:cs="Times New Roman"/>
          <w:b w:val="0"/>
          <w:bCs/>
          <w:color w:val="000000"/>
          <w:kern w:val="2"/>
          <w:sz w:val="21"/>
          <w:szCs w:val="21"/>
          <w:lang w:val="en-US" w:eastAsia="zh-CN" w:bidi="ar-SA"/>
        </w:rPr>
        <w:t>该项目位置在石棉，报价包含材料费、运输费、上下车费、管理费、利润、税费、风险等全部费用，在整个供货期内均不调整单价，具体金额以实际结算金额为准。</w:t>
      </w:r>
    </w:p>
    <w:p>
      <w:pPr>
        <w:pStyle w:val="14"/>
        <w:ind w:left="0" w:leftChars="0" w:firstLine="482" w:firstLineChars="200"/>
        <w:rPr>
          <w:rFonts w:hint="default" w:ascii="宋体" w:hAnsi="宋体"/>
          <w:color w:val="000000"/>
          <w:kern w:val="0"/>
          <w:sz w:val="24"/>
          <w:lang w:val="en-US" w:eastAsia="zh-CN"/>
        </w:rPr>
      </w:pPr>
      <w:r>
        <w:rPr>
          <w:rFonts w:hint="eastAsia" w:ascii="宋体" w:hAnsi="宋体"/>
          <w:b/>
          <w:bCs/>
          <w:color w:val="000000"/>
          <w:kern w:val="0"/>
          <w:sz w:val="24"/>
          <w:lang w:val="en-US" w:eastAsia="zh-CN"/>
        </w:rPr>
        <w:t>6.2报价可接受第二次报价方式，二次报价总价及各项清单价格不得高于首次报价，供应商在报价时应慎重考虑。否则，按废标处理。</w:t>
      </w:r>
    </w:p>
    <w:bookmarkEnd w:id="24"/>
    <w:p>
      <w:pPr>
        <w:pStyle w:val="9"/>
        <w:tabs>
          <w:tab w:val="left" w:pos="720"/>
        </w:tabs>
        <w:spacing w:line="360" w:lineRule="auto"/>
        <w:rPr>
          <w:rFonts w:ascii="黑体" w:hAnsi="黑体" w:eastAsia="黑体"/>
          <w:color w:val="000000"/>
          <w:sz w:val="28"/>
        </w:rPr>
      </w:pPr>
      <w:r>
        <w:rPr>
          <w:rFonts w:hint="eastAsia" w:ascii="黑体" w:hAnsi="黑体" w:eastAsia="黑体"/>
          <w:color w:val="000000"/>
          <w:sz w:val="28"/>
        </w:rPr>
        <w:t>7.其他服务要求：</w:t>
      </w:r>
    </w:p>
    <w:p>
      <w:pPr>
        <w:pStyle w:val="9"/>
        <w:tabs>
          <w:tab w:val="left" w:pos="720"/>
        </w:tabs>
        <w:spacing w:line="360" w:lineRule="auto"/>
        <w:ind w:firstLine="480" w:firstLineChars="200"/>
        <w:rPr>
          <w:rFonts w:hAnsi="宋体"/>
          <w:color w:val="000000"/>
          <w:sz w:val="24"/>
        </w:rPr>
      </w:pPr>
      <w:r>
        <w:rPr>
          <w:rFonts w:hint="eastAsia" w:hAnsi="宋体"/>
          <w:color w:val="000000"/>
          <w:sz w:val="24"/>
        </w:rPr>
        <w:t>7.1技术要求：项目实施必须符合法律法规，满足相关技术规范，满足质量要求。</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7.2要求供应商公开、公平、公正参与本次采购（报价、采购），无论是在采购过程或合同履约过程中</w:t>
      </w:r>
      <w:r>
        <w:rPr>
          <w:rFonts w:hint="eastAsia" w:ascii="宋体" w:hAnsi="宋体"/>
          <w:color w:val="000000"/>
          <w:sz w:val="24"/>
          <w:lang w:val="en-US" w:eastAsia="zh-CN"/>
        </w:rPr>
        <w:t>出现</w:t>
      </w:r>
      <w:r>
        <w:rPr>
          <w:rFonts w:hint="eastAsia" w:ascii="宋体" w:hAnsi="宋体"/>
          <w:color w:val="000000"/>
          <w:sz w:val="24"/>
        </w:rPr>
        <w:t>有围标、串标、陪标、行贿、提供虚假资料谋取</w:t>
      </w:r>
      <w:r>
        <w:rPr>
          <w:rFonts w:hint="eastAsia" w:ascii="宋体" w:hAnsi="宋体"/>
          <w:color w:val="000000"/>
          <w:sz w:val="24"/>
          <w:lang w:val="en-US" w:eastAsia="zh-CN"/>
        </w:rPr>
        <w:t>中选</w:t>
      </w:r>
      <w:r>
        <w:rPr>
          <w:rFonts w:hint="eastAsia" w:ascii="宋体" w:hAnsi="宋体"/>
          <w:color w:val="000000"/>
          <w:sz w:val="24"/>
        </w:rPr>
        <w:t>等行为</w:t>
      </w:r>
      <w:r>
        <w:rPr>
          <w:rFonts w:hint="eastAsia" w:ascii="宋体" w:hAnsi="宋体"/>
          <w:color w:val="000000"/>
          <w:sz w:val="24"/>
          <w:lang w:val="en-US" w:eastAsia="zh-CN"/>
        </w:rPr>
        <w:t>的</w:t>
      </w:r>
      <w:r>
        <w:rPr>
          <w:rFonts w:hint="eastAsia" w:ascii="宋体" w:hAnsi="宋体"/>
          <w:color w:val="000000"/>
          <w:sz w:val="24"/>
        </w:rPr>
        <w:t>，</w:t>
      </w:r>
      <w:r>
        <w:rPr>
          <w:rFonts w:hint="eastAsia" w:ascii="宋体" w:hAnsi="宋体"/>
          <w:color w:val="000000"/>
          <w:sz w:val="24"/>
          <w:lang w:val="en-US" w:eastAsia="zh-CN"/>
        </w:rPr>
        <w:t>采购人</w:t>
      </w:r>
      <w:r>
        <w:rPr>
          <w:rFonts w:hint="eastAsia" w:ascii="宋体" w:hAnsi="宋体"/>
          <w:color w:val="000000"/>
          <w:sz w:val="24"/>
        </w:rPr>
        <w:t>将按照下列规定处理供应商：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（1）已中选的，中选无效。已签订合同的，</w:t>
      </w:r>
      <w:r>
        <w:rPr>
          <w:rFonts w:hint="eastAsia" w:ascii="宋体" w:hAnsi="宋体"/>
          <w:color w:val="000000"/>
          <w:sz w:val="24"/>
          <w:lang w:val="en-US" w:eastAsia="zh-CN"/>
        </w:rPr>
        <w:t>采购人</w:t>
      </w:r>
      <w:r>
        <w:rPr>
          <w:rFonts w:hint="eastAsia" w:ascii="宋体" w:hAnsi="宋体"/>
          <w:color w:val="000000"/>
          <w:sz w:val="24"/>
        </w:rPr>
        <w:t>有权解除合同，还</w:t>
      </w:r>
      <w:r>
        <w:rPr>
          <w:rFonts w:hint="eastAsia" w:ascii="宋体" w:hAnsi="宋体"/>
          <w:color w:val="000000"/>
          <w:sz w:val="24"/>
          <w:lang w:val="en-US" w:eastAsia="zh-CN"/>
        </w:rPr>
        <w:t>须</w:t>
      </w:r>
      <w:r>
        <w:rPr>
          <w:rFonts w:hint="eastAsia" w:ascii="宋体" w:hAnsi="宋体"/>
          <w:color w:val="000000"/>
          <w:sz w:val="24"/>
        </w:rPr>
        <w:t>按合同其他约定承担导致合同终止的违约责任，同时</w:t>
      </w:r>
      <w:r>
        <w:rPr>
          <w:rFonts w:hint="eastAsia" w:ascii="宋体" w:hAnsi="宋体"/>
          <w:color w:val="000000"/>
          <w:sz w:val="24"/>
          <w:lang w:val="en-US" w:eastAsia="zh-CN"/>
        </w:rPr>
        <w:t>采购人</w:t>
      </w:r>
      <w:r>
        <w:rPr>
          <w:rFonts w:hint="eastAsia" w:ascii="宋体" w:hAnsi="宋体"/>
          <w:color w:val="000000"/>
          <w:sz w:val="24"/>
        </w:rPr>
        <w:t>可对违规方单位采取必要措施（包括暂停支付与</w:t>
      </w:r>
      <w:r>
        <w:rPr>
          <w:rFonts w:hint="eastAsia" w:ascii="宋体" w:hAnsi="宋体"/>
          <w:color w:val="000000"/>
          <w:sz w:val="24"/>
          <w:lang w:val="en-US" w:eastAsia="zh-CN"/>
        </w:rPr>
        <w:t>采购人</w:t>
      </w:r>
      <w:r>
        <w:rPr>
          <w:rFonts w:hint="eastAsia" w:ascii="宋体" w:hAnsi="宋体"/>
          <w:color w:val="000000"/>
          <w:sz w:val="24"/>
        </w:rPr>
        <w:t>相关合作项目的所有应付账款，或通过司法途径向供方追偿由此造成</w:t>
      </w:r>
      <w:r>
        <w:rPr>
          <w:rFonts w:hint="eastAsia" w:ascii="宋体" w:hAnsi="宋体"/>
          <w:color w:val="000000"/>
          <w:sz w:val="24"/>
          <w:lang w:val="en-US" w:eastAsia="zh-CN"/>
        </w:rPr>
        <w:t>采购人</w:t>
      </w:r>
      <w:r>
        <w:rPr>
          <w:rFonts w:hint="eastAsia" w:ascii="宋体" w:hAnsi="宋体"/>
          <w:color w:val="000000"/>
          <w:sz w:val="24"/>
        </w:rPr>
        <w:t>的一切经济及商业损失）。</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hint="eastAsia" w:ascii="宋体" w:hAnsi="宋体"/>
          <w:color w:val="000000"/>
          <w:sz w:val="24"/>
          <w:lang w:val="en-US" w:eastAsia="zh-CN"/>
        </w:rPr>
        <w:t>采购人</w:t>
      </w:r>
      <w:r>
        <w:rPr>
          <w:rFonts w:hint="eastAsia" w:ascii="宋体" w:hAnsi="宋体"/>
          <w:color w:val="000000"/>
          <w:sz w:val="24"/>
        </w:rPr>
        <w:t>有权可通过诉讼方式向违规供方主张权利。</w:t>
      </w:r>
    </w:p>
    <w:p>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rPr>
        <w:t>（3）</w:t>
      </w:r>
      <w:r>
        <w:rPr>
          <w:rFonts w:hint="eastAsia" w:ascii="宋体" w:hAnsi="宋体"/>
          <w:color w:val="000000"/>
          <w:sz w:val="24"/>
          <w:lang w:val="en-US" w:eastAsia="zh-CN"/>
        </w:rPr>
        <w:t>采购人</w:t>
      </w:r>
      <w:r>
        <w:rPr>
          <w:rFonts w:hint="eastAsia" w:ascii="宋体" w:hAnsi="宋体"/>
          <w:color w:val="000000"/>
          <w:sz w:val="24"/>
        </w:rPr>
        <w:t>有权将违规单位列入采购人的黑名单</w:t>
      </w:r>
      <w:r>
        <w:rPr>
          <w:rFonts w:hint="eastAsia" w:ascii="宋体" w:hAnsi="宋体"/>
          <w:color w:val="000000"/>
          <w:sz w:val="24"/>
          <w:lang w:val="en-US" w:eastAsia="zh-CN"/>
        </w:rPr>
        <w:t>三年</w:t>
      </w:r>
      <w:r>
        <w:rPr>
          <w:rFonts w:hint="eastAsia" w:ascii="宋体" w:hAnsi="宋体"/>
          <w:color w:val="000000"/>
          <w:sz w:val="24"/>
          <w:lang w:eastAsia="zh-CN"/>
        </w:rPr>
        <w:t>。</w:t>
      </w:r>
    </w:p>
    <w:p>
      <w:pPr>
        <w:topLinePunct/>
        <w:spacing w:line="500" w:lineRule="exact"/>
        <w:ind w:firstLine="480" w:firstLineChars="200"/>
        <w:jc w:val="left"/>
        <w:rPr>
          <w:rFonts w:ascii="宋体" w:hAnsi="宋体"/>
          <w:b/>
          <w:bCs/>
          <w:color w:val="000000"/>
          <w:sz w:val="24"/>
        </w:rPr>
      </w:pPr>
      <w:r>
        <w:rPr>
          <w:rFonts w:hint="eastAsia" w:ascii="宋体" w:hAnsi="宋体"/>
          <w:color w:val="000000"/>
          <w:sz w:val="24"/>
        </w:rPr>
        <w:t>7.3</w:t>
      </w:r>
      <w:r>
        <w:rPr>
          <w:rFonts w:hint="eastAsia" w:ascii="宋体" w:hAnsi="宋体"/>
          <w:b/>
          <w:bCs/>
          <w:color w:val="000000"/>
          <w:sz w:val="24"/>
        </w:rPr>
        <w:t>有下列情形之一的，视为恶意扰乱招采纪律，公司有权将其纳入雅安城投公司黑名单，禁止其三年内参与</w:t>
      </w:r>
      <w:r>
        <w:rPr>
          <w:rFonts w:hint="eastAsia" w:ascii="宋体" w:hAnsi="宋体"/>
          <w:b/>
          <w:bCs/>
          <w:color w:val="000000"/>
          <w:sz w:val="24"/>
          <w:lang w:val="en-US" w:eastAsia="zh-CN"/>
        </w:rPr>
        <w:t>采购人及相关单位的</w:t>
      </w:r>
      <w:r>
        <w:rPr>
          <w:rFonts w:hint="eastAsia" w:ascii="宋体" w:hAnsi="宋体"/>
          <w:b/>
          <w:bCs/>
          <w:color w:val="000000"/>
          <w:sz w:val="24"/>
        </w:rPr>
        <w:t>所有</w:t>
      </w:r>
      <w:r>
        <w:rPr>
          <w:rFonts w:hint="eastAsia" w:ascii="宋体" w:hAnsi="宋体"/>
          <w:b/>
          <w:bCs/>
          <w:color w:val="000000"/>
          <w:sz w:val="24"/>
          <w:lang w:val="en-US" w:eastAsia="zh-CN"/>
        </w:rPr>
        <w:t>采购</w:t>
      </w:r>
      <w:r>
        <w:rPr>
          <w:rFonts w:hint="eastAsia" w:ascii="宋体" w:hAnsi="宋体"/>
          <w:b/>
          <w:bCs/>
          <w:color w:val="000000"/>
          <w:sz w:val="24"/>
        </w:rPr>
        <w:t>活动，并作退标处理：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（1）有7.2所述情形的；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（2）投标报价高于控制价的；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3</w:t>
      </w:r>
      <w:r>
        <w:rPr>
          <w:rFonts w:hint="eastAsia" w:ascii="宋体" w:hAnsi="宋体"/>
          <w:b w:val="0"/>
          <w:bCs w:val="0"/>
          <w:color w:val="000000"/>
          <w:sz w:val="24"/>
        </w:rPr>
        <w:t>）中选后存在故意拖延或拒不缴纳</w:t>
      </w:r>
      <w:r>
        <w:rPr>
          <w:rFonts w:hint="eastAsia" w:ascii="宋体" w:hAnsi="宋体"/>
          <w:b w:val="0"/>
          <w:bCs w:val="0"/>
          <w:color w:val="000000"/>
          <w:sz w:val="24"/>
          <w:lang w:val="en-US" w:eastAsia="zh-CN"/>
        </w:rPr>
        <w:t>履约担保金</w:t>
      </w:r>
      <w:r>
        <w:rPr>
          <w:rFonts w:hint="eastAsia" w:ascii="宋体" w:hAnsi="宋体"/>
          <w:b w:val="0"/>
          <w:bCs w:val="0"/>
          <w:color w:val="000000"/>
          <w:sz w:val="24"/>
        </w:rPr>
        <w:t>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4</w:t>
      </w:r>
      <w:r>
        <w:rPr>
          <w:rFonts w:hint="eastAsia" w:ascii="宋体" w:hAnsi="宋体"/>
          <w:b w:val="0"/>
          <w:bCs w:val="0"/>
          <w:color w:val="000000"/>
          <w:sz w:val="24"/>
        </w:rPr>
        <w:t>）其他破坏招采纪律或导致招采工作开展混乱、受阻等情形的；</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8.</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8.1法人代表或法人授权代表未出席开标现场；现场出席人员与法人代表</w:t>
      </w:r>
      <w:r>
        <w:rPr>
          <w:rFonts w:hint="eastAsia" w:ascii="宋体" w:hAnsi="宋体"/>
          <w:b w:val="0"/>
          <w:bCs w:val="0"/>
          <w:color w:val="000000"/>
          <w:sz w:val="24"/>
          <w:lang w:val="en-US" w:eastAsia="zh-CN"/>
        </w:rPr>
        <w:t>人</w:t>
      </w:r>
      <w:r>
        <w:rPr>
          <w:rFonts w:hint="eastAsia" w:ascii="宋体" w:hAnsi="宋体"/>
          <w:b w:val="0"/>
          <w:bCs w:val="0"/>
          <w:color w:val="000000"/>
          <w:sz w:val="24"/>
        </w:rPr>
        <w:t>或法人授权代表不是同一人；</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8.2</w:t>
      </w:r>
      <w:r>
        <w:rPr>
          <w:rFonts w:ascii="宋体" w:hAnsi="宋体"/>
          <w:b w:val="0"/>
          <w:bCs w:val="0"/>
          <w:color w:val="000000"/>
          <w:sz w:val="24"/>
        </w:rPr>
        <w:t>无主要的有效资格证明文件</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8.3</w:t>
      </w:r>
      <w:r>
        <w:rPr>
          <w:rFonts w:hint="eastAsia" w:ascii="宋体" w:hAnsi="宋体"/>
          <w:b w:val="0"/>
          <w:bCs w:val="0"/>
          <w:color w:val="000000"/>
          <w:sz w:val="24"/>
          <w:lang w:val="en-US" w:eastAsia="zh-CN"/>
        </w:rPr>
        <w:t>递交的</w:t>
      </w:r>
      <w:r>
        <w:rPr>
          <w:rFonts w:hint="eastAsia" w:ascii="宋体" w:hAnsi="宋体"/>
          <w:b w:val="0"/>
          <w:bCs w:val="0"/>
          <w:color w:val="000000"/>
          <w:sz w:val="24"/>
        </w:rPr>
        <w:t>磋商</w:t>
      </w:r>
      <w:r>
        <w:rPr>
          <w:rFonts w:hint="eastAsia" w:ascii="宋体" w:hAnsi="宋体"/>
          <w:b w:val="0"/>
          <w:bCs w:val="0"/>
          <w:color w:val="000000"/>
          <w:sz w:val="24"/>
          <w:lang w:val="en-US" w:eastAsia="zh-CN"/>
        </w:rPr>
        <w:t>响应性</w:t>
      </w:r>
      <w:r>
        <w:rPr>
          <w:rFonts w:ascii="宋体" w:hAnsi="宋体"/>
          <w:b w:val="0"/>
          <w:bCs w:val="0"/>
          <w:color w:val="000000"/>
          <w:sz w:val="24"/>
        </w:rPr>
        <w:t>文件不按内容填写或不按规定签字、盖章</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8.4磋商</w:t>
      </w:r>
      <w:r>
        <w:rPr>
          <w:rFonts w:ascii="宋体" w:hAnsi="宋体"/>
          <w:b w:val="0"/>
          <w:bCs w:val="0"/>
          <w:color w:val="000000"/>
          <w:sz w:val="24"/>
        </w:rPr>
        <w:t>文件的应答不满足</w:t>
      </w:r>
      <w:r>
        <w:rPr>
          <w:rFonts w:hint="eastAsia" w:ascii="宋体" w:hAnsi="宋体"/>
          <w:b w:val="0"/>
          <w:bCs w:val="0"/>
          <w:color w:val="000000"/>
          <w:sz w:val="24"/>
          <w:lang w:val="en-US" w:eastAsia="zh-CN"/>
        </w:rPr>
        <w:t>谈判</w:t>
      </w:r>
      <w:r>
        <w:rPr>
          <w:rFonts w:hint="eastAsia" w:ascii="宋体" w:hAnsi="宋体"/>
          <w:b w:val="0"/>
          <w:bCs w:val="0"/>
          <w:color w:val="000000"/>
          <w:sz w:val="24"/>
        </w:rPr>
        <w:t>磋商文件</w:t>
      </w:r>
      <w:r>
        <w:rPr>
          <w:rFonts w:ascii="宋体" w:hAnsi="宋体"/>
          <w:b w:val="0"/>
          <w:bCs w:val="0"/>
          <w:color w:val="000000"/>
          <w:sz w:val="24"/>
        </w:rPr>
        <w:t>条款要求</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8.5供应商</w:t>
      </w:r>
      <w:r>
        <w:rPr>
          <w:rFonts w:ascii="宋体" w:hAnsi="宋体"/>
          <w:b w:val="0"/>
          <w:bCs w:val="0"/>
          <w:color w:val="000000"/>
          <w:sz w:val="24"/>
        </w:rPr>
        <w:t>的最后报价超出</w:t>
      </w:r>
      <w:r>
        <w:rPr>
          <w:rFonts w:hint="eastAsia" w:ascii="宋体" w:hAnsi="宋体"/>
          <w:b w:val="0"/>
          <w:bCs w:val="0"/>
          <w:color w:val="000000"/>
          <w:sz w:val="24"/>
        </w:rPr>
        <w:t>最高限价的；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8.6供应商</w:t>
      </w:r>
      <w:r>
        <w:rPr>
          <w:rFonts w:ascii="宋体" w:hAnsi="宋体"/>
          <w:b w:val="0"/>
          <w:bCs w:val="0"/>
          <w:color w:val="000000"/>
          <w:sz w:val="24"/>
        </w:rPr>
        <w:t>的资质不符合</w:t>
      </w:r>
      <w:r>
        <w:rPr>
          <w:rFonts w:hint="eastAsia" w:ascii="宋体" w:hAnsi="宋体"/>
          <w:b w:val="0"/>
          <w:bCs w:val="0"/>
          <w:color w:val="000000"/>
          <w:sz w:val="24"/>
          <w:lang w:val="en-US" w:eastAsia="zh-CN"/>
        </w:rPr>
        <w:t>谈判</w:t>
      </w:r>
      <w:r>
        <w:rPr>
          <w:rFonts w:hint="eastAsia" w:ascii="宋体" w:hAnsi="宋体"/>
          <w:b w:val="0"/>
          <w:bCs w:val="0"/>
          <w:color w:val="000000"/>
          <w:sz w:val="24"/>
        </w:rPr>
        <w:t>磋商</w:t>
      </w:r>
      <w:r>
        <w:rPr>
          <w:rFonts w:ascii="宋体" w:hAnsi="宋体"/>
          <w:b w:val="0"/>
          <w:bCs w:val="0"/>
          <w:color w:val="000000"/>
          <w:sz w:val="24"/>
        </w:rPr>
        <w:t>文件要求</w:t>
      </w:r>
      <w:r>
        <w:rPr>
          <w:rFonts w:hint="eastAsia" w:ascii="宋体" w:hAnsi="宋体"/>
          <w:b w:val="0"/>
          <w:bCs w:val="0"/>
          <w:color w:val="000000"/>
          <w:sz w:val="24"/>
          <w:lang w:val="en-US" w:eastAsia="zh-CN"/>
        </w:rPr>
        <w:t>或提供虚假资料的</w:t>
      </w:r>
      <w:r>
        <w:rPr>
          <w:rFonts w:hint="eastAsia" w:ascii="宋体" w:hAnsi="宋体"/>
          <w:b w:val="0"/>
          <w:bCs w:val="0"/>
          <w:color w:val="000000"/>
          <w:sz w:val="24"/>
        </w:rPr>
        <w:t>；</w:t>
      </w:r>
    </w:p>
    <w:p>
      <w:pPr>
        <w:topLinePunct/>
        <w:spacing w:line="500" w:lineRule="exact"/>
        <w:ind w:firstLine="480" w:firstLineChars="200"/>
        <w:jc w:val="left"/>
        <w:rPr>
          <w:rFonts w:hint="eastAsia" w:ascii="宋体" w:hAnsi="宋体" w:eastAsia="宋体" w:cs="Times New Roman"/>
          <w:b w:val="0"/>
          <w:bCs w:val="0"/>
          <w:color w:val="000000"/>
          <w:kern w:val="0"/>
          <w:sz w:val="24"/>
          <w:szCs w:val="24"/>
          <w:lang w:val="en-US" w:eastAsia="zh-CN" w:bidi="ar-SA"/>
        </w:rPr>
      </w:pPr>
      <w:r>
        <w:rPr>
          <w:rFonts w:hint="eastAsia" w:ascii="宋体" w:hAnsi="宋体"/>
          <w:b w:val="0"/>
          <w:bCs w:val="0"/>
          <w:color w:val="000000"/>
          <w:sz w:val="24"/>
        </w:rPr>
        <w:t>8.7供应商磋商</w:t>
      </w:r>
      <w:r>
        <w:rPr>
          <w:rFonts w:ascii="宋体" w:hAnsi="宋体"/>
          <w:b w:val="0"/>
          <w:bCs w:val="0"/>
          <w:color w:val="000000"/>
          <w:sz w:val="24"/>
        </w:rPr>
        <w:t>文件内容有与国家现行法律法规相违背的内容，或有</w:t>
      </w:r>
      <w:r>
        <w:rPr>
          <w:rFonts w:hint="eastAsia" w:ascii="宋体" w:hAnsi="宋体"/>
          <w:b w:val="0"/>
          <w:bCs w:val="0"/>
          <w:color w:val="000000"/>
          <w:sz w:val="24"/>
        </w:rPr>
        <w:t>采购人</w:t>
      </w:r>
      <w:r>
        <w:rPr>
          <w:rFonts w:ascii="宋体" w:hAnsi="宋体"/>
          <w:b w:val="0"/>
          <w:bCs w:val="0"/>
          <w:color w:val="000000"/>
          <w:sz w:val="24"/>
        </w:rPr>
        <w:t>无法接受的条件。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9</w:t>
      </w:r>
      <w:r>
        <w:rPr>
          <w:rFonts w:hint="eastAsia" w:ascii="黑体" w:hAnsi="黑体" w:eastAsia="黑体"/>
          <w:color w:val="000000"/>
          <w:sz w:val="28"/>
          <w:szCs w:val="20"/>
        </w:rPr>
        <w:t>.供应商提供的</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文件包括：</w:t>
      </w:r>
    </w:p>
    <w:p>
      <w:pPr>
        <w:spacing w:line="52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2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.2报价函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pPr>
        <w:spacing w:line="520" w:lineRule="exact"/>
        <w:ind w:firstLine="480" w:firstLineChars="200"/>
        <w:jc w:val="left"/>
        <w:rPr>
          <w:rFonts w:hint="eastAsia" w:ascii="宋体" w:hAnsi="宋体" w:cs="Times New Roman"/>
          <w:color w:val="000000"/>
          <w:sz w:val="24"/>
          <w:lang w:eastAsia="zh-CN"/>
        </w:rPr>
      </w:pPr>
      <w:r>
        <w:rPr>
          <w:rFonts w:hint="eastAsia" w:ascii="宋体" w:hAnsi="宋体" w:cs="Times New Roman"/>
          <w:color w:val="000000"/>
          <w:sz w:val="24"/>
          <w:lang w:val="en-US" w:eastAsia="zh-CN"/>
        </w:rPr>
        <w:t>9</w:t>
      </w:r>
      <w:r>
        <w:rPr>
          <w:rFonts w:hint="eastAsia" w:ascii="宋体" w:hAnsi="宋体" w:cs="Times New Roman"/>
          <w:color w:val="000000"/>
          <w:sz w:val="24"/>
          <w:lang w:eastAsia="zh-CN"/>
        </w:rPr>
        <w:t>.</w:t>
      </w:r>
      <w:r>
        <w:rPr>
          <w:rFonts w:hint="eastAsia" w:ascii="宋体" w:hAnsi="宋体" w:cs="Times New Roman"/>
          <w:color w:val="000000"/>
          <w:sz w:val="24"/>
          <w:lang w:val="en-US" w:eastAsia="zh-CN"/>
        </w:rPr>
        <w:t>3</w:t>
      </w:r>
      <w:r>
        <w:rPr>
          <w:rFonts w:hint="eastAsia" w:ascii="宋体" w:hAnsi="宋体" w:cs="Times New Roman"/>
          <w:color w:val="000000"/>
          <w:sz w:val="24"/>
          <w:lang w:eastAsia="zh-CN"/>
        </w:rPr>
        <w:t>法定代表人身份证明或授权委托书</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9.4承诺函</w:t>
      </w:r>
    </w:p>
    <w:p>
      <w:pPr>
        <w:pStyle w:val="2"/>
        <w:spacing w:line="360" w:lineRule="auto"/>
        <w:ind w:firstLine="480" w:firstLineChars="200"/>
        <w:rPr>
          <w:rFonts w:hint="eastAsia" w:ascii="宋体" w:hAnsi="宋体" w:cs="Times New Roman"/>
          <w:color w:val="000000"/>
          <w:kern w:val="0"/>
          <w:sz w:val="24"/>
          <w:lang w:val="en-US" w:eastAsia="zh-CN"/>
        </w:rPr>
      </w:pPr>
      <w:r>
        <w:rPr>
          <w:rFonts w:hint="eastAsia" w:ascii="宋体" w:hAnsi="宋体" w:cs="Times New Roman"/>
          <w:color w:val="000000"/>
          <w:sz w:val="24"/>
          <w:lang w:val="en-US" w:eastAsia="zh-CN"/>
        </w:rPr>
        <w:t>9.5</w:t>
      </w:r>
      <w:r>
        <w:rPr>
          <w:rFonts w:hint="eastAsia" w:ascii="宋体" w:hAnsi="宋体" w:cs="Times New Roman"/>
          <w:color w:val="000000"/>
          <w:kern w:val="0"/>
          <w:sz w:val="24"/>
          <w:lang w:val="en-US" w:eastAsia="zh-CN"/>
        </w:rPr>
        <w:t xml:space="preserve">供应商自2021年4月19日以来至今签订的与本次采购内容有关且金额不低于45万元的业绩（1、含2021年4月19日，以签订合同时间为准；2、须提供不少于1个合同；3、合同为在建、已完工或新承接项目均可；4、采购内容有关是指水稳相关材料；5、合同金额是指单个合同签订的金额，若合同未能体现（规模金额）须提供业主出具的相关证明材料或其他有效证明（包含投标供应商开具的本次合同有关的税票；合同双方经盖章的结算单、结算定案表等）。      </w:t>
      </w:r>
    </w:p>
    <w:p>
      <w:pPr>
        <w:pStyle w:val="2"/>
        <w:spacing w:line="360" w:lineRule="auto"/>
        <w:ind w:firstLine="480" w:firstLineChars="200"/>
        <w:rPr>
          <w:rFonts w:hint="eastAsia"/>
          <w:lang w:val="en-US" w:eastAsia="zh-CN"/>
        </w:rPr>
      </w:pPr>
      <w:r>
        <w:rPr>
          <w:rFonts w:hint="eastAsia" w:ascii="宋体" w:hAnsi="宋体" w:cs="Times New Roman"/>
          <w:color w:val="000000"/>
          <w:sz w:val="24"/>
          <w:lang w:val="en-US" w:eastAsia="zh-CN"/>
        </w:rPr>
        <w:t>9.6</w:t>
      </w:r>
      <w:r>
        <w:rPr>
          <w:rFonts w:hint="eastAsia" w:ascii="宋体" w:hAnsi="宋体" w:eastAsia="宋体" w:cs="Times New Roman"/>
          <w:color w:val="000000"/>
          <w:sz w:val="24"/>
        </w:rPr>
        <w:t>供应商认为需要提交的其他文件</w:t>
      </w:r>
    </w:p>
    <w:bookmarkEnd w:id="18"/>
    <w:bookmarkEnd w:id="19"/>
    <w:bookmarkEnd w:id="20"/>
    <w:bookmarkEnd w:id="21"/>
    <w:bookmarkEnd w:id="22"/>
    <w:bookmarkEnd w:id="23"/>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10</w:t>
      </w:r>
      <w:r>
        <w:rPr>
          <w:rFonts w:hint="eastAsia" w:ascii="黑体" w:hAnsi="黑体" w:eastAsia="黑体"/>
          <w:color w:val="000000"/>
          <w:sz w:val="28"/>
          <w:szCs w:val="20"/>
        </w:rPr>
        <w:t>.</w:t>
      </w:r>
      <w:r>
        <w:rPr>
          <w:rFonts w:hint="eastAsia" w:ascii="黑体" w:hAnsi="黑体" w:eastAsia="黑体"/>
          <w:color w:val="000000"/>
          <w:sz w:val="28"/>
          <w:szCs w:val="20"/>
          <w:lang w:eastAsia="zh-CN"/>
        </w:rPr>
        <w:t>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文件的编制</w:t>
      </w:r>
    </w:p>
    <w:p>
      <w:pPr>
        <w:pStyle w:val="26"/>
        <w:numPr>
          <w:ilvl w:val="0"/>
          <w:numId w:val="0"/>
        </w:numPr>
        <w:ind w:left="480"/>
      </w:pPr>
      <w:bookmarkStart w:id="25" w:name="_Toc405253244"/>
      <w:bookmarkStart w:id="26" w:name="_Toc448067684"/>
      <w:bookmarkStart w:id="27" w:name="_Toc132111873"/>
      <w:bookmarkStart w:id="28" w:name="_Toc282613263"/>
      <w:bookmarkStart w:id="29" w:name="_Toc132523710"/>
      <w:bookmarkStart w:id="30" w:name="_Toc132265224"/>
      <w:bookmarkStart w:id="31" w:name="_Toc132523439"/>
      <w:bookmarkStart w:id="32" w:name="_Toc132000218"/>
      <w:r>
        <w:rPr>
          <w:rFonts w:hint="eastAsia"/>
          <w:lang w:val="en-US" w:eastAsia="zh-CN"/>
        </w:rPr>
        <w:t>10</w:t>
      </w:r>
      <w:r>
        <w:rPr>
          <w:rFonts w:hint="eastAsia"/>
        </w:rPr>
        <w:t xml:space="preserve">.1 </w:t>
      </w:r>
      <w:r>
        <w:rPr>
          <w:rFonts w:hint="eastAsia"/>
          <w:lang w:eastAsia="zh-CN"/>
        </w:rPr>
        <w:t>磋商响应</w:t>
      </w:r>
      <w:r>
        <w:rPr>
          <w:rFonts w:hint="eastAsia"/>
        </w:rPr>
        <w:t>文件1份，并在其封面上清楚地标明</w:t>
      </w:r>
      <w:r>
        <w:rPr>
          <w:rFonts w:hint="eastAsia"/>
          <w:lang w:eastAsia="zh-CN"/>
        </w:rPr>
        <w:t>磋商</w:t>
      </w:r>
      <w:r>
        <w:rPr>
          <w:rFonts w:hint="eastAsia"/>
        </w:rPr>
        <w:t>文件、</w:t>
      </w:r>
      <w:r>
        <w:rPr>
          <w:rFonts w:hint="eastAsia"/>
          <w:lang w:eastAsia="zh-CN"/>
        </w:rPr>
        <w:t>采购名称</w:t>
      </w:r>
      <w:r>
        <w:rPr>
          <w:rFonts w:hint="eastAsia"/>
        </w:rPr>
        <w:t>、采购编号（如有）、供应商名称</w:t>
      </w:r>
      <w:r>
        <w:rPr>
          <w:rFonts w:hint="eastAsia"/>
          <w:lang w:eastAsia="zh-CN"/>
        </w:rPr>
        <w:t>，</w:t>
      </w:r>
      <w:r>
        <w:rPr>
          <w:rFonts w:hint="eastAsia"/>
          <w:lang w:val="en-US" w:eastAsia="zh-CN"/>
        </w:rPr>
        <w:t>须盖章</w:t>
      </w:r>
      <w:r>
        <w:rPr>
          <w:rFonts w:hint="eastAsia"/>
        </w:rPr>
        <w:t>。</w:t>
      </w:r>
    </w:p>
    <w:p>
      <w:pPr>
        <w:pStyle w:val="26"/>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default" w:eastAsia="宋体"/>
          <w:b w:val="0"/>
          <w:bCs w:val="0"/>
          <w:lang w:val="en-US" w:eastAsia="zh-CN"/>
        </w:rPr>
      </w:pPr>
      <w:r>
        <w:rPr>
          <w:rFonts w:hint="eastAsia"/>
          <w:lang w:val="en-US" w:eastAsia="zh-CN"/>
        </w:rPr>
        <w:t>10.2</w:t>
      </w:r>
      <w:r>
        <w:rPr>
          <w:rFonts w:hint="eastAsia"/>
          <w:b/>
          <w:bCs/>
          <w:color w:val="auto"/>
          <w:lang w:eastAsia="zh-CN"/>
        </w:rPr>
        <w:t>磋商响应</w:t>
      </w:r>
      <w:r>
        <w:rPr>
          <w:rFonts w:hint="eastAsia"/>
          <w:b/>
          <w:bCs/>
        </w:rPr>
        <w:t>文件应</w:t>
      </w:r>
      <w:r>
        <w:rPr>
          <w:rFonts w:hint="eastAsia"/>
          <w:b/>
          <w:bCs/>
          <w:lang w:val="en-US" w:eastAsia="zh-CN"/>
        </w:rPr>
        <w:t>胶装</w:t>
      </w:r>
      <w:r>
        <w:rPr>
          <w:rFonts w:hint="eastAsia"/>
          <w:b/>
          <w:bCs/>
        </w:rPr>
        <w:t>成册，不得散装或者合页装订。</w:t>
      </w:r>
      <w:r>
        <w:rPr>
          <w:rFonts w:hint="eastAsia"/>
          <w:b/>
          <w:bCs/>
          <w:lang w:eastAsia="zh-CN"/>
        </w:rPr>
        <w:t>磋商响应</w:t>
      </w:r>
      <w:r>
        <w:rPr>
          <w:rFonts w:hint="eastAsia"/>
          <w:b/>
          <w:bCs/>
        </w:rPr>
        <w:t>文件应根据磋商文件的要求制作，签署、盖章</w:t>
      </w:r>
      <w:r>
        <w:rPr>
          <w:rFonts w:hint="eastAsia" w:ascii="宋体" w:hAnsi="宋体"/>
          <w:b/>
          <w:bCs w:val="0"/>
          <w:color w:val="FF0000"/>
          <w:szCs w:val="21"/>
          <w:lang w:val="en-US" w:eastAsia="zh-CN"/>
        </w:rPr>
        <w:t>（</w:t>
      </w:r>
      <w:r>
        <w:rPr>
          <w:rFonts w:hint="eastAsia"/>
          <w:b/>
          <w:bCs w:val="0"/>
          <w:color w:val="FF0000"/>
          <w:szCs w:val="21"/>
          <w:lang w:val="en-US" w:eastAsia="zh-CN"/>
        </w:rPr>
        <w:t>要求盖章处除外，</w:t>
      </w:r>
      <w:r>
        <w:rPr>
          <w:rFonts w:hint="eastAsia" w:ascii="宋体" w:hAnsi="宋体"/>
          <w:b/>
          <w:bCs w:val="0"/>
          <w:color w:val="FF0000"/>
          <w:szCs w:val="21"/>
          <w:lang w:val="en-US" w:eastAsia="zh-CN"/>
        </w:rPr>
        <w:t>其他</w:t>
      </w:r>
      <w:r>
        <w:rPr>
          <w:rFonts w:hint="eastAsia"/>
          <w:b/>
          <w:bCs w:val="0"/>
          <w:color w:val="FF0000"/>
          <w:szCs w:val="21"/>
          <w:lang w:val="en-US" w:eastAsia="zh-CN"/>
        </w:rPr>
        <w:t>页面</w:t>
      </w:r>
      <w:r>
        <w:rPr>
          <w:rFonts w:hint="eastAsia" w:ascii="宋体" w:hAnsi="宋体"/>
          <w:b/>
          <w:bCs w:val="0"/>
          <w:color w:val="FF0000"/>
          <w:szCs w:val="21"/>
          <w:lang w:val="en-US" w:eastAsia="zh-CN"/>
        </w:rPr>
        <w:t>须逐页盖章或</w:t>
      </w:r>
      <w:r>
        <w:rPr>
          <w:rFonts w:hint="eastAsia"/>
          <w:b/>
          <w:bCs w:val="0"/>
          <w:color w:val="FF0000"/>
          <w:szCs w:val="21"/>
          <w:lang w:val="en-US" w:eastAsia="zh-CN"/>
        </w:rPr>
        <w:t>加</w:t>
      </w:r>
      <w:r>
        <w:rPr>
          <w:rFonts w:hint="eastAsia" w:ascii="宋体" w:hAnsi="宋体"/>
          <w:b/>
          <w:bCs w:val="0"/>
          <w:color w:val="FF0000"/>
          <w:szCs w:val="21"/>
          <w:lang w:val="en-US" w:eastAsia="zh-CN"/>
        </w:rPr>
        <w:t>盖骑缝章），</w:t>
      </w:r>
      <w:r>
        <w:rPr>
          <w:rFonts w:hint="eastAsia"/>
          <w:b/>
          <w:bCs/>
          <w:lang w:val="en-US" w:eastAsia="zh-CN"/>
        </w:rPr>
        <w:t>再行密封。</w:t>
      </w:r>
      <w:r>
        <w:rPr>
          <w:rFonts w:hint="eastAsia"/>
          <w:b/>
          <w:bCs/>
          <w:color w:val="FF0000"/>
          <w:lang w:val="en-US" w:eastAsia="zh-CN"/>
        </w:rPr>
        <w:t>同时，各供应商须将存有与磋商响应文件一致的扫描件U盘与磋商响应文件一并封装后进行递交，后由</w:t>
      </w:r>
      <w:r>
        <w:rPr>
          <w:rFonts w:hint="eastAsia" w:ascii="宋体" w:hAnsi="宋体"/>
          <w:b/>
          <w:bCs w:val="0"/>
          <w:color w:val="FF0000"/>
          <w:szCs w:val="21"/>
          <w:lang w:val="en-US" w:eastAsia="zh-CN"/>
        </w:rPr>
        <w:t>采购人现场拷贝后予以归还</w:t>
      </w:r>
      <w:r>
        <w:rPr>
          <w:rFonts w:hint="eastAsia"/>
          <w:b/>
          <w:bCs w:val="0"/>
          <w:color w:val="FF0000"/>
          <w:szCs w:val="21"/>
          <w:lang w:val="en-US" w:eastAsia="zh-CN"/>
        </w:rPr>
        <w:t>。</w:t>
      </w:r>
    </w:p>
    <w:p>
      <w:pPr>
        <w:pStyle w:val="26"/>
        <w:numPr>
          <w:ilvl w:val="0"/>
          <w:numId w:val="0"/>
        </w:numPr>
        <w:ind w:firstLine="480" w:firstLineChars="200"/>
        <w:rPr>
          <w:rFonts w:hint="default" w:eastAsia="宋体"/>
          <w:lang w:val="en-US" w:eastAsia="zh-CN"/>
        </w:rPr>
      </w:pPr>
      <w:r>
        <w:rPr>
          <w:rFonts w:hint="eastAsia"/>
          <w:lang w:val="en-US" w:eastAsia="zh-CN"/>
        </w:rPr>
        <w:t>10.3供应商应按照磋商文件中的格式文本要求编制磋商响应性文件，供应商私自变更实质性内容，采购人有权拒绝（采购人认可的除外），其磋商响应性文件作无效响应处理。</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11</w:t>
      </w:r>
      <w:r>
        <w:rPr>
          <w:rFonts w:hint="eastAsia" w:ascii="黑体" w:hAnsi="黑体" w:eastAsia="黑体"/>
          <w:color w:val="000000"/>
          <w:sz w:val="28"/>
          <w:szCs w:val="20"/>
        </w:rPr>
        <w:t>.</w:t>
      </w:r>
      <w:bookmarkEnd w:id="25"/>
      <w:bookmarkEnd w:id="26"/>
      <w:r>
        <w:rPr>
          <w:rFonts w:hint="eastAsia" w:ascii="黑体" w:hAnsi="黑体" w:eastAsia="黑体"/>
          <w:color w:val="000000"/>
          <w:sz w:val="28"/>
          <w:szCs w:val="20"/>
        </w:rPr>
        <w:t>评审管理</w:t>
      </w:r>
    </w:p>
    <w:p>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rPr>
        <w:t>11.1 评审</w:t>
      </w:r>
      <w:r>
        <w:rPr>
          <w:rFonts w:ascii="宋体" w:hAnsi="宋体"/>
          <w:bCs/>
          <w:color w:val="000000"/>
          <w:sz w:val="24"/>
          <w:szCs w:val="20"/>
        </w:rPr>
        <w:t>原则</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lang w:val="en-US" w:eastAsia="zh-CN"/>
        </w:rPr>
        <w:t>供应商</w:t>
      </w:r>
      <w:r>
        <w:rPr>
          <w:rFonts w:ascii="宋体" w:hAnsi="宋体"/>
          <w:color w:val="000000"/>
          <w:sz w:val="24"/>
        </w:rPr>
        <w:t>；</w:t>
      </w:r>
    </w:p>
    <w:p>
      <w:pPr>
        <w:topLinePunct/>
        <w:spacing w:line="500" w:lineRule="exact"/>
        <w:ind w:firstLine="480" w:firstLineChars="200"/>
        <w:jc w:val="left"/>
        <w:rPr>
          <w:rFonts w:hint="eastAsia" w:ascii="宋体" w:hAnsi="宋体"/>
          <w:color w:val="000000"/>
          <w:sz w:val="24"/>
        </w:rPr>
      </w:pPr>
      <w:r>
        <w:rPr>
          <w:rFonts w:hint="eastAsia" w:ascii="宋体" w:hAnsi="宋体"/>
          <w:color w:val="000000"/>
          <w:sz w:val="24"/>
        </w:rPr>
        <w:t>（2）评审</w:t>
      </w:r>
      <w:r>
        <w:rPr>
          <w:rFonts w:ascii="宋体" w:hAnsi="宋体"/>
          <w:color w:val="000000"/>
          <w:sz w:val="24"/>
        </w:rPr>
        <w:t>必须以</w:t>
      </w:r>
      <w:r>
        <w:rPr>
          <w:rFonts w:hint="eastAsia" w:ascii="宋体" w:hAnsi="宋体"/>
          <w:color w:val="000000"/>
          <w:sz w:val="24"/>
          <w:lang w:val="en-US" w:eastAsia="zh-CN"/>
        </w:rPr>
        <w:t>谈判</w:t>
      </w:r>
      <w:r>
        <w:rPr>
          <w:rFonts w:hint="eastAsia" w:ascii="宋体" w:hAnsi="宋体"/>
          <w:color w:val="000000"/>
          <w:sz w:val="24"/>
        </w:rPr>
        <w:t>磋商</w:t>
      </w:r>
      <w:r>
        <w:rPr>
          <w:rFonts w:ascii="宋体" w:hAnsi="宋体"/>
          <w:color w:val="000000"/>
          <w:sz w:val="24"/>
        </w:rPr>
        <w:t>文件中各项规定条件为准</w:t>
      </w:r>
      <w:r>
        <w:rPr>
          <w:rFonts w:hint="eastAsia" w:ascii="宋体" w:hAnsi="宋体"/>
          <w:color w:val="000000"/>
          <w:sz w:val="24"/>
        </w:rPr>
        <w:t>。</w:t>
      </w:r>
    </w:p>
    <w:p>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lang w:eastAsia="zh-CN"/>
        </w:rPr>
        <w:t>（</w:t>
      </w:r>
      <w:r>
        <w:rPr>
          <w:rFonts w:hint="eastAsia" w:ascii="宋体" w:hAnsi="宋体"/>
          <w:color w:val="000000"/>
          <w:sz w:val="24"/>
          <w:lang w:val="en-US" w:eastAsia="zh-CN"/>
        </w:rPr>
        <w:t>3</w:t>
      </w:r>
      <w:r>
        <w:rPr>
          <w:rFonts w:hint="eastAsia" w:ascii="宋体" w:hAnsi="宋体"/>
          <w:color w:val="000000"/>
          <w:sz w:val="24"/>
          <w:lang w:eastAsia="zh-CN"/>
        </w:rPr>
        <w:t>）评审时，若</w:t>
      </w:r>
      <w:r>
        <w:rPr>
          <w:rFonts w:hint="eastAsia" w:ascii="宋体" w:hAnsi="宋体"/>
          <w:color w:val="000000"/>
          <w:sz w:val="24"/>
          <w:lang w:val="en-US" w:eastAsia="zh-CN"/>
        </w:rPr>
        <w:t>供应商U盘中的磋商响应</w:t>
      </w:r>
      <w:r>
        <w:rPr>
          <w:rFonts w:hint="eastAsia" w:ascii="宋体" w:hAnsi="宋体"/>
          <w:color w:val="000000"/>
          <w:sz w:val="24"/>
          <w:lang w:eastAsia="zh-CN"/>
        </w:rPr>
        <w:t>文件电子版与纸质</w:t>
      </w:r>
      <w:r>
        <w:rPr>
          <w:rFonts w:hint="eastAsia" w:ascii="宋体" w:hAnsi="宋体"/>
          <w:color w:val="000000"/>
          <w:sz w:val="24"/>
          <w:lang w:val="en-US" w:eastAsia="zh-CN"/>
        </w:rPr>
        <w:t>响应</w:t>
      </w:r>
      <w:r>
        <w:rPr>
          <w:rFonts w:hint="eastAsia" w:ascii="宋体" w:hAnsi="宋体"/>
          <w:color w:val="000000"/>
          <w:sz w:val="24"/>
          <w:lang w:eastAsia="zh-CN"/>
        </w:rPr>
        <w:t>文件不一致时，按照</w:t>
      </w:r>
      <w:r>
        <w:rPr>
          <w:rFonts w:hint="eastAsia" w:ascii="宋体" w:hAnsi="宋体"/>
          <w:color w:val="000000"/>
          <w:sz w:val="24"/>
          <w:lang w:val="en-US" w:eastAsia="zh-CN"/>
        </w:rPr>
        <w:t>供应商</w:t>
      </w:r>
      <w:r>
        <w:rPr>
          <w:rFonts w:hint="eastAsia" w:ascii="宋体" w:hAnsi="宋体"/>
          <w:color w:val="000000"/>
          <w:sz w:val="24"/>
          <w:lang w:eastAsia="zh-CN"/>
        </w:rPr>
        <w:t>提交的纸质</w:t>
      </w:r>
      <w:r>
        <w:rPr>
          <w:rFonts w:hint="eastAsia" w:ascii="宋体" w:hAnsi="宋体"/>
          <w:color w:val="000000"/>
          <w:sz w:val="24"/>
          <w:lang w:val="en-US" w:eastAsia="zh-CN"/>
        </w:rPr>
        <w:t>响应</w:t>
      </w:r>
      <w:r>
        <w:rPr>
          <w:rFonts w:hint="eastAsia" w:ascii="宋体" w:hAnsi="宋体"/>
          <w:color w:val="000000"/>
          <w:sz w:val="24"/>
          <w:lang w:eastAsia="zh-CN"/>
        </w:rPr>
        <w:t>文件进行评审。</w:t>
      </w:r>
    </w:p>
    <w:p>
      <w:pPr>
        <w:adjustRightInd w:val="0"/>
        <w:snapToGrid w:val="0"/>
        <w:spacing w:line="400" w:lineRule="exact"/>
        <w:ind w:firstLine="480" w:firstLineChars="200"/>
        <w:rPr>
          <w:rFonts w:ascii="宋体" w:hAnsi="宋体"/>
          <w:sz w:val="24"/>
        </w:rPr>
      </w:pPr>
      <w:r>
        <w:rPr>
          <w:rFonts w:hint="eastAsia" w:ascii="宋体" w:hAnsi="宋体"/>
          <w:sz w:val="24"/>
        </w:rPr>
        <w:t xml:space="preserve">11.2开标程序 </w:t>
      </w:r>
    </w:p>
    <w:p>
      <w:pPr>
        <w:adjustRightInd w:val="0"/>
        <w:snapToGrid w:val="0"/>
        <w:spacing w:line="400" w:lineRule="exact"/>
        <w:ind w:firstLine="480" w:firstLineChars="200"/>
        <w:rPr>
          <w:rFonts w:ascii="宋体" w:hAnsi="宋体"/>
          <w:sz w:val="24"/>
        </w:rPr>
      </w:pPr>
      <w:r>
        <w:rPr>
          <w:rFonts w:hint="eastAsia" w:ascii="宋体" w:hAnsi="宋体"/>
          <w:sz w:val="24"/>
        </w:rPr>
        <w:t xml:space="preserve"> </w:t>
      </w:r>
      <w:r>
        <w:rPr>
          <w:rFonts w:hint="eastAsia" w:ascii="宋体" w:hAnsi="宋体"/>
          <w:sz w:val="24"/>
          <w:lang w:val="en-US" w:eastAsia="zh-CN"/>
        </w:rPr>
        <w:t>采购</w:t>
      </w:r>
      <w:r>
        <w:rPr>
          <w:rFonts w:hint="eastAsia" w:ascii="宋体" w:hAnsi="宋体"/>
          <w:sz w:val="24"/>
        </w:rPr>
        <w:t xml:space="preserve">人按下列程序进行开标：                                                                                                                                                                                                                                                                                                                                                                                                                                                                                                                                                                                                                                                                                                                                                                                                                                                                                                                                                                                                                                                                                                                                                                                                                                                                                                                                                                                                                                                                                                                                                                                                                                                                                                                                                                                                                                                                                                                                                                                                                                                                                                                                                                                                                                                                                                                                                                                                                                                                                                                                                                                                                                                                                                                                                                                                                                                                                                                                                                                                                                                                                                                                                                                                                                                                                                                                                                                                                                                                                                                                                                                                                                                                                                                                                                                                                                                                                                                                                                                                                                                                                                                                                                                                     </w:t>
      </w:r>
      <w:r>
        <w:rPr>
          <w:rFonts w:hint="eastAsia" w:ascii="宋体" w:hAnsi="宋体"/>
          <w:sz w:val="24"/>
        </w:rPr>
        <w:t xml:space="preserve">                                                                                                                                                                                                                                                                                                                                                                                                                                                                                                                                                                                                                                                                                                                                                                                                                                                                                                                                                                                                                                                                                                                                                                                                                                                                                                                                                                                                                                                                                                                                                                                                                                                                                                                                                                                                                                                                                                                                                                                                                                                                                                                                                                                                                                                                                                                                                                                                                                                                                                                                                                                                                                                                                                                                                                                                                                                                                                                                                                                                                                                                                                                                                                                                                                                                                                                                                                                                                                                                                                                                                                                                                                                                                                                                                                                                                                                                                                                                                                                                                                                                                                                                                                                                                </w:t>
      </w:r>
      <w:r>
        <w:rPr>
          <w:rFonts w:hint="eastAsia" w:ascii="宋体" w:hAnsi="宋体"/>
          <w:sz w:val="24"/>
        </w:rPr>
        <w:t xml:space="preserve">                                                                                                                                                                                                                                                                                                                                                                                                                                                                                                                                                                                                                                                                                                                                                                                                                                                                                                                                                                                                                                                                                                                                                                                                                                                                                                                                                                                                                                                                                                                                                                                                                                                                                                                                                                                                                                                                                                                                                                                                                                                                                                                                                                                                                                                                                                                                                                                                                                                                                                                                                                                                                                                                                                                                                                                                                                                                                                                                                                                                                                                                                                                                                                                                                                                                                                                                                                                                                                                                                                                                                                                                                                             </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(l）宣布开标纪律、开标流程及注意事项。</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(2）公布在递交投标文件截止时间前递交投标文件的供应商名称，并点名确认供应商是否派人到场。</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(3）供应商交叉检查文件密封情况，并签字确认。</w:t>
      </w:r>
    </w:p>
    <w:p>
      <w:pPr>
        <w:topLinePunct/>
        <w:spacing w:line="500" w:lineRule="exact"/>
        <w:ind w:firstLine="480" w:firstLineChars="200"/>
        <w:jc w:val="left"/>
        <w:rPr>
          <w:rFonts w:hint="default" w:ascii="宋体" w:hAnsi="宋体" w:eastAsia="宋体"/>
          <w:color w:val="000000"/>
          <w:sz w:val="24"/>
          <w:lang w:val="en-US" w:eastAsia="zh-CN"/>
        </w:rPr>
      </w:pPr>
      <w:r>
        <w:rPr>
          <w:rFonts w:hint="eastAsia" w:ascii="宋体" w:hAnsi="宋体"/>
          <w:color w:val="000000"/>
          <w:sz w:val="24"/>
        </w:rPr>
        <w:t>(4）供应商回避，评审小组按照磋商文件相关规定对供应商的投标文件进行资格审查，通过审查的供应商，则进入</w:t>
      </w:r>
      <w:r>
        <w:rPr>
          <w:rFonts w:hint="eastAsia" w:ascii="宋体" w:hAnsi="宋体"/>
          <w:color w:val="000000"/>
          <w:sz w:val="24"/>
          <w:lang w:val="en-US" w:eastAsia="zh-CN"/>
        </w:rPr>
        <w:t>后续</w:t>
      </w:r>
      <w:r>
        <w:rPr>
          <w:rFonts w:hint="eastAsia" w:ascii="宋体" w:hAnsi="宋体"/>
          <w:color w:val="000000"/>
          <w:sz w:val="24"/>
        </w:rPr>
        <w:t>磋商。</w:t>
      </w:r>
      <w:r>
        <w:rPr>
          <w:rFonts w:hint="eastAsia" w:ascii="宋体" w:hAnsi="宋体"/>
          <w:color w:val="000000"/>
          <w:sz w:val="24"/>
          <w:lang w:val="en-US" w:eastAsia="zh-CN"/>
        </w:rPr>
        <w:t>未通过资格审查的，则离场，不参与第一次唱标及后续磋商。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(5）随机当众唱标，公布供应商名称、报价等相关内容，</w:t>
      </w:r>
      <w:r>
        <w:rPr>
          <w:rFonts w:hint="eastAsia" w:ascii="宋体" w:hAnsi="宋体"/>
          <w:color w:val="000000"/>
          <w:sz w:val="24"/>
          <w:lang w:val="en-US" w:eastAsia="zh-CN"/>
        </w:rPr>
        <w:t>并</w:t>
      </w:r>
      <w:r>
        <w:rPr>
          <w:rFonts w:hint="eastAsia" w:ascii="宋体" w:hAnsi="宋体"/>
          <w:color w:val="000000"/>
          <w:sz w:val="24"/>
        </w:rPr>
        <w:t>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(6）进行磋商顺序抽取，根据抽取顺序依次进行磋商，将磋商内容记录在案。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(7）在第二次报价或最终报价时，不进行唱标程序。供应商在完成第二次报价或最终报价后将相关报价资料递交给采购人后离场，采购方相关人员不得泄露各</w:t>
      </w:r>
      <w:r>
        <w:rPr>
          <w:rFonts w:hint="eastAsia" w:ascii="宋体" w:hAnsi="宋体"/>
          <w:color w:val="000000"/>
          <w:sz w:val="24"/>
          <w:lang w:val="en-US" w:eastAsia="zh-CN"/>
        </w:rPr>
        <w:t>供应商</w:t>
      </w:r>
      <w:r>
        <w:rPr>
          <w:rFonts w:hint="eastAsia" w:ascii="宋体" w:hAnsi="宋体"/>
          <w:color w:val="000000"/>
          <w:sz w:val="24"/>
        </w:rPr>
        <w:t>的最终报价。</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(8）评审小组对最终</w:t>
      </w:r>
      <w:r>
        <w:rPr>
          <w:rFonts w:hint="eastAsia" w:ascii="宋体" w:hAnsi="宋体"/>
          <w:color w:val="000000"/>
          <w:sz w:val="24"/>
          <w:lang w:val="en-US" w:eastAsia="zh-CN"/>
        </w:rPr>
        <w:t>报价</w:t>
      </w:r>
      <w:r>
        <w:rPr>
          <w:rFonts w:hint="eastAsia" w:ascii="宋体" w:hAnsi="宋体"/>
          <w:color w:val="000000"/>
          <w:sz w:val="24"/>
        </w:rPr>
        <w:t>结果进行评定后</w:t>
      </w:r>
      <w:r>
        <w:rPr>
          <w:rFonts w:hint="eastAsia" w:ascii="宋体" w:hAnsi="宋体"/>
          <w:color w:val="000000"/>
          <w:sz w:val="24"/>
          <w:lang w:val="en-US" w:eastAsia="zh-CN"/>
        </w:rPr>
        <w:t>按评审方法</w:t>
      </w:r>
      <w:r>
        <w:rPr>
          <w:rFonts w:hint="eastAsia" w:ascii="宋体" w:hAnsi="宋体"/>
          <w:color w:val="000000"/>
          <w:sz w:val="24"/>
        </w:rPr>
        <w:t>推荐中选候选人。最后，评审小组成员、监标人等相关人员在</w:t>
      </w:r>
      <w:r>
        <w:rPr>
          <w:rFonts w:hint="eastAsia" w:ascii="宋体" w:hAnsi="宋体"/>
          <w:color w:val="000000"/>
          <w:sz w:val="24"/>
          <w:lang w:val="en-US" w:eastAsia="zh-CN"/>
        </w:rPr>
        <w:t>磋商</w:t>
      </w:r>
      <w:r>
        <w:rPr>
          <w:rFonts w:hint="eastAsia" w:ascii="宋体" w:hAnsi="宋体"/>
          <w:color w:val="000000"/>
          <w:sz w:val="24"/>
        </w:rPr>
        <w:t>报告相应签字栏处签字确认。</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(9）</w:t>
      </w:r>
      <w:r>
        <w:rPr>
          <w:rFonts w:hint="eastAsia" w:ascii="宋体" w:hAnsi="宋体"/>
          <w:color w:val="000000"/>
          <w:sz w:val="24"/>
          <w:lang w:val="en-US" w:eastAsia="zh-CN"/>
        </w:rPr>
        <w:t>磋商活动</w:t>
      </w:r>
      <w:r>
        <w:rPr>
          <w:rFonts w:hint="eastAsia" w:ascii="宋体" w:hAnsi="宋体"/>
          <w:color w:val="000000"/>
          <w:sz w:val="24"/>
        </w:rPr>
        <w:t>结束。</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3</w:t>
      </w:r>
      <w:r>
        <w:rPr>
          <w:rFonts w:hint="eastAsia" w:ascii="宋体" w:hAnsi="宋体"/>
          <w:bCs/>
          <w:color w:val="000000"/>
          <w:sz w:val="24"/>
        </w:rPr>
        <w:t>评审</w:t>
      </w:r>
      <w:r>
        <w:rPr>
          <w:rFonts w:ascii="宋体" w:hAnsi="宋体"/>
          <w:bCs/>
          <w:color w:val="000000"/>
          <w:sz w:val="24"/>
        </w:rPr>
        <w:t>组织及职责</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lang w:val="en-US" w:eastAsia="zh-CN"/>
        </w:rPr>
        <w:t>采购人</w:t>
      </w:r>
      <w:r>
        <w:rPr>
          <w:rFonts w:ascii="宋体" w:hAnsi="宋体"/>
          <w:color w:val="000000"/>
          <w:sz w:val="24"/>
        </w:rPr>
        <w:t>按有关规定组成</w:t>
      </w:r>
      <w:r>
        <w:rPr>
          <w:rFonts w:hint="eastAsia" w:ascii="宋体" w:hAnsi="宋体"/>
          <w:color w:val="000000"/>
          <w:sz w:val="24"/>
        </w:rPr>
        <w:t>评审小组</w:t>
      </w:r>
      <w:r>
        <w:rPr>
          <w:rFonts w:ascii="宋体" w:hAnsi="宋体"/>
          <w:color w:val="000000"/>
          <w:sz w:val="24"/>
        </w:rPr>
        <w:t>，</w:t>
      </w:r>
      <w:r>
        <w:rPr>
          <w:rFonts w:hint="eastAsia" w:ascii="宋体" w:hAnsi="宋体"/>
          <w:color w:val="000000"/>
          <w:sz w:val="24"/>
        </w:rPr>
        <w:t>评审人数为</w:t>
      </w:r>
      <w:r>
        <w:rPr>
          <w:rFonts w:ascii="宋体" w:hAnsi="宋体"/>
          <w:color w:val="000000"/>
          <w:sz w:val="24"/>
        </w:rPr>
        <w:t>不少于</w:t>
      </w:r>
      <w:r>
        <w:rPr>
          <w:rFonts w:hint="eastAsia" w:ascii="宋体" w:hAnsi="宋体"/>
          <w:color w:val="000000"/>
          <w:sz w:val="24"/>
        </w:rPr>
        <w:t>3</w:t>
      </w:r>
      <w:r>
        <w:rPr>
          <w:rFonts w:ascii="宋体" w:hAnsi="宋体"/>
          <w:color w:val="000000"/>
          <w:sz w:val="24"/>
        </w:rPr>
        <w:t>人</w:t>
      </w:r>
      <w:r>
        <w:rPr>
          <w:rFonts w:hint="eastAsia" w:ascii="宋体" w:hAnsi="宋体"/>
          <w:color w:val="000000"/>
          <w:sz w:val="24"/>
        </w:rPr>
        <w:t>的</w:t>
      </w:r>
      <w:r>
        <w:rPr>
          <w:rFonts w:ascii="宋体" w:hAnsi="宋体"/>
          <w:color w:val="000000"/>
          <w:sz w:val="24"/>
        </w:rPr>
        <w:t>单数</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（2）评审小组</w:t>
      </w:r>
      <w:r>
        <w:rPr>
          <w:rFonts w:ascii="宋体" w:hAnsi="宋体"/>
          <w:color w:val="000000"/>
          <w:sz w:val="24"/>
        </w:rPr>
        <w:t>独立开展工作，负责评</w:t>
      </w:r>
      <w:r>
        <w:rPr>
          <w:rFonts w:hint="eastAsia" w:ascii="宋体" w:hAnsi="宋体"/>
          <w:color w:val="000000"/>
          <w:sz w:val="24"/>
          <w:lang w:val="en-US" w:eastAsia="zh-CN"/>
        </w:rPr>
        <w:t>审</w:t>
      </w:r>
      <w:r>
        <w:rPr>
          <w:rFonts w:ascii="宋体" w:hAnsi="宋体"/>
          <w:color w:val="000000"/>
          <w:sz w:val="24"/>
        </w:rPr>
        <w:t>所有</w:t>
      </w:r>
      <w:r>
        <w:rPr>
          <w:rFonts w:hint="eastAsia" w:ascii="宋体" w:hAnsi="宋体"/>
          <w:color w:val="000000"/>
          <w:sz w:val="24"/>
        </w:rPr>
        <w:t>磋商</w:t>
      </w:r>
      <w:r>
        <w:rPr>
          <w:rFonts w:hint="eastAsia" w:ascii="宋体" w:hAnsi="宋体"/>
          <w:color w:val="000000"/>
          <w:sz w:val="24"/>
          <w:lang w:val="en-US" w:eastAsia="zh-CN"/>
        </w:rPr>
        <w:t>响应</w:t>
      </w:r>
      <w:r>
        <w:rPr>
          <w:rFonts w:ascii="宋体" w:hAnsi="宋体"/>
          <w:color w:val="000000"/>
          <w:sz w:val="24"/>
        </w:rPr>
        <w:t>文件，并推荐</w:t>
      </w:r>
      <w:r>
        <w:rPr>
          <w:rFonts w:hint="eastAsia" w:ascii="宋体" w:hAnsi="宋体"/>
          <w:color w:val="000000"/>
          <w:sz w:val="24"/>
        </w:rPr>
        <w:t>中选</w:t>
      </w:r>
      <w:r>
        <w:rPr>
          <w:rFonts w:ascii="宋体" w:hAnsi="宋体"/>
          <w:color w:val="000000"/>
          <w:sz w:val="24"/>
        </w:rPr>
        <w:t>单位。</w:t>
      </w:r>
    </w:p>
    <w:p>
      <w:pPr>
        <w:topLinePunct/>
        <w:spacing w:line="500" w:lineRule="exact"/>
        <w:ind w:firstLine="480" w:firstLineChars="200"/>
        <w:jc w:val="left"/>
        <w:rPr>
          <w:rFonts w:hint="eastAsia" w:ascii="宋体" w:hAnsi="宋体" w:cs="Times New Roman"/>
          <w:bCs/>
          <w:color w:val="000000"/>
          <w:sz w:val="24"/>
          <w:lang w:val="en-US" w:eastAsia="zh-CN"/>
        </w:rPr>
      </w:pPr>
      <w:r>
        <w:rPr>
          <w:rFonts w:hint="eastAsia" w:ascii="宋体" w:hAnsi="宋体" w:cs="Times New Roman"/>
          <w:bCs/>
          <w:color w:val="000000"/>
          <w:sz w:val="24"/>
          <w:lang w:val="en-US" w:eastAsia="zh-CN"/>
        </w:rPr>
        <w:t>11.4资格性审查</w:t>
      </w:r>
    </w:p>
    <w:p>
      <w:pPr>
        <w:topLinePunct/>
        <w:spacing w:line="500" w:lineRule="exact"/>
        <w:ind w:firstLine="480" w:firstLineChars="200"/>
        <w:jc w:val="left"/>
      </w:pPr>
      <w:r>
        <w:rPr>
          <w:rFonts w:hint="eastAsia" w:ascii="宋体" w:hAnsi="宋体" w:cs="Times New Roman"/>
          <w:bCs/>
          <w:color w:val="000000"/>
          <w:sz w:val="24"/>
          <w:lang w:val="en-US" w:eastAsia="zh-CN"/>
        </w:rPr>
        <w:t>评审小组依据本谈判磋商文件的实质性要求，对供应商的资格性进行审查，以确定其是否满足本谈判磋商文件的实质性要求。本项目资格性审查事项仅限于本谈判磋商文件的明确规定。供应商响应性文件是否满足谈判磋商文件的实质性要求，必须以本磋商文件的明确规定作为依据，否则，不能对供应商的响应性文件作为无效处理，评审小组不得臆测资格性审查事项。</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w:t>
      </w:r>
      <w:r>
        <w:rPr>
          <w:rFonts w:hint="eastAsia" w:ascii="宋体" w:hAnsi="宋体"/>
          <w:bCs/>
          <w:color w:val="000000"/>
          <w:sz w:val="24"/>
          <w:lang w:val="en-US" w:eastAsia="zh-CN"/>
        </w:rPr>
        <w:t>5</w:t>
      </w:r>
      <w:r>
        <w:rPr>
          <w:rFonts w:ascii="宋体" w:hAnsi="宋体"/>
          <w:bCs/>
          <w:color w:val="000000"/>
          <w:sz w:val="24"/>
        </w:rPr>
        <w:t>无效评定</w:t>
      </w:r>
    </w:p>
    <w:p>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磋商文件</w:t>
      </w:r>
      <w:r>
        <w:rPr>
          <w:rFonts w:ascii="宋体" w:hAnsi="宋体"/>
          <w:color w:val="000000"/>
          <w:sz w:val="24"/>
        </w:rPr>
        <w:t>将被视为无效：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（1）供应商</w:t>
      </w:r>
      <w:r>
        <w:rPr>
          <w:rFonts w:ascii="宋体" w:hAnsi="宋体"/>
          <w:color w:val="000000"/>
          <w:sz w:val="24"/>
        </w:rPr>
        <w:t>未能通过资格审查的，不进入</w:t>
      </w:r>
      <w:r>
        <w:rPr>
          <w:rFonts w:hint="eastAsia" w:ascii="宋体" w:hAnsi="宋体"/>
          <w:color w:val="000000"/>
          <w:sz w:val="24"/>
          <w:lang w:val="en-US" w:eastAsia="zh-CN"/>
        </w:rPr>
        <w:t>后续磋商</w:t>
      </w:r>
      <w:r>
        <w:rPr>
          <w:rFonts w:ascii="宋体" w:hAnsi="宋体"/>
          <w:color w:val="000000"/>
          <w:sz w:val="24"/>
        </w:rPr>
        <w:t>及</w:t>
      </w:r>
      <w:r>
        <w:rPr>
          <w:rFonts w:hint="eastAsia" w:ascii="宋体" w:hAnsi="宋体"/>
          <w:color w:val="000000"/>
          <w:sz w:val="24"/>
        </w:rPr>
        <w:t>二次报价</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在</w:t>
      </w:r>
      <w:r>
        <w:rPr>
          <w:rFonts w:hint="eastAsia" w:ascii="宋体" w:hAnsi="宋体"/>
          <w:color w:val="000000"/>
          <w:sz w:val="24"/>
        </w:rPr>
        <w:t>评审</w:t>
      </w:r>
      <w:r>
        <w:rPr>
          <w:rFonts w:ascii="宋体" w:hAnsi="宋体"/>
          <w:color w:val="000000"/>
          <w:sz w:val="24"/>
        </w:rPr>
        <w:t>过程中，</w:t>
      </w:r>
      <w:r>
        <w:rPr>
          <w:rFonts w:hint="eastAsia" w:ascii="宋体" w:hAnsi="宋体"/>
          <w:color w:val="000000"/>
          <w:sz w:val="24"/>
        </w:rPr>
        <w:t>供应商</w:t>
      </w:r>
      <w:r>
        <w:rPr>
          <w:rFonts w:ascii="宋体" w:hAnsi="宋体"/>
          <w:color w:val="000000"/>
          <w:sz w:val="24"/>
        </w:rPr>
        <w:t>有企图影响</w:t>
      </w:r>
      <w:r>
        <w:rPr>
          <w:rFonts w:hint="eastAsia" w:ascii="宋体" w:hAnsi="宋体"/>
          <w:color w:val="000000"/>
          <w:sz w:val="24"/>
        </w:rPr>
        <w:t>评审小组</w:t>
      </w:r>
      <w:r>
        <w:rPr>
          <w:rFonts w:ascii="宋体" w:hAnsi="宋体"/>
          <w:color w:val="000000"/>
          <w:sz w:val="24"/>
        </w:rPr>
        <w:t>行为的；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（3）评审小组</w:t>
      </w:r>
      <w:r>
        <w:rPr>
          <w:rFonts w:ascii="宋体" w:hAnsi="宋体"/>
          <w:color w:val="000000"/>
          <w:sz w:val="24"/>
        </w:rPr>
        <w:t>认定</w:t>
      </w:r>
      <w:r>
        <w:rPr>
          <w:rFonts w:hint="eastAsia" w:ascii="宋体" w:hAnsi="宋体"/>
          <w:color w:val="000000"/>
          <w:sz w:val="24"/>
        </w:rPr>
        <w:t>磋商</w:t>
      </w:r>
      <w:r>
        <w:rPr>
          <w:rFonts w:ascii="宋体" w:hAnsi="宋体"/>
          <w:color w:val="000000"/>
          <w:sz w:val="24"/>
        </w:rPr>
        <w:t>价格明显不合理</w:t>
      </w:r>
      <w:r>
        <w:rPr>
          <w:rFonts w:hint="eastAsia" w:ascii="宋体" w:hAnsi="宋体"/>
          <w:color w:val="000000"/>
          <w:sz w:val="24"/>
        </w:rPr>
        <w:t>，</w:t>
      </w:r>
      <w:r>
        <w:rPr>
          <w:rFonts w:hint="eastAsia" w:ascii="宋体" w:hAnsi="宋体"/>
          <w:color w:val="000000"/>
          <w:sz w:val="24"/>
          <w:lang w:val="en-US" w:eastAsia="zh-CN"/>
        </w:rPr>
        <w:t>高</w:t>
      </w:r>
      <w:r>
        <w:rPr>
          <w:rFonts w:ascii="宋体" w:hAnsi="宋体"/>
          <w:color w:val="000000"/>
          <w:sz w:val="24"/>
        </w:rPr>
        <w:t>于</w:t>
      </w:r>
      <w:r>
        <w:rPr>
          <w:rFonts w:hint="eastAsia" w:ascii="宋体" w:hAnsi="宋体"/>
          <w:color w:val="000000"/>
          <w:sz w:val="24"/>
        </w:rPr>
        <w:t>采购控制价或明显低于市场</w:t>
      </w:r>
      <w:r>
        <w:rPr>
          <w:rFonts w:ascii="宋体" w:hAnsi="宋体"/>
          <w:color w:val="000000"/>
          <w:sz w:val="24"/>
        </w:rPr>
        <w:t>成本价的</w:t>
      </w:r>
      <w:r>
        <w:rPr>
          <w:rFonts w:hint="eastAsia" w:ascii="宋体" w:hAnsi="宋体"/>
          <w:color w:val="000000"/>
          <w:sz w:val="24"/>
        </w:rPr>
        <w:t>（能提供书面</w:t>
      </w:r>
      <w:r>
        <w:rPr>
          <w:rFonts w:hint="eastAsia" w:ascii="宋体" w:hAnsi="宋体"/>
          <w:color w:val="000000"/>
          <w:sz w:val="24"/>
          <w:lang w:val="en-US" w:eastAsia="zh-CN"/>
        </w:rPr>
        <w:t>原件</w:t>
      </w:r>
      <w:r>
        <w:rPr>
          <w:rFonts w:hint="eastAsia" w:ascii="宋体" w:hAnsi="宋体"/>
          <w:color w:val="000000"/>
          <w:sz w:val="24"/>
        </w:rPr>
        <w:t>证明材料的除外）</w:t>
      </w:r>
      <w:r>
        <w:rPr>
          <w:rFonts w:ascii="宋体" w:hAnsi="宋体"/>
          <w:color w:val="000000"/>
          <w:sz w:val="24"/>
        </w:rPr>
        <w:t>；</w:t>
      </w:r>
    </w:p>
    <w:p>
      <w:pPr>
        <w:topLinePunct/>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rPr>
        <w:t>（4）评审小组认定供应商在清单报价上存在较为严重的不均衡性，有恶意</w:t>
      </w:r>
      <w:r>
        <w:rPr>
          <w:rFonts w:hint="eastAsia" w:ascii="宋体" w:hAnsi="宋体" w:eastAsia="宋体" w:cs="Times New Roman"/>
          <w:color w:val="000000"/>
          <w:sz w:val="24"/>
          <w:lang w:val="en-US" w:eastAsia="zh-CN"/>
        </w:rPr>
        <w:t>通过不均衡报价</w:t>
      </w:r>
      <w:r>
        <w:rPr>
          <w:rFonts w:hint="eastAsia" w:ascii="宋体" w:hAnsi="宋体" w:eastAsia="宋体" w:cs="Times New Roman"/>
          <w:color w:val="000000"/>
          <w:sz w:val="24"/>
        </w:rPr>
        <w:t>取得中选嫌疑的</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可根据各供应商对应报价进行比较或市场询价确定</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rPr>
        <w:t>。</w:t>
      </w:r>
    </w:p>
    <w:p>
      <w:pPr>
        <w:topLinePunct/>
        <w:spacing w:line="500" w:lineRule="exact"/>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rPr>
        <w:t>（5）评审小组认定的其他严重违法及未满足本次采购要求的情况</w:t>
      </w:r>
      <w:r>
        <w:rPr>
          <w:rFonts w:hint="eastAsia" w:ascii="宋体" w:hAnsi="宋体" w:eastAsia="宋体" w:cs="Times New Roman"/>
          <w:color w:val="000000"/>
          <w:sz w:val="24"/>
          <w:lang w:eastAsia="zh-CN"/>
        </w:rPr>
        <w:t>。</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6</w:t>
      </w:r>
      <w:r>
        <w:rPr>
          <w:rFonts w:hint="eastAsia" w:ascii="宋体" w:hAnsi="宋体"/>
          <w:bCs/>
          <w:color w:val="000000"/>
          <w:sz w:val="24"/>
        </w:rPr>
        <w:t>评审</w:t>
      </w:r>
      <w:r>
        <w:rPr>
          <w:rFonts w:ascii="宋体" w:hAnsi="宋体"/>
          <w:bCs/>
          <w:color w:val="000000"/>
          <w:sz w:val="24"/>
        </w:rPr>
        <w:t>方法</w:t>
      </w:r>
    </w:p>
    <w:p>
      <w:pPr>
        <w:autoSpaceDE w:val="0"/>
        <w:autoSpaceDN w:val="0"/>
        <w:snapToGrid w:val="0"/>
        <w:spacing w:line="500" w:lineRule="exact"/>
        <w:ind w:firstLine="480" w:firstLineChars="200"/>
        <w:rPr>
          <w:rFonts w:hint="eastAsia" w:ascii="宋体" w:hAnsi="宋体" w:eastAsia="宋体" w:cs="Times New Roman"/>
          <w:color w:val="000000"/>
          <w:sz w:val="24"/>
          <w:lang w:val="en-US" w:eastAsia="zh-CN"/>
        </w:rPr>
      </w:pPr>
      <w:r>
        <w:rPr>
          <w:rFonts w:hint="eastAsia" w:ascii="宋体" w:hAnsi="宋体" w:eastAsia="宋体" w:cs="Times New Roman"/>
          <w:color w:val="000000"/>
          <w:sz w:val="24"/>
        </w:rPr>
        <w:t>本项目</w:t>
      </w:r>
      <w:r>
        <w:rPr>
          <w:rFonts w:hint="eastAsia" w:ascii="宋体" w:hAnsi="宋体" w:cs="Times New Roman"/>
          <w:color w:val="000000"/>
          <w:sz w:val="24"/>
          <w:lang w:val="en-US" w:eastAsia="zh-CN"/>
        </w:rPr>
        <w:t>评审方式为：经评审的最低价法。评审小组</w:t>
      </w:r>
      <w:r>
        <w:rPr>
          <w:rFonts w:hint="eastAsia" w:ascii="宋体" w:hAnsi="宋体"/>
          <w:color w:val="000000"/>
          <w:sz w:val="24"/>
        </w:rPr>
        <w:t>按供应商</w:t>
      </w:r>
      <w:r>
        <w:rPr>
          <w:rFonts w:hint="eastAsia" w:ascii="宋体" w:hAnsi="宋体"/>
          <w:color w:val="000000"/>
          <w:sz w:val="24"/>
          <w:lang w:val="en-US" w:eastAsia="zh-CN"/>
        </w:rPr>
        <w:t>不含税</w:t>
      </w:r>
      <w:r>
        <w:rPr>
          <w:rFonts w:hint="eastAsia" w:ascii="宋体" w:hAnsi="宋体"/>
          <w:color w:val="000000"/>
          <w:sz w:val="24"/>
        </w:rPr>
        <w:t>最终</w:t>
      </w:r>
      <w:r>
        <w:rPr>
          <w:rFonts w:hint="eastAsia" w:ascii="宋体" w:hAnsi="宋体"/>
          <w:color w:val="000000"/>
          <w:sz w:val="24"/>
          <w:lang w:val="en-US" w:eastAsia="zh-CN"/>
        </w:rPr>
        <w:t>报价</w:t>
      </w:r>
      <w:r>
        <w:rPr>
          <w:rFonts w:hint="eastAsia" w:ascii="宋体" w:hAnsi="宋体"/>
          <w:color w:val="000000"/>
          <w:sz w:val="24"/>
        </w:rPr>
        <w:t>进行评审，</w:t>
      </w:r>
      <w:r>
        <w:rPr>
          <w:rFonts w:hint="eastAsia" w:ascii="宋体" w:hAnsi="宋体"/>
          <w:color w:val="000000"/>
          <w:sz w:val="24"/>
          <w:lang w:val="en-US" w:eastAsia="zh-CN"/>
        </w:rPr>
        <w:t>按报价由低到高的顺序</w:t>
      </w:r>
      <w:r>
        <w:rPr>
          <w:rFonts w:hint="eastAsia" w:ascii="宋体" w:hAnsi="宋体"/>
          <w:color w:val="000000"/>
          <w:sz w:val="24"/>
        </w:rPr>
        <w:t>推荐中选候选人并出具评审报告。采购人可在评审小组推荐的中选候选人名单中</w:t>
      </w:r>
      <w:r>
        <w:rPr>
          <w:rFonts w:hint="eastAsia" w:ascii="宋体" w:hAnsi="宋体"/>
          <w:color w:val="FF0000"/>
          <w:sz w:val="24"/>
        </w:rPr>
        <w:t>根据中选候选人报价、履约情况、</w:t>
      </w:r>
      <w:r>
        <w:rPr>
          <w:rFonts w:hint="eastAsia" w:ascii="宋体" w:hAnsi="宋体"/>
          <w:color w:val="FF0000"/>
          <w:sz w:val="24"/>
          <w:lang w:val="en-US" w:eastAsia="zh-CN"/>
        </w:rPr>
        <w:t>业绩、</w:t>
      </w:r>
      <w:r>
        <w:rPr>
          <w:rFonts w:hint="eastAsia" w:ascii="宋体" w:hAnsi="宋体"/>
          <w:color w:val="FF0000"/>
          <w:sz w:val="24"/>
        </w:rPr>
        <w:t>项目实际采购需求等因素综合考量后</w:t>
      </w:r>
      <w:r>
        <w:rPr>
          <w:rFonts w:hint="eastAsia" w:ascii="宋体" w:hAnsi="宋体"/>
          <w:color w:val="000000"/>
          <w:sz w:val="24"/>
        </w:rPr>
        <w:t>，确定前三名中选候选单位并进行公示，并在公示结束后自主确定最终中选人，达到优质采购的目的。</w:t>
      </w:r>
      <w:r>
        <w:rPr>
          <w:rFonts w:hint="eastAsia" w:ascii="宋体" w:hAnsi="宋体" w:cs="Times New Roman"/>
          <w:color w:val="000000"/>
          <w:sz w:val="24"/>
          <w:lang w:val="en-US" w:eastAsia="zh-CN"/>
        </w:rPr>
        <w:tab/>
      </w:r>
    </w:p>
    <w:p>
      <w:pPr>
        <w:autoSpaceDE w:val="0"/>
        <w:autoSpaceDN w:val="0"/>
        <w:snapToGrid w:val="0"/>
        <w:spacing w:line="500" w:lineRule="exact"/>
        <w:ind w:firstLine="482" w:firstLineChars="200"/>
        <w:rPr>
          <w:rFonts w:hint="eastAsia" w:ascii="宋体" w:hAnsi="宋体" w:eastAsia="宋体" w:cs="Times New Roman"/>
          <w:b/>
          <w:bCs/>
          <w:color w:val="000000"/>
          <w:sz w:val="24"/>
        </w:rPr>
      </w:pPr>
      <w:r>
        <w:rPr>
          <w:rFonts w:hint="eastAsia" w:ascii="宋体" w:hAnsi="宋体" w:cs="Times New Roman"/>
          <w:b/>
          <w:bCs/>
          <w:color w:val="000000"/>
          <w:sz w:val="24"/>
          <w:lang w:val="en-US" w:eastAsia="zh-CN"/>
        </w:rPr>
        <w:t>注：</w:t>
      </w:r>
      <w:r>
        <w:rPr>
          <w:rFonts w:hint="eastAsia" w:ascii="宋体" w:hAnsi="宋体" w:eastAsia="宋体" w:cs="Times New Roman"/>
          <w:b/>
          <w:bCs/>
          <w:color w:val="000000"/>
          <w:sz w:val="24"/>
        </w:rPr>
        <w:t>评审过程中发现供应商的报价明显低于其他供应商报价，其报价可能低于其成本的，</w:t>
      </w:r>
      <w:r>
        <w:rPr>
          <w:rFonts w:hint="eastAsia" w:ascii="宋体" w:hAnsi="宋体" w:cs="Times New Roman"/>
          <w:b/>
          <w:bCs/>
          <w:color w:val="000000"/>
          <w:sz w:val="24"/>
          <w:lang w:val="en-US" w:eastAsia="zh-CN"/>
        </w:rPr>
        <w:t>采购人有权</w:t>
      </w:r>
      <w:r>
        <w:rPr>
          <w:rFonts w:hint="eastAsia" w:ascii="宋体" w:hAnsi="宋体" w:eastAsia="宋体" w:cs="Times New Roman"/>
          <w:b/>
          <w:bCs/>
          <w:color w:val="000000"/>
          <w:sz w:val="24"/>
        </w:rPr>
        <w:t>要求该供应商在</w:t>
      </w:r>
      <w:r>
        <w:rPr>
          <w:rFonts w:hint="eastAsia" w:ascii="宋体" w:hAnsi="宋体" w:cs="Times New Roman"/>
          <w:b/>
          <w:bCs/>
          <w:color w:val="000000"/>
          <w:sz w:val="24"/>
          <w:lang w:val="en-US" w:eastAsia="zh-CN"/>
        </w:rPr>
        <w:t>90分钟</w:t>
      </w:r>
      <w:r>
        <w:rPr>
          <w:rFonts w:hint="eastAsia" w:ascii="宋体" w:hAnsi="宋体" w:eastAsia="宋体" w:cs="Times New Roman"/>
          <w:b/>
          <w:bCs/>
          <w:color w:val="000000"/>
          <w:sz w:val="24"/>
        </w:rPr>
        <w:t>内作出书面说明并提供相应的证明材料，证明材料应采用书面方式并由其法定代表人或其授权委托代理人签字按手印或盖公司印章，证明材料原则上应为原件（证明材料应能证明供应商近期以来</w:t>
      </w:r>
      <w:r>
        <w:rPr>
          <w:rFonts w:hint="eastAsia" w:ascii="宋体" w:hAnsi="宋体" w:cs="Times New Roman"/>
          <w:b/>
          <w:bCs/>
          <w:color w:val="000000"/>
          <w:sz w:val="24"/>
          <w:lang w:eastAsia="zh-CN"/>
        </w:rPr>
        <w:t>，</w:t>
      </w:r>
      <w:r>
        <w:rPr>
          <w:rFonts w:hint="eastAsia" w:ascii="宋体" w:hAnsi="宋体" w:eastAsia="宋体" w:cs="Times New Roman"/>
          <w:b/>
          <w:bCs/>
          <w:color w:val="000000"/>
          <w:sz w:val="24"/>
        </w:rPr>
        <w:t>曾</w:t>
      </w:r>
      <w:r>
        <w:rPr>
          <w:rFonts w:hint="eastAsia" w:ascii="宋体" w:hAnsi="宋体" w:cs="Times New Roman"/>
          <w:b/>
          <w:bCs/>
          <w:color w:val="000000"/>
          <w:sz w:val="24"/>
          <w:lang w:val="en-US" w:eastAsia="zh-CN"/>
        </w:rPr>
        <w:t>经以</w:t>
      </w:r>
      <w:r>
        <w:rPr>
          <w:rFonts w:hint="eastAsia" w:ascii="宋体" w:hAnsi="宋体" w:eastAsia="宋体" w:cs="Times New Roman"/>
          <w:b/>
          <w:bCs/>
          <w:color w:val="000000"/>
          <w:sz w:val="24"/>
        </w:rPr>
        <w:t>与本次磋商报价一致或近似的价格</w:t>
      </w:r>
      <w:r>
        <w:rPr>
          <w:rFonts w:hint="eastAsia" w:ascii="宋体" w:hAnsi="宋体" w:cs="Times New Roman"/>
          <w:b/>
          <w:bCs/>
          <w:color w:val="000000"/>
          <w:sz w:val="24"/>
          <w:lang w:val="en-US" w:eastAsia="zh-CN"/>
        </w:rPr>
        <w:t>来</w:t>
      </w:r>
      <w:r>
        <w:rPr>
          <w:rFonts w:hint="eastAsia" w:ascii="宋体" w:hAnsi="宋体" w:eastAsia="宋体" w:cs="Times New Roman"/>
          <w:b/>
          <w:bCs/>
          <w:color w:val="000000"/>
          <w:sz w:val="24"/>
        </w:rPr>
        <w:t>履行</w:t>
      </w:r>
      <w:r>
        <w:rPr>
          <w:rFonts w:hint="eastAsia" w:ascii="宋体" w:hAnsi="宋体" w:cs="Times New Roman"/>
          <w:b/>
          <w:bCs/>
          <w:color w:val="000000"/>
          <w:sz w:val="24"/>
          <w:lang w:val="en-US" w:eastAsia="zh-CN"/>
        </w:rPr>
        <w:t>的</w:t>
      </w:r>
      <w:r>
        <w:rPr>
          <w:rFonts w:hint="eastAsia" w:ascii="宋体" w:hAnsi="宋体" w:eastAsia="宋体" w:cs="Times New Roman"/>
          <w:b/>
          <w:bCs/>
          <w:color w:val="000000"/>
          <w:sz w:val="24"/>
        </w:rPr>
        <w:t>类似业绩）。供应商不能按时合理说明或者不能提供相应证明材料的，由评审</w:t>
      </w:r>
      <w:r>
        <w:rPr>
          <w:rFonts w:hint="eastAsia" w:ascii="宋体" w:hAnsi="宋体" w:cs="Times New Roman"/>
          <w:b/>
          <w:bCs/>
          <w:color w:val="000000"/>
          <w:sz w:val="24"/>
          <w:lang w:val="en-US" w:eastAsia="zh-CN"/>
        </w:rPr>
        <w:t>小组</w:t>
      </w:r>
      <w:r>
        <w:rPr>
          <w:rFonts w:hint="eastAsia" w:ascii="宋体" w:hAnsi="宋体" w:eastAsia="宋体" w:cs="Times New Roman"/>
          <w:b/>
          <w:bCs/>
          <w:color w:val="000000"/>
          <w:sz w:val="24"/>
        </w:rPr>
        <w:t>认定该供应商以低于成本报价竞标，其投标作废标处理。</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11.</w:t>
      </w:r>
      <w:r>
        <w:rPr>
          <w:rFonts w:hint="eastAsia" w:ascii="宋体" w:hAnsi="宋体" w:cs="Times New Roman"/>
          <w:color w:val="000000"/>
          <w:sz w:val="24"/>
          <w:lang w:val="en-US" w:eastAsia="zh-CN"/>
        </w:rPr>
        <w:t>7</w:t>
      </w:r>
      <w:r>
        <w:rPr>
          <w:rFonts w:hint="eastAsia" w:ascii="宋体" w:hAnsi="宋体" w:eastAsia="宋体" w:cs="Times New Roman"/>
          <w:color w:val="000000"/>
          <w:sz w:val="24"/>
          <w:lang w:val="en-US" w:eastAsia="zh-CN"/>
        </w:rPr>
        <w:t>投标文件中报价如果出现下列不一致的，可按以下原则进行修改：</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（一）大写金额和小写金额不一致的，以大写金额为准，但大写金额文字存在错误的，应当先对大写金额的文字错误进行澄清、说明或者更正，再行修正。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（二）总价金额与按单价汇总金额不一致的，以单价金额计算结果为准，但单价或者单价汇总金额存在数字或者文字错误的，应当先对数字或者文字错误进行澄清、说明或者更正，再行修正。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（三）单价金额小数点或者百分比有明显错位的，以总价为准，修正单价。</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同时出现两种以上不一致的，按照上述规定的顺序修正。修正后的报价经</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确认后产生约束力，</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不确认的，其投标文件作无效处理。</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确认采取书面且加盖单位公章或者</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授权代表签字的方式。</w:t>
      </w:r>
    </w:p>
    <w:p>
      <w:pPr>
        <w:topLinePunct/>
        <w:spacing w:line="500" w:lineRule="exact"/>
        <w:jc w:val="left"/>
        <w:rPr>
          <w:rFonts w:hint="default" w:ascii="宋体" w:hAnsi="宋体" w:eastAsia="宋体" w:cs="Times New Roman"/>
          <w:color w:val="000000"/>
          <w:sz w:val="24"/>
          <w:lang w:val="en-US" w:eastAsia="zh-CN"/>
        </w:rPr>
      </w:pPr>
      <w:r>
        <w:rPr>
          <w:rFonts w:hint="eastAsia" w:ascii="黑体" w:hAnsi="黑体" w:eastAsia="黑体" w:cs="Times New Roman"/>
          <w:color w:val="000000"/>
          <w:sz w:val="28"/>
          <w:szCs w:val="20"/>
          <w:lang w:val="en-US" w:eastAsia="zh-CN"/>
        </w:rPr>
        <w:t>12.</w:t>
      </w:r>
      <w:r>
        <w:rPr>
          <w:rFonts w:hint="eastAsia" w:ascii="宋体" w:hAnsi="宋体" w:eastAsia="宋体" w:cs="Times New Roman"/>
          <w:b/>
          <w:bCs/>
          <w:color w:val="000000"/>
          <w:sz w:val="24"/>
          <w:lang w:val="en-US" w:eastAsia="zh-CN"/>
        </w:rPr>
        <w:t>本磋商必须由供应商的法定代表人或授权委托人参加，不得委派非本单位其他人员参加，如有发现均按退标处理。</w:t>
      </w:r>
      <w:r>
        <w:rPr>
          <w:rFonts w:hint="eastAsia" w:ascii="宋体" w:hAnsi="宋体" w:eastAsia="宋体" w:cs="Times New Roman"/>
          <w:color w:val="000000"/>
          <w:sz w:val="24"/>
          <w:lang w:val="en-US" w:eastAsia="zh-CN"/>
        </w:rPr>
        <w:t>采购人在组织评审小组评审投标资料期间（或供应商准备二次报价期间），供应商应在规定区域内等待</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若采购人通过电话、短信等方式通知供应商进场准备后，供应商超出20分钟未进场则视为放弃本项目</w:t>
      </w:r>
      <w:r>
        <w:rPr>
          <w:rFonts w:hint="eastAsia" w:ascii="宋体" w:hAnsi="宋体" w:cs="Times New Roman"/>
          <w:color w:val="000000"/>
          <w:sz w:val="24"/>
          <w:lang w:val="en-US" w:eastAsia="zh-CN"/>
        </w:rPr>
        <w:t>磋商</w:t>
      </w:r>
      <w:r>
        <w:rPr>
          <w:rFonts w:hint="eastAsia" w:ascii="宋体" w:hAnsi="宋体" w:eastAsia="宋体" w:cs="Times New Roman"/>
          <w:color w:val="000000"/>
          <w:sz w:val="24"/>
          <w:lang w:val="en-US" w:eastAsia="zh-CN"/>
        </w:rPr>
        <w:t>权利 。</w:t>
      </w:r>
    </w:p>
    <w:p>
      <w:pPr>
        <w:autoSpaceDE w:val="0"/>
        <w:autoSpaceDN w:val="0"/>
        <w:snapToGrid w:val="0"/>
        <w:spacing w:line="500" w:lineRule="exact"/>
        <w:rPr>
          <w:rFonts w:hint="eastAsia" w:ascii="黑体" w:hAnsi="黑体" w:eastAsia="黑体"/>
          <w:color w:val="000000"/>
          <w:sz w:val="28"/>
          <w:szCs w:val="20"/>
          <w:lang w:val="en-US" w:eastAsia="zh-CN"/>
        </w:rPr>
      </w:pPr>
      <w:r>
        <w:rPr>
          <w:rFonts w:hint="eastAsia" w:ascii="黑体" w:hAnsi="黑体" w:eastAsia="黑体"/>
          <w:color w:val="000000"/>
          <w:sz w:val="28"/>
          <w:szCs w:val="20"/>
          <w:lang w:val="en-US" w:eastAsia="zh-CN"/>
        </w:rPr>
        <w:t>13.合同授予</w:t>
      </w:r>
    </w:p>
    <w:p>
      <w:pPr>
        <w:autoSpaceDE w:val="0"/>
        <w:autoSpaceDN w:val="0"/>
        <w:snapToGrid w:val="0"/>
        <w:spacing w:line="500" w:lineRule="exact"/>
        <w:ind w:firstLine="480" w:firstLineChars="200"/>
        <w:rPr>
          <w:rFonts w:hint="default"/>
          <w:lang w:val="en-US" w:eastAsia="zh-CN"/>
        </w:rPr>
      </w:pPr>
      <w:r>
        <w:rPr>
          <w:rFonts w:hint="eastAsia" w:ascii="宋体" w:hAnsi="宋体"/>
          <w:color w:val="000000"/>
          <w:sz w:val="24"/>
          <w:lang w:val="en-US" w:eastAsia="zh-CN"/>
        </w:rPr>
        <w:t>采购人</w:t>
      </w:r>
      <w:r>
        <w:rPr>
          <w:rFonts w:hint="default" w:ascii="宋体" w:hAnsi="宋体"/>
          <w:color w:val="000000"/>
          <w:sz w:val="24"/>
          <w:lang w:val="en-US" w:eastAsia="zh-CN"/>
        </w:rPr>
        <w:t>将在</w:t>
      </w:r>
      <w:r>
        <w:rPr>
          <w:rFonts w:hint="eastAsia" w:ascii="宋体" w:hAnsi="宋体"/>
          <w:color w:val="000000"/>
          <w:sz w:val="24"/>
          <w:lang w:val="en-US" w:eastAsia="zh-CN"/>
        </w:rPr>
        <w:t>中选</w:t>
      </w:r>
      <w:r>
        <w:rPr>
          <w:rFonts w:hint="default" w:ascii="宋体" w:hAnsi="宋体"/>
          <w:color w:val="000000"/>
          <w:sz w:val="24"/>
          <w:lang w:val="en-US" w:eastAsia="zh-CN"/>
        </w:rPr>
        <w:t>公示结束</w:t>
      </w:r>
      <w:r>
        <w:rPr>
          <w:rFonts w:hint="eastAsia" w:ascii="宋体" w:hAnsi="宋体"/>
          <w:color w:val="000000"/>
          <w:sz w:val="24"/>
          <w:lang w:val="en-US" w:eastAsia="zh-CN"/>
        </w:rPr>
        <w:t>无异议后</w:t>
      </w:r>
      <w:r>
        <w:rPr>
          <w:rFonts w:hint="default" w:ascii="宋体" w:hAnsi="宋体"/>
          <w:color w:val="000000"/>
          <w:sz w:val="24"/>
          <w:lang w:val="en-US" w:eastAsia="zh-CN"/>
        </w:rPr>
        <w:t>将《</w:t>
      </w:r>
      <w:r>
        <w:rPr>
          <w:rFonts w:hint="eastAsia" w:ascii="宋体" w:hAnsi="宋体"/>
          <w:color w:val="000000"/>
          <w:sz w:val="24"/>
          <w:lang w:val="en-US" w:eastAsia="zh-CN"/>
        </w:rPr>
        <w:t>中选</w:t>
      </w:r>
      <w:r>
        <w:rPr>
          <w:rFonts w:hint="default" w:ascii="宋体" w:hAnsi="宋体"/>
          <w:color w:val="000000"/>
          <w:sz w:val="24"/>
          <w:lang w:val="en-US" w:eastAsia="zh-CN"/>
        </w:rPr>
        <w:t>通知书》发给</w:t>
      </w:r>
      <w:r>
        <w:rPr>
          <w:rFonts w:hint="eastAsia" w:ascii="宋体" w:hAnsi="宋体"/>
          <w:color w:val="000000"/>
          <w:sz w:val="24"/>
          <w:lang w:val="en-US" w:eastAsia="zh-CN"/>
        </w:rPr>
        <w:t>第一中选候选</w:t>
      </w:r>
      <w:r>
        <w:rPr>
          <w:rFonts w:hint="default" w:ascii="宋体" w:hAnsi="宋体"/>
          <w:color w:val="000000"/>
          <w:sz w:val="24"/>
          <w:lang w:val="en-US" w:eastAsia="zh-CN"/>
        </w:rPr>
        <w:t>人。</w:t>
      </w:r>
      <w:r>
        <w:rPr>
          <w:rFonts w:hint="eastAsia" w:ascii="宋体" w:hAnsi="宋体"/>
          <w:color w:val="000000"/>
          <w:sz w:val="24"/>
          <w:lang w:val="en-US" w:eastAsia="zh-CN"/>
        </w:rPr>
        <w:t>第一中选候选</w:t>
      </w:r>
      <w:r>
        <w:rPr>
          <w:rFonts w:hint="default" w:ascii="宋体" w:hAnsi="宋体"/>
          <w:color w:val="000000"/>
          <w:sz w:val="24"/>
          <w:lang w:val="en-US" w:eastAsia="zh-CN"/>
        </w:rPr>
        <w:t>人在收到《</w:t>
      </w:r>
      <w:r>
        <w:rPr>
          <w:rFonts w:hint="eastAsia" w:ascii="宋体" w:hAnsi="宋体"/>
          <w:color w:val="000000"/>
          <w:sz w:val="24"/>
          <w:lang w:val="en-US" w:eastAsia="zh-CN"/>
        </w:rPr>
        <w:t>中选</w:t>
      </w:r>
      <w:r>
        <w:rPr>
          <w:rFonts w:hint="default" w:ascii="宋体" w:hAnsi="宋体"/>
          <w:color w:val="000000"/>
          <w:sz w:val="24"/>
          <w:lang w:val="en-US" w:eastAsia="zh-CN"/>
        </w:rPr>
        <w:t>通知书》后在规定时间内足额缴纳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，并与</w:t>
      </w:r>
      <w:r>
        <w:rPr>
          <w:rFonts w:hint="eastAsia" w:ascii="宋体" w:hAnsi="宋体"/>
          <w:color w:val="000000"/>
          <w:sz w:val="24"/>
          <w:lang w:val="en-US" w:eastAsia="zh-CN"/>
        </w:rPr>
        <w:t>采购人</w:t>
      </w:r>
      <w:r>
        <w:rPr>
          <w:rFonts w:hint="default" w:ascii="宋体" w:hAnsi="宋体"/>
          <w:color w:val="000000"/>
          <w:sz w:val="24"/>
          <w:lang w:val="en-US" w:eastAsia="zh-CN"/>
        </w:rPr>
        <w:t>签订合同。若</w:t>
      </w:r>
      <w:r>
        <w:rPr>
          <w:rFonts w:hint="eastAsia" w:ascii="宋体" w:hAnsi="宋体"/>
          <w:color w:val="000000"/>
          <w:sz w:val="24"/>
          <w:lang w:val="en-US" w:eastAsia="zh-CN"/>
        </w:rPr>
        <w:t>第一中选候选</w:t>
      </w:r>
      <w:r>
        <w:rPr>
          <w:rFonts w:hint="default" w:ascii="宋体" w:hAnsi="宋体"/>
          <w:color w:val="000000"/>
          <w:sz w:val="24"/>
          <w:lang w:val="en-US" w:eastAsia="zh-CN"/>
        </w:rPr>
        <w:t>人在规定时间内未缴纳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、拒不签订合同或书面表示放弃此次</w:t>
      </w:r>
      <w:r>
        <w:rPr>
          <w:rFonts w:hint="eastAsia" w:ascii="宋体" w:hAnsi="宋体"/>
          <w:color w:val="000000"/>
          <w:sz w:val="24"/>
          <w:lang w:val="en-US" w:eastAsia="zh-CN"/>
        </w:rPr>
        <w:t>中选</w:t>
      </w:r>
      <w:r>
        <w:rPr>
          <w:rFonts w:hint="default" w:ascii="宋体" w:hAnsi="宋体"/>
          <w:color w:val="000000"/>
          <w:sz w:val="24"/>
          <w:lang w:val="en-US" w:eastAsia="zh-CN"/>
        </w:rPr>
        <w:t>，</w:t>
      </w:r>
      <w:r>
        <w:rPr>
          <w:rFonts w:hint="eastAsia" w:ascii="宋体" w:hAnsi="宋体"/>
          <w:color w:val="000000"/>
          <w:sz w:val="24"/>
          <w:lang w:val="en-US" w:eastAsia="zh-CN"/>
        </w:rPr>
        <w:t>采购人</w:t>
      </w:r>
      <w:r>
        <w:rPr>
          <w:rFonts w:hint="default" w:ascii="宋体" w:hAnsi="宋体"/>
          <w:color w:val="000000"/>
          <w:sz w:val="24"/>
          <w:lang w:val="en-US" w:eastAsia="zh-CN"/>
        </w:rPr>
        <w:t>将</w:t>
      </w:r>
      <w:r>
        <w:rPr>
          <w:rFonts w:hint="eastAsia" w:ascii="宋体" w:hAnsi="宋体"/>
          <w:color w:val="000000"/>
          <w:sz w:val="24"/>
          <w:lang w:val="en-US" w:eastAsia="zh-CN"/>
        </w:rPr>
        <w:t>按顺序依次</w:t>
      </w:r>
      <w:r>
        <w:rPr>
          <w:rFonts w:hint="default" w:ascii="宋体" w:hAnsi="宋体"/>
          <w:color w:val="000000"/>
          <w:sz w:val="24"/>
          <w:lang w:val="en-US" w:eastAsia="zh-CN"/>
        </w:rPr>
        <w:t>函询第二</w:t>
      </w:r>
      <w:r>
        <w:rPr>
          <w:rFonts w:hint="eastAsia" w:ascii="宋体" w:hAnsi="宋体"/>
          <w:color w:val="000000"/>
          <w:sz w:val="24"/>
          <w:lang w:val="en-US" w:eastAsia="zh-CN"/>
        </w:rPr>
        <w:t>、第三等中选</w:t>
      </w:r>
      <w:r>
        <w:rPr>
          <w:rFonts w:hint="default" w:ascii="宋体" w:hAnsi="宋体"/>
          <w:color w:val="000000"/>
          <w:sz w:val="24"/>
          <w:lang w:val="en-US" w:eastAsia="zh-CN"/>
        </w:rPr>
        <w:t>候选人是否愿意接受第一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候选人的同等条件履约，若在此环节中任一潜在中选人书面承诺接受第一中选候选人同等价格和同等条件履约，则确定为中选人，并通过城投公司官网发布公示。</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4</w:t>
      </w:r>
      <w:r>
        <w:rPr>
          <w:rFonts w:hint="eastAsia" w:ascii="黑体" w:hAnsi="黑体" w:eastAsia="黑体"/>
          <w:color w:val="000000"/>
          <w:sz w:val="28"/>
          <w:szCs w:val="20"/>
        </w:rPr>
        <w:t>.</w:t>
      </w:r>
      <w:r>
        <w:rPr>
          <w:rFonts w:hint="eastAsia" w:ascii="宋体" w:hAnsi="宋体"/>
          <w:color w:val="000000"/>
          <w:sz w:val="24"/>
        </w:rPr>
        <w:t>采购过程中，当出现重大变故，采购任务取消时，称为采购终止，采购人可拒绝所有供应商的</w:t>
      </w:r>
      <w:r>
        <w:rPr>
          <w:rFonts w:hint="eastAsia" w:ascii="宋体" w:hAnsi="宋体"/>
          <w:color w:val="000000"/>
          <w:sz w:val="24"/>
          <w:lang w:val="en-US" w:eastAsia="zh-CN"/>
        </w:rPr>
        <w:t>磋商响应文件</w:t>
      </w:r>
      <w:r>
        <w:rPr>
          <w:rFonts w:hint="eastAsia" w:ascii="宋体" w:hAnsi="宋体"/>
          <w:color w:val="000000"/>
          <w:sz w:val="24"/>
        </w:rPr>
        <w:t>，该采购任务采购人有权选择不再进行采购。</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5</w:t>
      </w:r>
      <w:r>
        <w:rPr>
          <w:rFonts w:hint="eastAsia" w:ascii="黑体" w:hAnsi="黑体" w:eastAsia="黑体"/>
          <w:color w:val="000000"/>
          <w:sz w:val="28"/>
          <w:szCs w:val="20"/>
        </w:rPr>
        <w:t>.</w:t>
      </w:r>
      <w:r>
        <w:rPr>
          <w:rFonts w:hint="eastAsia" w:ascii="宋体" w:hAnsi="宋体"/>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pPr>
        <w:pStyle w:val="7"/>
        <w:rPr>
          <w:rFonts w:ascii="宋体" w:hAnsi="宋体"/>
          <w:color w:val="000000"/>
          <w:sz w:val="24"/>
          <w:szCs w:val="24"/>
        </w:rPr>
      </w:pPr>
      <w:r>
        <w:rPr>
          <w:rFonts w:hint="eastAsia" w:ascii="黑体" w:hAnsi="黑体" w:eastAsia="黑体"/>
          <w:color w:val="000000"/>
          <w:sz w:val="28"/>
          <w:szCs w:val="20"/>
          <w:lang w:val="en-US" w:eastAsia="zh-CN"/>
        </w:rPr>
        <w:t>16</w:t>
      </w:r>
      <w:r>
        <w:rPr>
          <w:rFonts w:hint="eastAsia" w:ascii="黑体" w:hAnsi="黑体" w:eastAsia="黑体"/>
          <w:color w:val="000000"/>
          <w:sz w:val="28"/>
          <w:szCs w:val="20"/>
        </w:rPr>
        <w:t>.</w:t>
      </w:r>
      <w:r>
        <w:rPr>
          <w:rFonts w:hint="eastAsia" w:ascii="宋体" w:hAnsi="宋体"/>
          <w:color w:val="000000"/>
          <w:sz w:val="24"/>
          <w:szCs w:val="24"/>
        </w:rPr>
        <w:t>采购人无需对评审过程及未中选原因做出解释。</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7</w:t>
      </w:r>
      <w:r>
        <w:rPr>
          <w:rFonts w:hint="eastAsia" w:ascii="黑体" w:hAnsi="黑体" w:eastAsia="黑体"/>
          <w:color w:val="000000"/>
          <w:sz w:val="28"/>
          <w:szCs w:val="20"/>
        </w:rPr>
        <w:t>.</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文件的递交</w:t>
      </w:r>
      <w:bookmarkEnd w:id="27"/>
      <w:bookmarkEnd w:id="28"/>
      <w:bookmarkEnd w:id="29"/>
      <w:bookmarkEnd w:id="30"/>
      <w:bookmarkEnd w:id="31"/>
      <w:bookmarkEnd w:id="32"/>
    </w:p>
    <w:p>
      <w:pPr>
        <w:pStyle w:val="2"/>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.1</w:t>
      </w:r>
      <w:r>
        <w:rPr>
          <w:rFonts w:hint="eastAsia" w:ascii="宋体" w:hAnsi="宋体"/>
          <w:b/>
          <w:color w:val="000000"/>
          <w:sz w:val="24"/>
          <w:lang w:eastAsia="zh-CN"/>
        </w:rPr>
        <w:t>磋商响应</w:t>
      </w:r>
      <w:r>
        <w:rPr>
          <w:rFonts w:hint="eastAsia" w:ascii="宋体" w:hAnsi="宋体"/>
          <w:b/>
          <w:color w:val="000000"/>
          <w:sz w:val="24"/>
        </w:rPr>
        <w:t>文件送达截止时间</w:t>
      </w:r>
      <w:r>
        <w:rPr>
          <w:rFonts w:hint="eastAsia" w:ascii="宋体" w:hAnsi="宋体"/>
          <w:color w:val="000000"/>
          <w:sz w:val="24"/>
        </w:rPr>
        <w:t>：</w:t>
      </w:r>
      <w:r>
        <w:rPr>
          <w:rFonts w:hint="eastAsia" w:ascii="宋体" w:hAnsi="宋体"/>
          <w:color w:val="auto"/>
          <w:sz w:val="24"/>
          <w:u w:val="single"/>
        </w:rPr>
        <w:t xml:space="preserve"> </w:t>
      </w:r>
      <w:r>
        <w:rPr>
          <w:rFonts w:hint="eastAsia" w:ascii="宋体" w:hAnsi="宋体" w:cs="Times New Roman"/>
          <w:b w:val="0"/>
          <w:bCs/>
          <w:color w:val="auto"/>
          <w:kern w:val="2"/>
          <w:sz w:val="24"/>
          <w:szCs w:val="24"/>
          <w:u w:val="single"/>
          <w:lang w:val="en-US" w:eastAsia="zh-CN" w:bidi="ar-SA"/>
        </w:rPr>
        <w:t>2024</w:t>
      </w:r>
      <w:r>
        <w:rPr>
          <w:rFonts w:hint="eastAsia" w:ascii="宋体" w:hAnsi="宋体"/>
          <w:color w:val="auto"/>
          <w:sz w:val="24"/>
        </w:rPr>
        <w:t>年</w:t>
      </w:r>
      <w:r>
        <w:rPr>
          <w:rFonts w:hint="eastAsia" w:ascii="宋体" w:hAnsi="宋体"/>
          <w:color w:val="auto"/>
          <w:sz w:val="24"/>
          <w:u w:val="single"/>
          <w:lang w:val="en-US" w:eastAsia="zh-CN"/>
        </w:rPr>
        <w:t>05</w:t>
      </w:r>
      <w:r>
        <w:rPr>
          <w:rFonts w:hint="eastAsia" w:ascii="宋体" w:hAnsi="宋体"/>
          <w:color w:val="auto"/>
          <w:sz w:val="24"/>
        </w:rPr>
        <w:t>月</w:t>
      </w:r>
      <w:r>
        <w:rPr>
          <w:rFonts w:hint="eastAsia" w:ascii="宋体" w:hAnsi="宋体"/>
          <w:color w:val="auto"/>
          <w:sz w:val="24"/>
          <w:u w:val="single"/>
          <w:lang w:val="en-US" w:eastAsia="zh-CN"/>
        </w:rPr>
        <w:t>10</w:t>
      </w:r>
      <w:r>
        <w:rPr>
          <w:rFonts w:hint="eastAsia" w:ascii="宋体" w:hAnsi="宋体"/>
          <w:color w:val="auto"/>
          <w:sz w:val="24"/>
        </w:rPr>
        <w:t>日</w:t>
      </w:r>
      <w:r>
        <w:rPr>
          <w:rFonts w:hint="eastAsia" w:ascii="宋体" w:hAnsi="宋体"/>
          <w:color w:val="auto"/>
          <w:sz w:val="24"/>
          <w:u w:val="single"/>
        </w:rPr>
        <w:t xml:space="preserve"> </w:t>
      </w:r>
      <w:r>
        <w:rPr>
          <w:rFonts w:hint="eastAsia" w:ascii="宋体" w:hAnsi="宋体"/>
          <w:color w:val="auto"/>
          <w:sz w:val="24"/>
          <w:u w:val="single"/>
          <w:lang w:val="en-US" w:eastAsia="zh-CN"/>
        </w:rPr>
        <w:t>9时</w:t>
      </w:r>
      <w:r>
        <w:rPr>
          <w:rFonts w:hint="eastAsia" w:ascii="宋体" w:hAnsi="宋体"/>
          <w:color w:val="auto"/>
          <w:sz w:val="24"/>
          <w:u w:val="single"/>
          <w:lang w:eastAsia="zh-CN"/>
        </w:rPr>
        <w:t xml:space="preserve"> </w:t>
      </w:r>
      <w:r>
        <w:rPr>
          <w:rFonts w:hint="eastAsia" w:ascii="宋体" w:hAnsi="宋体"/>
          <w:color w:val="auto"/>
          <w:sz w:val="24"/>
          <w:u w:val="single"/>
        </w:rPr>
        <w:t xml:space="preserve"> </w:t>
      </w:r>
      <w:r>
        <w:rPr>
          <w:rFonts w:hint="eastAsia" w:ascii="宋体" w:hAnsi="宋体"/>
          <w:color w:val="auto"/>
          <w:sz w:val="24"/>
        </w:rPr>
        <w:t>。</w:t>
      </w:r>
    </w:p>
    <w:p>
      <w:pPr>
        <w:spacing w:line="500" w:lineRule="exact"/>
        <w:ind w:firstLine="482" w:firstLineChars="200"/>
        <w:rPr>
          <w:rFonts w:ascii="宋体" w:hAnsi="宋体"/>
          <w:b/>
          <w:sz w:val="24"/>
          <w:u w:color="FFFFFF"/>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.2</w:t>
      </w:r>
      <w:r>
        <w:rPr>
          <w:rFonts w:hint="eastAsia" w:ascii="宋体" w:hAnsi="宋体"/>
          <w:b/>
          <w:color w:val="000000"/>
          <w:sz w:val="24"/>
          <w:lang w:eastAsia="zh-CN"/>
        </w:rPr>
        <w:t>磋商响应</w:t>
      </w:r>
      <w:r>
        <w:rPr>
          <w:rFonts w:hint="eastAsia" w:ascii="宋体" w:hAnsi="宋体"/>
          <w:b/>
          <w:color w:val="000000"/>
          <w:sz w:val="24"/>
        </w:rPr>
        <w:t>文件送达地点</w:t>
      </w:r>
      <w:r>
        <w:rPr>
          <w:rFonts w:hint="eastAsia" w:ascii="宋体" w:hAnsi="宋体"/>
          <w:color w:val="000000"/>
          <w:sz w:val="24"/>
        </w:rPr>
        <w:t>：</w:t>
      </w:r>
      <w:r>
        <w:rPr>
          <w:rFonts w:hint="eastAsia" w:ascii="宋体" w:hAnsi="宋体"/>
          <w:b/>
          <w:sz w:val="24"/>
          <w:lang w:eastAsia="zh-CN"/>
        </w:rPr>
        <w:t>雅安城市建设投资开发有限公司</w:t>
      </w:r>
      <w:r>
        <w:rPr>
          <w:rFonts w:hint="eastAsia" w:ascii="宋体" w:hAnsi="宋体" w:cs="Times New Roman"/>
          <w:b/>
          <w:color w:val="FF0000"/>
          <w:kern w:val="2"/>
          <w:sz w:val="24"/>
          <w:szCs w:val="24"/>
          <w:lang w:val="en-US" w:eastAsia="zh-CN" w:bidi="ar-SA"/>
        </w:rPr>
        <w:t>一</w:t>
      </w:r>
      <w:r>
        <w:rPr>
          <w:rFonts w:hint="eastAsia" w:ascii="宋体" w:hAnsi="宋体"/>
          <w:b/>
          <w:sz w:val="24"/>
          <w:lang w:eastAsia="zh-CN"/>
        </w:rPr>
        <w:t>楼（</w:t>
      </w:r>
      <w:r>
        <w:rPr>
          <w:rFonts w:hint="eastAsia" w:ascii="宋体" w:hAnsi="宋体"/>
          <w:b/>
          <w:sz w:val="24"/>
          <w:lang w:val="en-US" w:eastAsia="zh-CN"/>
        </w:rPr>
        <w:t>开标室</w:t>
      </w:r>
      <w:r>
        <w:rPr>
          <w:rFonts w:hint="eastAsia" w:ascii="宋体" w:hAnsi="宋体"/>
          <w:b/>
          <w:sz w:val="24"/>
          <w:lang w:eastAsia="zh-CN"/>
        </w:rPr>
        <w:t>）</w:t>
      </w:r>
      <w:r>
        <w:rPr>
          <w:rFonts w:hint="eastAsia" w:ascii="宋体" w:hAnsi="宋体"/>
          <w:b/>
          <w:sz w:val="24"/>
        </w:rPr>
        <w:t>（地址：雅安市雨城区和兴街1号）。</w:t>
      </w:r>
    </w:p>
    <w:p>
      <w:pPr>
        <w:pStyle w:val="2"/>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.3磋商时间</w:t>
      </w:r>
      <w:r>
        <w:rPr>
          <w:rFonts w:hint="eastAsia" w:ascii="宋体" w:hAnsi="宋体"/>
          <w:color w:val="000000"/>
          <w:sz w:val="24"/>
        </w:rPr>
        <w:t>：</w:t>
      </w:r>
      <w:r>
        <w:rPr>
          <w:rFonts w:hint="eastAsia" w:ascii="宋体" w:hAnsi="宋体" w:cs="Times New Roman"/>
          <w:b w:val="0"/>
          <w:bCs/>
          <w:color w:val="auto"/>
          <w:kern w:val="2"/>
          <w:sz w:val="24"/>
          <w:szCs w:val="24"/>
          <w:u w:val="single"/>
          <w:lang w:val="en-US" w:eastAsia="zh-CN" w:bidi="ar-SA"/>
        </w:rPr>
        <w:t>2024</w:t>
      </w:r>
      <w:r>
        <w:rPr>
          <w:rFonts w:hint="eastAsia" w:ascii="宋体" w:hAnsi="宋体"/>
          <w:color w:val="auto"/>
          <w:sz w:val="24"/>
        </w:rPr>
        <w:t>年</w:t>
      </w:r>
      <w:r>
        <w:rPr>
          <w:rFonts w:hint="eastAsia" w:ascii="宋体" w:hAnsi="宋体"/>
          <w:color w:val="auto"/>
          <w:sz w:val="24"/>
          <w:u w:val="single"/>
          <w:lang w:val="en-US" w:eastAsia="zh-CN"/>
        </w:rPr>
        <w:t>05</w:t>
      </w:r>
      <w:r>
        <w:rPr>
          <w:rFonts w:hint="eastAsia" w:ascii="宋体" w:hAnsi="宋体"/>
          <w:color w:val="auto"/>
          <w:sz w:val="24"/>
        </w:rPr>
        <w:t>月</w:t>
      </w:r>
      <w:r>
        <w:rPr>
          <w:rFonts w:hint="eastAsia" w:ascii="宋体" w:hAnsi="宋体"/>
          <w:color w:val="auto"/>
          <w:sz w:val="24"/>
          <w:u w:val="single"/>
          <w:lang w:val="en-US" w:eastAsia="zh-CN"/>
        </w:rPr>
        <w:t>10</w:t>
      </w:r>
      <w:r>
        <w:rPr>
          <w:rFonts w:hint="eastAsia" w:ascii="宋体" w:hAnsi="宋体"/>
          <w:color w:val="auto"/>
          <w:sz w:val="24"/>
        </w:rPr>
        <w:t>日</w:t>
      </w:r>
      <w:r>
        <w:rPr>
          <w:rFonts w:hint="eastAsia" w:ascii="宋体" w:hAnsi="宋体"/>
          <w:color w:val="auto"/>
          <w:sz w:val="24"/>
          <w:u w:val="single"/>
        </w:rPr>
        <w:t xml:space="preserve"> </w:t>
      </w:r>
      <w:r>
        <w:rPr>
          <w:rFonts w:hint="eastAsia" w:ascii="宋体" w:hAnsi="宋体"/>
          <w:color w:val="auto"/>
          <w:sz w:val="24"/>
          <w:u w:val="single"/>
          <w:lang w:val="en-US" w:eastAsia="zh-CN"/>
        </w:rPr>
        <w:t>10时</w:t>
      </w:r>
      <w:r>
        <w:rPr>
          <w:rFonts w:hint="eastAsia" w:ascii="宋体" w:hAnsi="宋体"/>
          <w:color w:val="auto"/>
          <w:sz w:val="24"/>
          <w:u w:val="single"/>
          <w:lang w:eastAsia="zh-CN"/>
        </w:rPr>
        <w:t xml:space="preserve"> </w:t>
      </w:r>
      <w:r>
        <w:rPr>
          <w:rFonts w:hint="eastAsia" w:ascii="宋体" w:hAnsi="宋体"/>
          <w:color w:val="auto"/>
          <w:sz w:val="24"/>
          <w:u w:val="single"/>
        </w:rPr>
        <w:t xml:space="preserve"> </w:t>
      </w:r>
      <w:r>
        <w:rPr>
          <w:rFonts w:hint="eastAsia" w:ascii="宋体" w:hAnsi="宋体"/>
          <w:color w:val="auto"/>
          <w:sz w:val="24"/>
        </w:rPr>
        <w:t>。</w:t>
      </w:r>
    </w:p>
    <w:p>
      <w:pPr>
        <w:spacing w:line="500" w:lineRule="exact"/>
        <w:ind w:firstLine="482" w:firstLineChars="200"/>
        <w:rPr>
          <w:rFonts w:hint="default" w:ascii="方正小标宋简体" w:hAnsi="宋体" w:eastAsia="方正小标宋简体"/>
          <w:color w:val="000000"/>
          <w:spacing w:val="78"/>
          <w:sz w:val="72"/>
          <w:szCs w:val="72"/>
          <w:lang w:val="en-US" w:eastAsia="zh-CN"/>
        </w:rPr>
      </w:pPr>
      <w:r>
        <w:rPr>
          <w:rFonts w:hint="eastAsia" w:ascii="宋体" w:hAnsi="宋体"/>
          <w:b/>
          <w:color w:val="000000"/>
          <w:sz w:val="24"/>
          <w:szCs w:val="20"/>
        </w:rPr>
        <w:t>1</w:t>
      </w:r>
      <w:r>
        <w:rPr>
          <w:rFonts w:hint="eastAsia" w:ascii="宋体" w:hAnsi="宋体"/>
          <w:b/>
          <w:color w:val="000000"/>
          <w:sz w:val="24"/>
          <w:szCs w:val="20"/>
          <w:lang w:val="en-US" w:eastAsia="zh-CN"/>
        </w:rPr>
        <w:t>7</w:t>
      </w:r>
      <w:r>
        <w:rPr>
          <w:rFonts w:hint="eastAsia" w:ascii="宋体" w:hAnsi="宋体"/>
          <w:b/>
          <w:color w:val="000000"/>
          <w:sz w:val="24"/>
          <w:szCs w:val="20"/>
        </w:rPr>
        <w:t>.4 联系方式</w:t>
      </w:r>
      <w:r>
        <w:rPr>
          <w:rFonts w:hint="eastAsia" w:ascii="宋体" w:hAnsi="宋体"/>
          <w:b/>
          <w:color w:val="auto"/>
          <w:sz w:val="24"/>
          <w:szCs w:val="20"/>
        </w:rPr>
        <w:t>：</w:t>
      </w:r>
      <w:r>
        <w:rPr>
          <w:rFonts w:hint="eastAsia"/>
          <w:color w:val="auto"/>
          <w:sz w:val="24"/>
          <w:u w:val="single"/>
        </w:rPr>
        <w:t>联系人：</w:t>
      </w:r>
      <w:r>
        <w:rPr>
          <w:rFonts w:hint="eastAsia" w:ascii="宋体" w:hAnsi="宋体"/>
          <w:color w:val="auto"/>
          <w:kern w:val="0"/>
          <w:sz w:val="24"/>
          <w:u w:val="single"/>
          <w:lang w:val="en-US" w:eastAsia="zh-CN"/>
        </w:rPr>
        <w:t>代先生</w:t>
      </w:r>
      <w:r>
        <w:rPr>
          <w:rFonts w:hint="eastAsia"/>
          <w:color w:val="auto"/>
          <w:sz w:val="24"/>
          <w:u w:val="single"/>
        </w:rPr>
        <w:t xml:space="preserve">    联系电话：</w:t>
      </w:r>
      <w:r>
        <w:rPr>
          <w:rFonts w:hint="eastAsia" w:ascii="宋体" w:hAnsi="宋体"/>
          <w:color w:val="auto"/>
          <w:kern w:val="0"/>
          <w:sz w:val="24"/>
          <w:u w:val="single"/>
          <w:lang w:val="en-US" w:eastAsia="zh-CN"/>
        </w:rPr>
        <w:t>1</w:t>
      </w:r>
      <w:bookmarkStart w:id="33" w:name="_Toc168197338"/>
      <w:bookmarkStart w:id="34" w:name="_Toc131305914"/>
      <w:r>
        <w:rPr>
          <w:rFonts w:hint="eastAsia" w:ascii="宋体" w:hAnsi="宋体"/>
          <w:color w:val="auto"/>
          <w:kern w:val="0"/>
          <w:sz w:val="24"/>
          <w:u w:val="single"/>
          <w:lang w:val="en-US" w:eastAsia="zh-CN"/>
        </w:rPr>
        <w:t>8728196936</w:t>
      </w:r>
    </w:p>
    <w:p>
      <w:pPr>
        <w:pStyle w:val="3"/>
        <w:rPr>
          <w:rFonts w:hint="eastAsia"/>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eastAsia="zh-CN"/>
        </w:rPr>
        <w:t>谈判磋商</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r>
        <w:rPr>
          <w:rFonts w:hint="eastAsia" w:ascii="宋体" w:hAnsi="宋体"/>
          <w:b/>
          <w:color w:val="000000"/>
          <w:sz w:val="36"/>
        </w:rPr>
        <w:t>（</w:t>
      </w:r>
      <w:r>
        <w:rPr>
          <w:rFonts w:hint="eastAsia" w:ascii="宋体" w:hAnsi="宋体"/>
          <w:b/>
          <w:color w:val="000000"/>
          <w:sz w:val="36"/>
          <w:lang w:eastAsia="zh-CN"/>
        </w:rPr>
        <w:t>磋商</w:t>
      </w:r>
      <w:r>
        <w:rPr>
          <w:rFonts w:hint="eastAsia" w:ascii="宋体" w:hAnsi="宋体"/>
          <w:b/>
          <w:color w:val="000000"/>
          <w:sz w:val="36"/>
        </w:rPr>
        <w:t>）</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left="3598" w:leftChars="856" w:hanging="1800" w:hangingChars="500"/>
        <w:jc w:val="left"/>
        <w:rPr>
          <w:rFonts w:hint="default" w:ascii="黑体" w:hAnsi="黑体" w:eastAsia="黑体"/>
          <w:color w:val="000000"/>
          <w:sz w:val="36"/>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仿宋" w:hAnsi="仿宋" w:eastAsia="仿宋" w:cs="仿宋"/>
          <w:bCs/>
          <w:color w:val="auto"/>
          <w:sz w:val="36"/>
          <w:szCs w:val="36"/>
          <w:lang w:val="en-US" w:eastAsia="zh-CN"/>
        </w:rPr>
        <w:t>石棉县智慧停车场及配套设施建设项目（一标段）水稳材料采购</w:t>
      </w:r>
    </w:p>
    <w:p>
      <w:pPr>
        <w:spacing w:line="360" w:lineRule="exact"/>
        <w:ind w:left="1890" w:leftChars="900"/>
        <w:jc w:val="left"/>
        <w:rPr>
          <w:rFonts w:ascii="黑体" w:hAnsi="黑体" w:eastAsia="黑体"/>
          <w:color w:val="000000"/>
          <w:sz w:val="32"/>
          <w:szCs w:val="32"/>
        </w:rPr>
      </w:pP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eastAsia="zh-CN"/>
        </w:rPr>
        <w:t>磋商</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ind w:firstLine="5400" w:firstLineChars="1500"/>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35" w:name="_Toc282613284"/>
      <w:bookmarkStart w:id="36" w:name="_Toc182996297"/>
      <w:r>
        <w:rPr>
          <w:rFonts w:hint="eastAsia" w:ascii="宋体" w:hAnsi="宋体"/>
          <w:color w:val="000000"/>
        </w:rPr>
        <w:t>附件</w:t>
      </w:r>
      <w:bookmarkEnd w:id="33"/>
      <w:bookmarkEnd w:id="35"/>
      <w:bookmarkEnd w:id="36"/>
      <w:r>
        <w:rPr>
          <w:rFonts w:hint="eastAsia" w:ascii="宋体" w:hAnsi="宋体"/>
          <w:color w:val="000000"/>
        </w:rPr>
        <w:t>1</w:t>
      </w:r>
    </w:p>
    <w:p>
      <w:pPr>
        <w:spacing w:line="5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响应函</w:t>
      </w:r>
    </w:p>
    <w:p>
      <w:pPr>
        <w:spacing w:line="500" w:lineRule="exact"/>
        <w:rPr>
          <w:rFonts w:ascii="宋体" w:hAnsi="宋体"/>
          <w:color w:val="000000"/>
          <w:sz w:val="24"/>
        </w:rPr>
      </w:pPr>
    </w:p>
    <w:p>
      <w:pPr>
        <w:spacing w:line="500" w:lineRule="exact"/>
        <w:rPr>
          <w:rFonts w:hint="eastAsia" w:ascii="宋体" w:hAnsi="宋体" w:eastAsia="宋体"/>
          <w:color w:val="auto"/>
          <w:sz w:val="24"/>
          <w:u w:val="single"/>
          <w:lang w:eastAsia="zh-CN"/>
        </w:rPr>
      </w:pPr>
      <w:r>
        <w:rPr>
          <w:rFonts w:hint="eastAsia" w:ascii="宋体" w:hAnsi="宋体"/>
          <w:color w:val="000000"/>
          <w:sz w:val="24"/>
        </w:rPr>
        <w:t>致：</w:t>
      </w:r>
      <w:r>
        <w:rPr>
          <w:rFonts w:hint="eastAsia" w:ascii="宋体" w:hAnsi="宋体"/>
          <w:color w:val="auto"/>
          <w:sz w:val="24"/>
          <w:u w:val="single"/>
          <w:lang w:eastAsia="zh-CN"/>
        </w:rPr>
        <w:t>雅安石棉大渡河建设发展有限公司</w:t>
      </w:r>
    </w:p>
    <w:p>
      <w:pPr>
        <w:spacing w:line="360" w:lineRule="exact"/>
        <w:ind w:firstLine="480" w:firstLineChars="200"/>
        <w:jc w:val="left"/>
        <w:rPr>
          <w:rFonts w:ascii="宋体" w:hAnsi="宋体"/>
          <w:color w:val="000000"/>
          <w:sz w:val="24"/>
        </w:rPr>
      </w:pPr>
      <w:r>
        <w:rPr>
          <w:rFonts w:hint="eastAsia" w:ascii="宋体" w:hAnsi="宋体"/>
          <w:color w:val="000000"/>
          <w:sz w:val="24"/>
        </w:rPr>
        <w:t>根据贵公司发布的“</w:t>
      </w:r>
      <w:r>
        <w:rPr>
          <w:rFonts w:hint="eastAsia" w:ascii="宋体" w:hAnsi="宋体" w:eastAsia="宋体" w:cs="宋体"/>
          <w:bCs/>
          <w:color w:val="auto"/>
          <w:sz w:val="24"/>
          <w:szCs w:val="24"/>
          <w:lang w:val="en-US" w:eastAsia="zh-CN"/>
        </w:rPr>
        <w:t>石棉县</w:t>
      </w:r>
      <w:r>
        <w:rPr>
          <w:rFonts w:hint="eastAsia" w:ascii="宋体" w:hAnsi="宋体" w:cs="宋体"/>
          <w:bCs/>
          <w:color w:val="auto"/>
          <w:sz w:val="24"/>
          <w:szCs w:val="24"/>
          <w:lang w:val="en-US" w:eastAsia="zh-CN"/>
        </w:rPr>
        <w:t>智慧停车场及配套设施建设项目（一标段）水稳材料采购</w:t>
      </w:r>
      <w:r>
        <w:rPr>
          <w:rFonts w:hint="eastAsia" w:ascii="宋体" w:hAnsi="宋体"/>
          <w:color w:val="000000"/>
          <w:sz w:val="24"/>
        </w:rPr>
        <w:t>”的磋商公告，我公司经研究，决定参与本次磋商，并提交下述文件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480" w:firstLineChars="200"/>
        <w:jc w:val="left"/>
        <w:rPr>
          <w:rFonts w:ascii="宋体" w:hAnsi="宋体"/>
          <w:color w:val="000000"/>
          <w:sz w:val="24"/>
        </w:rPr>
      </w:pP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00" w:lineRule="exact"/>
        <w:ind w:firstLine="480" w:firstLineChars="200"/>
        <w:jc w:val="left"/>
        <w:rPr>
          <w:rFonts w:hint="eastAsia" w:ascii="宋体" w:hAnsi="宋体" w:eastAsia="宋体"/>
          <w:color w:val="000000"/>
          <w:sz w:val="24"/>
          <w:lang w:eastAsia="zh-CN"/>
        </w:rPr>
      </w:pPr>
      <w:r>
        <w:rPr>
          <w:rFonts w:hint="eastAsia" w:ascii="宋体" w:hAnsi="宋体"/>
          <w:color w:val="000000"/>
          <w:sz w:val="24"/>
        </w:rPr>
        <w:t>（2）报价函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pPr>
        <w:spacing w:line="500" w:lineRule="exact"/>
        <w:ind w:firstLine="480" w:firstLineChars="200"/>
        <w:jc w:val="left"/>
        <w:rPr>
          <w:rFonts w:ascii="宋体" w:hAnsi="宋体"/>
          <w:color w:val="000000"/>
          <w:sz w:val="24"/>
        </w:rPr>
      </w:pPr>
      <w:r>
        <w:rPr>
          <w:rFonts w:hint="eastAsia" w:ascii="宋体" w:hAnsi="宋体"/>
          <w:color w:val="000000"/>
          <w:sz w:val="24"/>
        </w:rPr>
        <w:t>（3）法定代表人身份证明或授权委托书</w:t>
      </w:r>
    </w:p>
    <w:p>
      <w:pPr>
        <w:spacing w:line="500" w:lineRule="exact"/>
        <w:ind w:firstLine="480" w:firstLineChars="200"/>
        <w:jc w:val="left"/>
        <w:rPr>
          <w:rFonts w:hint="eastAsia" w:ascii="宋体" w:hAnsi="宋体"/>
          <w:color w:val="000000"/>
          <w:sz w:val="24"/>
        </w:rPr>
      </w:pPr>
      <w:r>
        <w:rPr>
          <w:rFonts w:hint="eastAsia" w:ascii="宋体" w:hAnsi="宋体"/>
          <w:color w:val="000000"/>
          <w:sz w:val="24"/>
        </w:rPr>
        <w:t>（</w:t>
      </w:r>
      <w:r>
        <w:rPr>
          <w:rFonts w:hint="eastAsia" w:ascii="宋体" w:hAnsi="宋体"/>
          <w:color w:val="000000"/>
          <w:sz w:val="24"/>
          <w:lang w:val="en-US" w:eastAsia="zh-CN"/>
        </w:rPr>
        <w:t>4</w:t>
      </w:r>
      <w:r>
        <w:rPr>
          <w:rFonts w:hint="eastAsia" w:ascii="宋体" w:hAnsi="宋体"/>
          <w:color w:val="000000"/>
          <w:sz w:val="24"/>
        </w:rPr>
        <w:t>）承诺函</w:t>
      </w:r>
    </w:p>
    <w:p>
      <w:pPr>
        <w:pStyle w:val="2"/>
        <w:spacing w:line="360" w:lineRule="auto"/>
        <w:ind w:firstLine="480" w:firstLineChars="200"/>
        <w:rPr>
          <w:rFonts w:hint="eastAsia" w:ascii="宋体" w:hAnsi="宋体" w:cs="Times New Roman"/>
          <w:color w:val="000000"/>
          <w:kern w:val="0"/>
          <w:sz w:val="24"/>
          <w:lang w:val="en-US" w:eastAsia="zh-CN"/>
        </w:rPr>
      </w:pPr>
      <w:r>
        <w:rPr>
          <w:rFonts w:hint="eastAsia" w:ascii="宋体" w:hAnsi="宋体" w:eastAsia="宋体" w:cs="Times New Roman"/>
          <w:color w:val="000000"/>
          <w:sz w:val="24"/>
        </w:rPr>
        <w:t>（</w:t>
      </w:r>
      <w:r>
        <w:rPr>
          <w:rFonts w:hint="eastAsia" w:ascii="宋体" w:hAnsi="宋体" w:cs="Times New Roman"/>
          <w:color w:val="000000"/>
          <w:sz w:val="24"/>
          <w:lang w:val="en-US" w:eastAsia="zh-CN"/>
        </w:rPr>
        <w:t>5</w:t>
      </w:r>
      <w:r>
        <w:rPr>
          <w:rFonts w:hint="eastAsia" w:ascii="宋体" w:hAnsi="宋体" w:eastAsia="宋体" w:cs="Times New Roman"/>
          <w:color w:val="000000"/>
          <w:sz w:val="24"/>
        </w:rPr>
        <w:t>）</w:t>
      </w:r>
      <w:r>
        <w:rPr>
          <w:rFonts w:hint="eastAsia" w:ascii="宋体" w:hAnsi="宋体" w:cs="Times New Roman"/>
          <w:color w:val="000000"/>
          <w:kern w:val="0"/>
          <w:sz w:val="24"/>
          <w:lang w:val="en-US" w:eastAsia="zh-CN"/>
        </w:rPr>
        <w:t>供应商自2021年4月19日以来至今签订的与本次采购内容有关且金额不低于45万元的业绩（1、含2021年4月19日，以签订合同时间为准；2、须提供不少于1个合同；3、合同为在建、已完工或新承接项目均可；4、采购内容有关是指水稳相关材料；5、合同金额是指单个合同签订的金额，若合同未能体现（规模金额）须提供业主出具的相关证明材料或其他有效证明（包含投标供应商开具的本次合同有关的税票；合同双方经盖章的结算单、结算定案表等）。</w:t>
      </w:r>
    </w:p>
    <w:p>
      <w:pPr>
        <w:spacing w:line="500" w:lineRule="exact"/>
        <w:ind w:firstLine="480" w:firstLineChars="200"/>
        <w:jc w:val="left"/>
        <w:rPr>
          <w:rFonts w:ascii="宋体" w:hAnsi="宋体"/>
          <w:color w:val="000000"/>
          <w:sz w:val="24"/>
        </w:rPr>
      </w:pPr>
      <w:r>
        <w:rPr>
          <w:rFonts w:hint="eastAsia" w:ascii="宋体" w:hAnsi="宋体" w:eastAsia="宋体" w:cs="Times New Roman"/>
          <w:color w:val="000000"/>
          <w:sz w:val="24"/>
        </w:rPr>
        <w:t>（</w:t>
      </w:r>
      <w:r>
        <w:rPr>
          <w:rFonts w:hint="eastAsia" w:ascii="宋体" w:hAnsi="宋体" w:cs="Times New Roman"/>
          <w:color w:val="000000"/>
          <w:sz w:val="24"/>
          <w:lang w:val="en-US" w:eastAsia="zh-CN"/>
        </w:rPr>
        <w:t>6</w:t>
      </w:r>
      <w:r>
        <w:rPr>
          <w:rFonts w:hint="eastAsia" w:ascii="宋体" w:hAnsi="宋体" w:eastAsia="宋体" w:cs="Times New Roman"/>
          <w:color w:val="000000"/>
          <w:sz w:val="24"/>
        </w:rPr>
        <w:t>）供应商认为需要提交的其他文件</w:t>
      </w: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eastAsia="zh-CN"/>
        </w:rPr>
        <w:t>谈判磋商</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eastAsia="zh-CN"/>
        </w:rPr>
        <w:t>谈判磋商</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3.我公司同意提供按照贵公司可能要求的与磋商有关的一切数据或资料。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w:t>
      </w:r>
    </w:p>
    <w:p>
      <w:pPr>
        <w:spacing w:line="500" w:lineRule="exact"/>
        <w:ind w:firstLine="480" w:firstLineChars="200"/>
        <w:rPr>
          <w:rFonts w:ascii="宋体" w:hAnsi="宋体"/>
          <w:color w:val="000000"/>
          <w:sz w:val="24"/>
        </w:rPr>
      </w:pPr>
      <w:r>
        <w:rPr>
          <w:rFonts w:hint="eastAsia" w:ascii="宋体" w:hAnsi="宋体"/>
          <w:color w:val="000000"/>
          <w:sz w:val="24"/>
        </w:rPr>
        <w:t>5.我公司同意所递交的</w:t>
      </w:r>
      <w:r>
        <w:rPr>
          <w:rFonts w:hint="eastAsia" w:ascii="宋体" w:hAnsi="宋体"/>
          <w:color w:val="000000"/>
          <w:sz w:val="24"/>
          <w:lang w:eastAsia="zh-CN"/>
        </w:rPr>
        <w:t>谈判磋商</w:t>
      </w:r>
      <w:r>
        <w:rPr>
          <w:rFonts w:hint="eastAsia" w:ascii="宋体" w:hAnsi="宋体"/>
          <w:color w:val="000000"/>
          <w:sz w:val="24"/>
          <w:lang w:val="en-US" w:eastAsia="zh-CN"/>
        </w:rPr>
        <w:t>响应</w:t>
      </w:r>
      <w:r>
        <w:rPr>
          <w:rFonts w:hint="eastAsia" w:ascii="宋体" w:hAnsi="宋体"/>
          <w:color w:val="000000"/>
          <w:sz w:val="24"/>
        </w:rPr>
        <w:t>文件在规定的磋商之日起至30天有效期内有效，在此期间内我公司将受此约束。</w:t>
      </w:r>
    </w:p>
    <w:p>
      <w:pPr>
        <w:pStyle w:val="14"/>
        <w:spacing w:line="360" w:lineRule="auto"/>
        <w:ind w:left="0" w:leftChars="0" w:firstLine="960" w:firstLineChars="400"/>
        <w:rPr>
          <w:rFonts w:hint="eastAsia" w:ascii="宋体" w:hAnsi="宋体" w:cs="宋体"/>
          <w:sz w:val="24"/>
          <w:lang w:eastAsia="zh-CN"/>
        </w:rPr>
      </w:pPr>
    </w:p>
    <w:p>
      <w:pPr>
        <w:pStyle w:val="14"/>
        <w:spacing w:line="360" w:lineRule="auto"/>
        <w:ind w:left="0" w:leftChars="0" w:firstLine="960" w:firstLineChars="400"/>
        <w:rPr>
          <w:rFonts w:ascii="宋体" w:hAnsi="宋体" w:cs="宋体"/>
          <w:sz w:val="24"/>
        </w:rPr>
      </w:pPr>
      <w:r>
        <w:rPr>
          <w:rFonts w:hint="eastAsia" w:ascii="宋体" w:hAnsi="宋体" w:cs="宋体"/>
          <w:sz w:val="24"/>
          <w:lang w:eastAsia="zh-CN"/>
        </w:rPr>
        <w:t>磋商</w:t>
      </w:r>
      <w:r>
        <w:rPr>
          <w:rFonts w:hint="eastAsia" w:ascii="宋体" w:hAnsi="宋体" w:cs="宋体"/>
          <w:sz w:val="24"/>
        </w:rPr>
        <w:t xml:space="preserve">单位（盖章）：                                 </w:t>
      </w:r>
    </w:p>
    <w:p>
      <w:pPr>
        <w:pStyle w:val="14"/>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4"/>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4"/>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14"/>
        <w:spacing w:line="360" w:lineRule="auto"/>
        <w:ind w:firstLine="482"/>
        <w:rPr>
          <w:rFonts w:ascii="宋体" w:hAnsi="宋体"/>
          <w:b/>
          <w:color w:val="FF0000"/>
          <w:sz w:val="24"/>
        </w:rPr>
      </w:pPr>
      <w:r>
        <w:rPr>
          <w:rFonts w:hint="eastAsia" w:ascii="宋体" w:hAnsi="宋体"/>
          <w:b/>
          <w:color w:val="FF0000"/>
          <w:sz w:val="24"/>
        </w:rPr>
        <w:t>（注意：</w:t>
      </w:r>
      <w:r>
        <w:rPr>
          <w:rFonts w:hint="eastAsia" w:ascii="宋体" w:hAnsi="宋体"/>
          <w:b/>
          <w:color w:val="FF0000"/>
          <w:sz w:val="24"/>
          <w:lang w:eastAsia="zh-CN"/>
        </w:rPr>
        <w:t>谈判磋商</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9"/>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37" w:name="_Toc132265249"/>
      <w:bookmarkStart w:id="38" w:name="_Toc132523466"/>
      <w:bookmarkStart w:id="39" w:name="_Toc132111898"/>
      <w:bookmarkStart w:id="40" w:name="_Toc282613285"/>
      <w:bookmarkStart w:id="41" w:name="_Toc132523737"/>
      <w:bookmarkStart w:id="42" w:name="_Toc131305915"/>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hint="eastAsia" w:ascii="宋体" w:hAnsi="宋体" w:eastAsia="宋体" w:cs="Times New Roman"/>
          <w:color w:val="FF0000"/>
          <w:kern w:val="0"/>
          <w:sz w:val="24"/>
          <w:u w:val="single"/>
          <w:lang w:val="en-US" w:eastAsia="zh-CN"/>
        </w:rPr>
      </w:pPr>
      <w:r>
        <w:rPr>
          <w:rFonts w:hint="eastAsia" w:ascii="宋体" w:hAnsi="宋体"/>
          <w:snapToGrid w:val="0"/>
          <w:color w:val="auto"/>
          <w:kern w:val="0"/>
          <w:sz w:val="24"/>
          <w:u w:val="single"/>
          <w:lang w:eastAsia="zh-CN"/>
        </w:rPr>
        <w:t>雅安石棉大渡河建设发展有限公司</w:t>
      </w:r>
      <w:r>
        <w:rPr>
          <w:rFonts w:hint="eastAsia" w:ascii="宋体" w:hAnsi="宋体"/>
          <w:snapToGrid w:val="0"/>
          <w:color w:val="auto"/>
          <w:kern w:val="0"/>
          <w:sz w:val="24"/>
          <w:u w:val="single"/>
        </w:rPr>
        <w:t>：</w:t>
      </w:r>
    </w:p>
    <w:p>
      <w:pPr>
        <w:adjustRightInd w:val="0"/>
        <w:snapToGrid w:val="0"/>
        <w:spacing w:line="360" w:lineRule="auto"/>
        <w:ind w:firstLine="480" w:firstLineChars="200"/>
        <w:rPr>
          <w:rFonts w:hint="eastAsia" w:ascii="宋体" w:hAnsi="宋体"/>
          <w:snapToGrid w:val="0"/>
          <w:kern w:val="0"/>
          <w:sz w:val="24"/>
        </w:rPr>
      </w:pPr>
    </w:p>
    <w:p>
      <w:pPr>
        <w:numPr>
          <w:ilvl w:val="0"/>
          <w:numId w:val="5"/>
        </w:numPr>
        <w:adjustRightInd w:val="0"/>
        <w:snapToGrid w:val="0"/>
        <w:spacing w:line="360" w:lineRule="auto"/>
        <w:ind w:firstLine="480" w:firstLineChars="200"/>
        <w:rPr>
          <w:rFonts w:hint="eastAsia" w:ascii="宋体" w:hAnsi="宋体"/>
          <w:snapToGrid w:val="0"/>
          <w:kern w:val="0"/>
          <w:sz w:val="24"/>
          <w:u w:val="single"/>
          <w:lang w:eastAsia="zh-CN"/>
        </w:rPr>
      </w:pPr>
      <w:r>
        <w:rPr>
          <w:rFonts w:hint="eastAsia" w:ascii="宋体" w:hAnsi="宋体"/>
          <w:snapToGrid w:val="0"/>
          <w:kern w:val="0"/>
          <w:sz w:val="24"/>
        </w:rPr>
        <w:t>我方已仔细研究了</w:t>
      </w:r>
      <w:r>
        <w:rPr>
          <w:rFonts w:hint="eastAsia" w:ascii="宋体" w:hAnsi="宋体" w:eastAsia="宋体" w:cs="宋体"/>
          <w:bCs/>
          <w:color w:val="auto"/>
          <w:sz w:val="24"/>
          <w:szCs w:val="24"/>
          <w:lang w:val="en-US" w:eastAsia="zh-CN"/>
        </w:rPr>
        <w:t>石棉县</w:t>
      </w:r>
      <w:r>
        <w:rPr>
          <w:rFonts w:hint="eastAsia" w:ascii="宋体" w:hAnsi="宋体" w:cs="宋体"/>
          <w:bCs/>
          <w:color w:val="auto"/>
          <w:sz w:val="24"/>
          <w:szCs w:val="24"/>
          <w:lang w:val="en-US" w:eastAsia="zh-CN"/>
        </w:rPr>
        <w:t>智慧停车场及配套设施建设项目（一标段）水稳材料采购</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7</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达到现行国家有关工程施工验收规范和标准的合格要求。</w:t>
      </w:r>
    </w:p>
    <w:p>
      <w:pPr>
        <w:numPr>
          <w:ilvl w:val="0"/>
          <w:numId w:val="5"/>
        </w:num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headerReference r:id="rId3" w:type="default"/>
          <w:footerReference r:id="rId4" w:type="default"/>
          <w:pgSz w:w="11850" w:h="16783"/>
          <w:pgMar w:top="1200" w:right="958" w:bottom="1300" w:left="1083" w:header="170" w:footer="1115" w:gutter="0"/>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eastAsia="宋体" w:cs="Times New Roman"/>
          <w:b/>
          <w:color w:val="FF0000"/>
          <w:sz w:val="24"/>
          <w:lang w:eastAsia="zh-CN"/>
        </w:rPr>
        <w:t>）</w:t>
      </w:r>
    </w:p>
    <w:p>
      <w:pPr>
        <w:spacing w:line="500" w:lineRule="exact"/>
        <w:rPr>
          <w:rFonts w:hint="eastAsia"/>
          <w:color w:val="auto"/>
          <w:lang w:val="en-US" w:eastAsia="zh-CN"/>
        </w:rPr>
      </w:pPr>
      <w:r>
        <w:rPr>
          <w:rFonts w:hint="eastAsia" w:ascii="宋体" w:hAnsi="宋体"/>
          <w:color w:val="000000"/>
        </w:rPr>
        <w:t>附件</w:t>
      </w:r>
      <w:r>
        <w:rPr>
          <w:rFonts w:hint="eastAsia" w:ascii="宋体" w:hAnsi="宋体"/>
          <w:color w:val="000000"/>
          <w:lang w:val="en-US" w:eastAsia="zh-CN"/>
        </w:rPr>
        <w:t>3</w:t>
      </w:r>
      <w:r>
        <w:rPr>
          <w:rFonts w:hint="eastAsia" w:ascii="宋体" w:hAnsi="宋体"/>
          <w:color w:val="000000"/>
        </w:rPr>
        <w:t>：</w:t>
      </w:r>
      <w:r>
        <w:rPr>
          <w:rFonts w:hint="eastAsia" w:ascii="宋体" w:hAnsi="宋体"/>
          <w:b/>
          <w:color w:val="000000"/>
          <w:sz w:val="28"/>
          <w:szCs w:val="28"/>
        </w:rPr>
        <w:t>采购清单</w:t>
      </w:r>
      <w:r>
        <w:rPr>
          <w:rFonts w:hint="eastAsia" w:ascii="宋体" w:hAnsi="宋体"/>
          <w:b/>
          <w:color w:val="auto"/>
          <w:sz w:val="28"/>
          <w:szCs w:val="28"/>
        </w:rPr>
        <w:t>（下列需求为暂定量，应根据项目实际发生量而定）</w:t>
      </w:r>
    </w:p>
    <w:p>
      <w:pPr>
        <w:spacing w:line="500" w:lineRule="exact"/>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r>
        <w:rPr>
          <w:rFonts w:hint="eastAsia"/>
          <w:lang w:val="en-US" w:eastAsia="zh-CN"/>
        </w:rPr>
        <w:t>详见清单附件</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FF0000"/>
          <w:sz w:val="24"/>
          <w:lang w:val="en-US"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bookmarkEnd w:id="37"/>
      <w:bookmarkEnd w:id="38"/>
      <w:bookmarkEnd w:id="39"/>
      <w:bookmarkEnd w:id="40"/>
      <w:bookmarkEnd w:id="41"/>
      <w:bookmarkEnd w:id="42"/>
      <w:r>
        <w:rPr>
          <w:rFonts w:hint="eastAsia" w:ascii="宋体" w:hAnsi="宋体"/>
          <w:color w:val="000000"/>
          <w:lang w:val="en-US" w:eastAsia="zh-CN"/>
        </w:rPr>
        <w:t>4</w:t>
      </w:r>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eastAsia="zh-CN"/>
        </w:rPr>
        <w:t>磋商</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FF0000"/>
          <w:sz w:val="24"/>
          <w:u w:val="single"/>
        </w:rPr>
        <w:t>（</w:t>
      </w:r>
      <w:r>
        <w:rPr>
          <w:rFonts w:hint="eastAsia" w:ascii="宋体" w:hAnsi="宋体"/>
          <w:color w:val="FF0000"/>
          <w:sz w:val="24"/>
          <w:u w:val="single"/>
          <w:lang w:eastAsia="zh-CN"/>
        </w:rPr>
        <w:t>磋商</w:t>
      </w:r>
      <w:r>
        <w:rPr>
          <w:rFonts w:hint="eastAsia" w:ascii="宋体" w:hAnsi="宋体"/>
          <w:color w:val="FF0000"/>
          <w:sz w:val="24"/>
          <w:u w:val="single"/>
        </w:rPr>
        <w:t>单位名称）</w:t>
      </w:r>
      <w:r>
        <w:rPr>
          <w:rFonts w:hint="eastAsia" w:ascii="宋体" w:hAnsi="宋体"/>
          <w:color w:val="000000"/>
          <w:sz w:val="24"/>
          <w:u w:val="single"/>
        </w:rPr>
        <w:t>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FF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FF0000"/>
          <w:sz w:val="24"/>
        </w:rPr>
      </w:pPr>
      <w:r>
        <w:rPr>
          <w:rFonts w:hint="eastAsia" w:ascii="宋体" w:hAnsi="宋体"/>
          <w:b/>
          <w:color w:val="FF0000"/>
          <w:sz w:val="24"/>
        </w:rPr>
        <w:t>（注意：适用于法定代表人参与</w:t>
      </w:r>
      <w:r>
        <w:rPr>
          <w:rFonts w:hint="eastAsia" w:ascii="宋体" w:hAnsi="宋体"/>
          <w:b/>
          <w:color w:val="FF0000"/>
          <w:sz w:val="24"/>
          <w:lang w:eastAsia="zh-CN"/>
        </w:rPr>
        <w:t>谈判磋商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文件中用于评审小组审查；若为法定代表人参与的，则无须提供“授权委托书”）</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ascii="宋体" w:hAnsi="宋体"/>
          <w:b/>
          <w:color w:val="000000"/>
          <w:sz w:val="30"/>
        </w:rPr>
      </w:pPr>
      <w:r>
        <w:rPr>
          <w:rFonts w:hint="eastAsia" w:ascii="宋体" w:hAnsi="宋体"/>
          <w:color w:val="000000"/>
        </w:rPr>
        <w:t>附件</w:t>
      </w:r>
      <w:r>
        <w:rPr>
          <w:rFonts w:hint="eastAsia" w:ascii="宋体" w:hAnsi="宋体"/>
          <w:color w:val="000000"/>
          <w:lang w:val="en-US" w:eastAsia="zh-CN"/>
        </w:rPr>
        <w:t>5</w:t>
      </w:r>
      <w:r>
        <w:rPr>
          <w:rFonts w:hint="eastAsia" w:ascii="宋体" w:hAnsi="宋体"/>
          <w:color w:val="000000"/>
        </w:rPr>
        <w:t xml:space="preserve">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eastAsia="zh-CN"/>
        </w:rPr>
        <w:t>磋商</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eastAsia="宋体" w:cs="宋体"/>
          <w:bCs/>
          <w:color w:val="auto"/>
          <w:sz w:val="24"/>
          <w:szCs w:val="24"/>
          <w:u w:val="single"/>
          <w:lang w:val="en-US" w:eastAsia="zh-CN"/>
        </w:rPr>
        <w:t>石棉县</w:t>
      </w:r>
      <w:r>
        <w:rPr>
          <w:rFonts w:hint="eastAsia" w:ascii="宋体" w:hAnsi="宋体" w:cs="宋体"/>
          <w:bCs/>
          <w:color w:val="auto"/>
          <w:sz w:val="24"/>
          <w:szCs w:val="24"/>
          <w:u w:val="single"/>
          <w:lang w:val="en-US" w:eastAsia="zh-CN"/>
        </w:rPr>
        <w:t>智慧停车场及配套设施建设项目（一标段）水稳材料采购</w:t>
      </w:r>
      <w:r>
        <w:rPr>
          <w:rFonts w:hint="eastAsia" w:ascii="宋体" w:hAnsi="宋体"/>
          <w:color w:val="auto"/>
          <w:kern w:val="0"/>
          <w:sz w:val="24"/>
          <w:u w:val="none"/>
          <w:lang w:val="en-US" w:eastAsia="zh-CN"/>
        </w:rPr>
        <w:t>谈判</w:t>
      </w:r>
      <w:r>
        <w:rPr>
          <w:rFonts w:hint="eastAsia" w:ascii="宋体" w:hAnsi="宋体" w:cs="宋体"/>
          <w:sz w:val="24"/>
          <w:lang w:eastAsia="zh-CN"/>
        </w:rPr>
        <w:t>磋商</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eastAsia="zh-CN"/>
        </w:rPr>
        <w:t>磋商</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的社保证明材料。4、营业执照5、资质证书（如有要求）。6、</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7</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磋商</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cs="宋体"/>
          <w:color w:val="000000"/>
          <w:sz w:val="24"/>
        </w:rPr>
      </w:pPr>
      <w:r>
        <w:rPr>
          <w:rFonts w:hint="eastAsia" w:ascii="宋体" w:hAnsi="宋体" w:cs="宋体"/>
          <w:color w:val="000000"/>
          <w:sz w:val="24"/>
        </w:rPr>
        <w:t xml:space="preserve">   </w:t>
      </w:r>
    </w:p>
    <w:p>
      <w:pPr>
        <w:spacing w:line="400" w:lineRule="exact"/>
        <w:rPr>
          <w:rFonts w:hint="eastAsia" w:ascii="宋体" w:hAnsi="宋体" w:cs="宋体"/>
          <w:color w:val="000000"/>
          <w:sz w:val="24"/>
        </w:rPr>
      </w:pPr>
    </w:p>
    <w:p>
      <w:pPr>
        <w:spacing w:line="400" w:lineRule="exact"/>
        <w:rPr>
          <w:rFonts w:ascii="宋体" w:hAnsi="宋体" w:cs="宋体"/>
          <w:b/>
          <w:color w:val="00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rPr>
          <w:rFonts w:ascii="宋体" w:hAnsi="宋体"/>
          <w:b/>
          <w:color w:val="000000"/>
          <w:sz w:val="28"/>
        </w:rPr>
      </w:pPr>
      <w:r>
        <w:rPr>
          <w:rFonts w:hint="eastAsia" w:ascii="宋体" w:hAnsi="宋体"/>
          <w:b/>
          <w:color w:val="FF0000"/>
          <w:sz w:val="24"/>
        </w:rPr>
        <w:t>（注意：适用于授权委托代理人参与</w:t>
      </w:r>
      <w:r>
        <w:rPr>
          <w:rFonts w:hint="eastAsia" w:ascii="宋体" w:hAnsi="宋体"/>
          <w:b/>
          <w:color w:val="FF0000"/>
          <w:sz w:val="24"/>
          <w:lang w:eastAsia="zh-CN"/>
        </w:rPr>
        <w:t>谈判磋商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文件中用于评审小组审查；若为授权委托人参与的，则除提供“授权委托书”外，还须提供“法定代表人身份证明”）</w:t>
      </w:r>
    </w:p>
    <w:p>
      <w:pPr>
        <w:spacing w:line="260" w:lineRule="exact"/>
        <w:outlineLvl w:val="1"/>
        <w:rPr>
          <w:rFonts w:ascii="宋体" w:hAnsi="宋体"/>
          <w:color w:val="000000"/>
        </w:rPr>
      </w:pPr>
      <w:bookmarkStart w:id="43" w:name="_Toc282613286"/>
      <w:bookmarkStart w:id="44" w:name="_Toc132000252"/>
      <w:bookmarkStart w:id="45" w:name="_Toc132111901"/>
      <w:bookmarkStart w:id="46" w:name="_Toc132265253"/>
      <w:bookmarkStart w:id="47" w:name="_Toc132523469"/>
      <w:bookmarkStart w:id="48" w:name="_Toc132523740"/>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bookmarkEnd w:id="34"/>
    <w:bookmarkEnd w:id="43"/>
    <w:bookmarkEnd w:id="44"/>
    <w:bookmarkEnd w:id="45"/>
    <w:bookmarkEnd w:id="46"/>
    <w:bookmarkEnd w:id="47"/>
    <w:bookmarkEnd w:id="48"/>
    <w:p>
      <w:pPr>
        <w:spacing w:line="260" w:lineRule="exact"/>
        <w:outlineLvl w:val="1"/>
        <w:rPr>
          <w:rFonts w:hint="default" w:ascii="宋体" w:hAnsi="宋体" w:eastAsia="宋体"/>
          <w:color w:val="000000"/>
          <w:lang w:val="en-US" w:eastAsia="zh-CN"/>
        </w:rPr>
      </w:pPr>
      <w:bookmarkStart w:id="49" w:name="_Toc282613287"/>
      <w:bookmarkStart w:id="50" w:name="_Toc152748104"/>
      <w:bookmarkStart w:id="51" w:name="_Toc138581214"/>
      <w:bookmarkStart w:id="52" w:name="_Toc156059747"/>
      <w:bookmarkStart w:id="53" w:name="_Toc138581133"/>
      <w:bookmarkStart w:id="54" w:name="_Toc134953396"/>
      <w:bookmarkStart w:id="55" w:name="_Toc132523468"/>
      <w:bookmarkStart w:id="56" w:name="_Toc132265252"/>
      <w:bookmarkStart w:id="57" w:name="_Toc131305916"/>
      <w:bookmarkStart w:id="58" w:name="_Toc132111900"/>
      <w:bookmarkStart w:id="59" w:name="_Toc132523739"/>
      <w:r>
        <w:rPr>
          <w:rFonts w:hint="eastAsia" w:ascii="宋体" w:hAnsi="宋体"/>
          <w:color w:val="000000"/>
        </w:rPr>
        <w:t>附件</w:t>
      </w:r>
      <w:r>
        <w:rPr>
          <w:rFonts w:hint="eastAsia" w:ascii="宋体" w:hAnsi="宋体"/>
          <w:color w:val="000000"/>
          <w:lang w:val="en-US" w:eastAsia="zh-CN"/>
        </w:rPr>
        <w:t>6</w:t>
      </w:r>
    </w:p>
    <w:p>
      <w:pPr>
        <w:pStyle w:val="8"/>
        <w:spacing w:line="400" w:lineRule="exact"/>
        <w:ind w:left="0" w:leftChars="0"/>
        <w:rPr>
          <w:rFonts w:ascii="方正小标宋简体" w:hAnsi="宋体" w:eastAsia="方正小标宋简体"/>
          <w:color w:val="0D0D0D"/>
          <w:sz w:val="44"/>
          <w:szCs w:val="44"/>
        </w:rPr>
      </w:pPr>
    </w:p>
    <w:p>
      <w:pPr>
        <w:pStyle w:val="8"/>
        <w:spacing w:line="580" w:lineRule="exact"/>
        <w:ind w:left="0" w:leftChars="0" w:firstLine="3960" w:firstLineChars="900"/>
        <w:rPr>
          <w:rFonts w:ascii="方正小标宋简体" w:hAnsi="宋体" w:eastAsia="方正小标宋简体"/>
          <w:color w:val="0D0D0D"/>
          <w:sz w:val="44"/>
          <w:szCs w:val="44"/>
        </w:rPr>
      </w:pPr>
    </w:p>
    <w:p>
      <w:pPr>
        <w:pStyle w:val="8"/>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8"/>
        <w:spacing w:after="0" w:line="500" w:lineRule="exact"/>
        <w:rPr>
          <w:rFonts w:hAnsi="宋体"/>
          <w:color w:val="0D0D0D"/>
          <w:sz w:val="24"/>
        </w:rPr>
      </w:pPr>
      <w:r>
        <w:rPr>
          <w:rFonts w:hint="eastAsia" w:hAnsi="宋体"/>
          <w:color w:val="0D0D0D"/>
          <w:sz w:val="24"/>
        </w:rPr>
        <w:t>致：</w:t>
      </w:r>
      <w:r>
        <w:rPr>
          <w:rFonts w:hint="eastAsia" w:hAnsi="宋体"/>
          <w:color w:val="auto"/>
          <w:sz w:val="24"/>
          <w:u w:val="single"/>
          <w:lang w:eastAsia="zh-CN"/>
        </w:rPr>
        <w:t>雅安石棉大渡河建设发展有限公司</w:t>
      </w:r>
      <w:r>
        <w:rPr>
          <w:rFonts w:hint="eastAsia" w:hAnsi="宋体"/>
          <w:color w:val="auto"/>
          <w:sz w:val="24"/>
        </w:rPr>
        <w:t xml:space="preserve"> </w:t>
      </w:r>
    </w:p>
    <w:p>
      <w:pPr>
        <w:pStyle w:val="8"/>
        <w:spacing w:after="0" w:line="500" w:lineRule="exact"/>
        <w:ind w:firstLine="540" w:firstLineChars="225"/>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ascii="宋体" w:hAnsi="宋体" w:eastAsia="宋体" w:cs="宋体"/>
          <w:bCs/>
          <w:color w:val="auto"/>
          <w:sz w:val="24"/>
          <w:szCs w:val="24"/>
          <w:lang w:val="en-US" w:eastAsia="zh-CN"/>
        </w:rPr>
        <w:t>石棉县</w:t>
      </w:r>
      <w:r>
        <w:rPr>
          <w:rFonts w:hint="eastAsia" w:ascii="宋体" w:hAnsi="宋体" w:cs="宋体"/>
          <w:bCs/>
          <w:color w:val="auto"/>
          <w:sz w:val="24"/>
          <w:szCs w:val="24"/>
          <w:lang w:val="en-US" w:eastAsia="zh-CN"/>
        </w:rPr>
        <w:t>智慧停车场及配套设施建设项目（一标段）水稳材料采购</w:t>
      </w:r>
      <w:r>
        <w:rPr>
          <w:rFonts w:hint="eastAsia" w:hAnsi="宋体"/>
          <w:color w:val="auto"/>
          <w:sz w:val="24"/>
        </w:rPr>
        <w:t>的</w:t>
      </w:r>
      <w:r>
        <w:rPr>
          <w:rFonts w:hint="eastAsia" w:hAnsi="宋体"/>
          <w:color w:val="0D0D0D"/>
          <w:sz w:val="24"/>
        </w:rPr>
        <w:t>磋商活动，现承诺：</w:t>
      </w:r>
    </w:p>
    <w:p>
      <w:pPr>
        <w:pStyle w:val="8"/>
        <w:spacing w:after="0" w:line="500" w:lineRule="exact"/>
        <w:ind w:firstLine="540" w:firstLineChars="225"/>
        <w:rPr>
          <w:rFonts w:hAnsi="宋体"/>
          <w:color w:val="0D0D0D"/>
          <w:sz w:val="24"/>
        </w:rPr>
      </w:pPr>
      <w:r>
        <w:rPr>
          <w:rFonts w:hint="eastAsia" w:hAnsi="宋体"/>
          <w:color w:val="0D0D0D"/>
          <w:sz w:val="24"/>
        </w:rPr>
        <w:t xml:space="preserve">（一）具有独立承担民事责任的能力； </w:t>
      </w:r>
    </w:p>
    <w:p>
      <w:pPr>
        <w:pStyle w:val="8"/>
        <w:spacing w:after="0" w:line="500" w:lineRule="exact"/>
        <w:ind w:firstLine="540" w:firstLineChars="225"/>
        <w:rPr>
          <w:rFonts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8"/>
        <w:spacing w:after="0" w:line="500" w:lineRule="exact"/>
        <w:ind w:firstLine="540" w:firstLineChars="225"/>
        <w:rPr>
          <w:rFonts w:hAnsi="宋体"/>
          <w:color w:val="0D0D0D"/>
          <w:sz w:val="24"/>
        </w:rPr>
      </w:pPr>
      <w:r>
        <w:rPr>
          <w:rFonts w:hint="eastAsia" w:hAnsi="宋体"/>
          <w:color w:val="0D0D0D"/>
          <w:sz w:val="24"/>
        </w:rPr>
        <w:t xml:space="preserve">（三）具有履行合同所必需的设备和专业技术能力； </w:t>
      </w:r>
    </w:p>
    <w:p>
      <w:pPr>
        <w:pStyle w:val="8"/>
        <w:spacing w:after="0" w:line="500" w:lineRule="exact"/>
        <w:ind w:firstLine="540" w:firstLineChars="225"/>
        <w:rPr>
          <w:rFonts w:hint="eastAsia" w:hAnsi="宋体"/>
          <w:color w:val="0D0D0D"/>
          <w:sz w:val="24"/>
        </w:rPr>
      </w:pPr>
      <w:r>
        <w:rPr>
          <w:rFonts w:hint="eastAsia" w:hAnsi="宋体"/>
          <w:color w:val="0D0D0D"/>
          <w:sz w:val="24"/>
        </w:rPr>
        <w:t xml:space="preserve">（四）有依法缴纳税收和社会保障资金的良好记录； </w:t>
      </w:r>
    </w:p>
    <w:p>
      <w:pPr>
        <w:pStyle w:val="8"/>
        <w:spacing w:after="0" w:line="500" w:lineRule="exact"/>
        <w:ind w:firstLine="540" w:firstLineChars="225"/>
        <w:rPr>
          <w:rFonts w:hint="eastAsia" w:hAnsi="宋体"/>
          <w:color w:val="0D0D0D"/>
          <w:sz w:val="24"/>
        </w:rPr>
      </w:pPr>
      <w:r>
        <w:rPr>
          <w:rFonts w:hint="eastAsia" w:hAnsi="宋体"/>
          <w:color w:val="0D0D0D"/>
          <w:sz w:val="24"/>
        </w:rPr>
        <w:t>（五）参加本次</w:t>
      </w:r>
      <w:r>
        <w:rPr>
          <w:rFonts w:hint="eastAsia" w:hAnsi="宋体"/>
          <w:color w:val="0D0D0D"/>
          <w:sz w:val="24"/>
          <w:lang w:eastAsia="zh-CN"/>
        </w:rPr>
        <w:t>谈判磋商</w:t>
      </w:r>
      <w:r>
        <w:rPr>
          <w:rFonts w:hint="eastAsia" w:hAnsi="宋体"/>
          <w:color w:val="0D0D0D"/>
          <w:sz w:val="24"/>
        </w:rPr>
        <w:t>前三年内，在经营活动中没有重大违法记录；</w:t>
      </w:r>
    </w:p>
    <w:p>
      <w:pPr>
        <w:pStyle w:val="8"/>
        <w:spacing w:after="0" w:line="500" w:lineRule="exact"/>
        <w:ind w:firstLine="540" w:firstLineChars="225"/>
        <w:rPr>
          <w:rFonts w:hint="eastAsia" w:hAnsi="宋体"/>
          <w:color w:val="0D0D0D"/>
          <w:sz w:val="24"/>
        </w:rPr>
      </w:pPr>
      <w:r>
        <w:rPr>
          <w:rFonts w:hint="eastAsia" w:hAnsi="宋体"/>
          <w:color w:val="0D0D0D"/>
          <w:sz w:val="24"/>
          <w:lang w:eastAsia="zh-CN"/>
        </w:rPr>
        <w:t>（</w:t>
      </w:r>
      <w:r>
        <w:rPr>
          <w:rFonts w:hint="eastAsia" w:hAnsi="宋体"/>
          <w:color w:val="0D0D0D"/>
          <w:sz w:val="24"/>
          <w:lang w:val="en-US" w:eastAsia="zh-CN"/>
        </w:rPr>
        <w:t>六</w:t>
      </w:r>
      <w:r>
        <w:rPr>
          <w:rFonts w:hint="eastAsia" w:hAnsi="宋体"/>
          <w:color w:val="0D0D0D"/>
          <w:sz w:val="24"/>
          <w:lang w:eastAsia="zh-CN"/>
        </w:rPr>
        <w:t>）递交的投标文件所有材料均真实有效，且与本次</w:t>
      </w:r>
      <w:r>
        <w:rPr>
          <w:rFonts w:hint="eastAsia" w:hAnsi="宋体"/>
          <w:color w:val="0D0D0D"/>
          <w:sz w:val="24"/>
          <w:lang w:val="en-US" w:eastAsia="zh-CN"/>
        </w:rPr>
        <w:t>磋商</w:t>
      </w:r>
      <w:r>
        <w:rPr>
          <w:rFonts w:hint="eastAsia" w:hAnsi="宋体"/>
          <w:color w:val="0D0D0D"/>
          <w:sz w:val="24"/>
          <w:lang w:eastAsia="zh-CN"/>
        </w:rPr>
        <w:t>其他投标人无关联；</w:t>
      </w:r>
    </w:p>
    <w:p>
      <w:pPr>
        <w:pStyle w:val="8"/>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8"/>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cs="Times New Roman"/>
          <w:color w:val="0D0D0D"/>
          <w:sz w:val="24"/>
          <w:lang w:val="en-US" w:eastAsia="zh-CN"/>
        </w:rPr>
        <w:t>磋商</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8"/>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磋商</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ascii="宋体" w:hAnsi="宋体"/>
          <w:b/>
          <w:bCs/>
          <w:color w:val="FF0000"/>
          <w:sz w:val="24"/>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此附件</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文件中用于磋商小组审查</w:t>
      </w:r>
      <w:r>
        <w:rPr>
          <w:rFonts w:hint="eastAsia" w:ascii="宋体" w:hAnsi="宋体"/>
          <w:b/>
          <w:color w:val="FF0000"/>
          <w:sz w:val="24"/>
          <w:lang w:eastAsia="zh-CN"/>
        </w:rPr>
        <w:t>）</w:t>
      </w:r>
    </w:p>
    <w:p>
      <w:pPr>
        <w:spacing w:line="260" w:lineRule="exact"/>
        <w:outlineLvl w:val="1"/>
        <w:rPr>
          <w:rFonts w:ascii="宋体" w:hAnsi="宋体"/>
          <w:color w:val="000000"/>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eastAsia="宋体"/>
          <w:lang w:val="en-US" w:eastAsia="zh-CN"/>
        </w:rPr>
      </w:pPr>
      <w:r>
        <w:rPr>
          <w:rFonts w:hint="eastAsia"/>
        </w:rPr>
        <w:t>附件</w:t>
      </w:r>
      <w:r>
        <w:rPr>
          <w:rFonts w:hint="eastAsia"/>
          <w:lang w:val="en-US" w:eastAsia="zh-CN"/>
        </w:rPr>
        <w:t>7</w:t>
      </w:r>
    </w:p>
    <w:p>
      <w:pPr>
        <w:pStyle w:val="2"/>
        <w:jc w:val="center"/>
        <w:rPr>
          <w:rFonts w:hint="eastAsia" w:ascii="Calibri" w:hAnsi="Calibri" w:eastAsia="宋体" w:cs="Times New Roman"/>
          <w:kern w:val="2"/>
          <w:sz w:val="21"/>
          <w:szCs w:val="24"/>
          <w:lang w:val="en-US" w:eastAsia="zh-CN" w:bidi="ar-SA"/>
        </w:rPr>
      </w:pPr>
    </w:p>
    <w:p>
      <w:pPr>
        <w:pStyle w:val="2"/>
        <w:spacing w:line="360" w:lineRule="auto"/>
        <w:ind w:firstLine="720" w:firstLineChars="300"/>
        <w:rPr>
          <w:rFonts w:hint="eastAsia" w:ascii="宋体" w:hAnsi="宋体" w:cs="Times New Roman"/>
          <w:color w:val="000000"/>
          <w:kern w:val="0"/>
          <w:sz w:val="24"/>
          <w:lang w:val="en-US" w:eastAsia="zh-CN"/>
        </w:rPr>
      </w:pPr>
      <w:r>
        <w:rPr>
          <w:rFonts w:hint="eastAsia" w:ascii="宋体" w:hAnsi="宋体" w:cs="Times New Roman"/>
          <w:color w:val="000000"/>
          <w:kern w:val="0"/>
          <w:sz w:val="24"/>
          <w:lang w:val="en-US" w:eastAsia="zh-CN"/>
        </w:rPr>
        <w:t>供应商自2021年4月19日以来至今签订的与本次采购内容有关且金额不低于45万元的业绩（1、含2021年4月19日，以签订合同时间为准；2、须提供不少于1个合同；3、合同为在建、已完工或新承接项目均可；4、采购内容有关是指水稳相关材料；5、合同金额是指单个合同签订的金额，若合同未能体现（规模金额）须提供业主出具的相关证明材料或其他有效证明（包含投标供应商开具的本次合同有关的税票；合同双方经盖章的结算单、结算定案表等）。</w:t>
      </w:r>
    </w:p>
    <w:p>
      <w:pPr>
        <w:spacing w:line="520" w:lineRule="exact"/>
        <w:ind w:firstLine="482" w:firstLineChars="200"/>
        <w:jc w:val="center"/>
        <w:rPr>
          <w:color w:val="auto"/>
        </w:rPr>
      </w:pPr>
      <w:r>
        <w:rPr>
          <w:rFonts w:hint="eastAsia" w:ascii="宋体" w:hAnsi="宋体" w:cs="Times New Roman"/>
          <w:b/>
          <w:bCs/>
          <w:color w:val="auto"/>
          <w:sz w:val="24"/>
          <w:lang w:val="en-US" w:eastAsia="zh-CN"/>
        </w:rPr>
        <w:t>（注：</w:t>
      </w:r>
      <w:r>
        <w:rPr>
          <w:rFonts w:hint="eastAsia"/>
          <w:b/>
          <w:bCs/>
          <w:color w:val="auto"/>
          <w:sz w:val="24"/>
          <w:lang w:val="en-US" w:eastAsia="zh-CN"/>
        </w:rPr>
        <w:t>格式自拟</w:t>
      </w:r>
      <w:r>
        <w:rPr>
          <w:rFonts w:hint="eastAsia"/>
          <w:b/>
          <w:bCs/>
          <w:color w:val="auto"/>
          <w:sz w:val="24"/>
        </w:rPr>
        <w:t>并盖章</w:t>
      </w:r>
      <w:r>
        <w:rPr>
          <w:rFonts w:hint="eastAsia" w:ascii="宋体" w:hAnsi="宋体" w:cs="Times New Roman"/>
          <w:b/>
          <w:bCs/>
          <w:color w:val="auto"/>
          <w:sz w:val="24"/>
          <w:lang w:val="en-US" w:eastAsia="zh-CN"/>
        </w:rPr>
        <w:t>）</w:t>
      </w:r>
    </w:p>
    <w:p>
      <w:pPr>
        <w:pStyle w:val="14"/>
        <w:ind w:left="0" w:leftChars="0" w:firstLine="0" w:firstLineChars="0"/>
        <w:rPr>
          <w:color w:val="auto"/>
        </w:rPr>
      </w:pPr>
      <w:bookmarkStart w:id="67" w:name="_GoBack"/>
      <w:bookmarkEnd w:id="67"/>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eastAsia="宋体"/>
          <w:b/>
          <w:color w:val="FF0000"/>
          <w:sz w:val="24"/>
          <w:lang w:eastAsia="zh-CN"/>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：此附件应装订入谈判磋商文件中用于评审小组审查</w:t>
      </w:r>
      <w:r>
        <w:rPr>
          <w:rFonts w:hint="eastAsia" w:ascii="宋体" w:hAnsi="宋体"/>
          <w:b/>
          <w:color w:val="FF0000"/>
          <w:sz w:val="24"/>
          <w:lang w:eastAsia="zh-CN"/>
        </w:rPr>
        <w:t>）</w:t>
      </w:r>
    </w:p>
    <w:p>
      <w:pPr>
        <w:pStyle w:val="3"/>
        <w:ind w:left="0" w:leftChars="0" w:firstLine="0" w:firstLineChars="0"/>
        <w:rPr>
          <w:rFonts w:hint="eastAsia"/>
          <w:lang w:val="en-US" w:eastAsia="zh-CN"/>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8</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供应商</w:t>
      </w:r>
      <w:r>
        <w:rPr>
          <w:rFonts w:hint="eastAsia" w:ascii="宋体" w:hAnsi="宋体"/>
          <w:b/>
          <w:bCs/>
          <w:color w:val="000000"/>
          <w:sz w:val="32"/>
          <w:szCs w:val="32"/>
          <w:lang w:eastAsia="zh-CN"/>
        </w:rPr>
        <w:t>认为需要提交的其他文件</w:t>
      </w:r>
    </w:p>
    <w:p>
      <w:pPr>
        <w:pStyle w:val="2"/>
        <w:jc w:val="center"/>
        <w:rPr>
          <w:rFonts w:hint="eastAsia" w:ascii="宋体" w:hAnsi="宋体" w:eastAsia="宋体" w:cs="Times New Roman"/>
          <w:b/>
          <w:bCs/>
          <w:color w:val="FF0000"/>
          <w:kern w:val="2"/>
          <w:sz w:val="24"/>
          <w:szCs w:val="24"/>
          <w:lang w:val="en-US" w:eastAsia="zh-CN" w:bidi="ar-SA"/>
        </w:rPr>
      </w:pPr>
      <w:r>
        <w:rPr>
          <w:rFonts w:hint="eastAsia" w:ascii="宋体" w:hAnsi="宋体" w:eastAsia="宋体" w:cs="Times New Roman"/>
          <w:b/>
          <w:bCs/>
          <w:color w:val="FF0000"/>
          <w:kern w:val="2"/>
          <w:sz w:val="24"/>
          <w:szCs w:val="24"/>
          <w:lang w:val="en-US" w:eastAsia="zh-CN" w:bidi="ar-SA"/>
        </w:rPr>
        <w:t>（注：格式自拟并盖章）</w:t>
      </w:r>
    </w:p>
    <w:p>
      <w:pPr>
        <w:rPr>
          <w:rFonts w:hint="eastAsia"/>
          <w:lang w:eastAsia="zh-CN"/>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b/>
          <w:bCs/>
          <w:color w:val="FF0000"/>
          <w:lang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此页应</w:t>
      </w:r>
      <w:r>
        <w:rPr>
          <w:rFonts w:hint="eastAsia" w:ascii="宋体" w:hAnsi="宋体"/>
          <w:b/>
          <w:bCs/>
          <w:color w:val="FF0000"/>
          <w:sz w:val="24"/>
        </w:rPr>
        <w:t>装订入谈判磋商文件中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bookmarkEnd w:id="49"/>
    <w:bookmarkEnd w:id="50"/>
    <w:bookmarkEnd w:id="51"/>
    <w:bookmarkEnd w:id="52"/>
    <w:bookmarkEnd w:id="53"/>
    <w:bookmarkEnd w:id="54"/>
    <w:p>
      <w:pPr>
        <w:spacing w:line="240" w:lineRule="exact"/>
        <w:outlineLvl w:val="1"/>
        <w:rPr>
          <w:rFonts w:ascii="宋体" w:hAnsi="宋体"/>
          <w:bCs/>
          <w:color w:val="000000"/>
          <w:szCs w:val="21"/>
        </w:rPr>
      </w:pPr>
      <w:bookmarkStart w:id="60" w:name="_Toc172597907"/>
      <w:bookmarkStart w:id="61" w:name="_Toc206124293"/>
      <w:bookmarkStart w:id="62" w:name="_Toc279575844"/>
      <w:bookmarkStart w:id="63" w:name="_Toc156059748"/>
      <w:bookmarkStart w:id="64" w:name="_Toc259086672"/>
      <w:bookmarkStart w:id="65" w:name="_Toc282613288"/>
      <w:bookmarkStart w:id="66" w:name="_Toc181501546"/>
    </w:p>
    <w:p>
      <w:pPr>
        <w:adjustRightInd w:val="0"/>
        <w:snapToGrid w:val="0"/>
        <w:spacing w:line="360" w:lineRule="auto"/>
        <w:jc w:val="center"/>
        <w:rPr>
          <w:rFonts w:ascii="黑体" w:hAnsi="宋体" w:eastAsia="黑体"/>
          <w:snapToGrid w:val="0"/>
          <w:kern w:val="0"/>
          <w:sz w:val="31"/>
          <w:szCs w:val="21"/>
        </w:rPr>
      </w:pPr>
      <w:r>
        <w:rPr>
          <w:rFonts w:hint="eastAsia" w:ascii="黑体" w:hAnsi="宋体" w:eastAsia="黑体"/>
          <w:snapToGrid w:val="0"/>
          <w:kern w:val="0"/>
          <w:sz w:val="31"/>
          <w:szCs w:val="21"/>
        </w:rPr>
        <w:t>二次报价函</w:t>
      </w:r>
    </w:p>
    <w:p>
      <w:pPr>
        <w:adjustRightInd w:val="0"/>
        <w:snapToGrid w:val="0"/>
        <w:spacing w:line="360" w:lineRule="auto"/>
        <w:ind w:firstLine="480" w:firstLineChars="200"/>
        <w:jc w:val="left"/>
        <w:rPr>
          <w:rFonts w:ascii="宋体"/>
          <w:snapToGrid w:val="0"/>
          <w:color w:val="auto"/>
          <w:kern w:val="0"/>
          <w:sz w:val="24"/>
        </w:rPr>
      </w:pPr>
      <w:r>
        <w:rPr>
          <w:rFonts w:hint="eastAsia" w:ascii="宋体" w:hAnsi="宋体"/>
          <w:snapToGrid w:val="0"/>
          <w:color w:val="auto"/>
          <w:kern w:val="0"/>
          <w:sz w:val="24"/>
          <w:u w:val="single"/>
          <w:lang w:eastAsia="zh-CN"/>
        </w:rPr>
        <w:t>雅安石棉大渡河建设发展有限公司</w:t>
      </w:r>
      <w:r>
        <w:rPr>
          <w:rFonts w:hint="eastAsia" w:ascii="宋体" w:hAnsi="宋体"/>
          <w:snapToGrid w:val="0"/>
          <w:color w:val="auto"/>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hint="eastAsia" w:ascii="宋体" w:eastAsia="宋体"/>
          <w:snapToGrid w:val="0"/>
          <w:sz w:val="24"/>
          <w:lang w:eastAsia="zh-CN"/>
        </w:rPr>
      </w:pPr>
      <w:r>
        <w:rPr>
          <w:rFonts w:ascii="宋体" w:hAnsi="宋体"/>
          <w:snapToGrid w:val="0"/>
          <w:kern w:val="0"/>
          <w:sz w:val="24"/>
        </w:rPr>
        <w:t>1</w:t>
      </w:r>
      <w:r>
        <w:rPr>
          <w:rFonts w:hint="eastAsia" w:ascii="宋体" w:hAnsi="宋体"/>
          <w:snapToGrid w:val="0"/>
          <w:kern w:val="0"/>
          <w:sz w:val="24"/>
        </w:rPr>
        <w:t>．我方再次仔细研究了</w:t>
      </w:r>
      <w:r>
        <w:rPr>
          <w:rFonts w:hint="eastAsia" w:ascii="宋体" w:hAnsi="宋体"/>
          <w:snapToGrid w:val="0"/>
          <w:color w:val="auto"/>
          <w:kern w:val="0"/>
          <w:sz w:val="24"/>
          <w:u w:val="single"/>
        </w:rPr>
        <w:t xml:space="preserve"> </w:t>
      </w:r>
      <w:r>
        <w:rPr>
          <w:rFonts w:hint="eastAsia" w:ascii="宋体" w:hAnsi="宋体" w:eastAsia="宋体" w:cs="宋体"/>
          <w:bCs/>
          <w:color w:val="auto"/>
          <w:sz w:val="24"/>
          <w:szCs w:val="24"/>
          <w:u w:val="single"/>
          <w:lang w:val="en-US" w:eastAsia="zh-CN"/>
        </w:rPr>
        <w:t>石棉县</w:t>
      </w:r>
      <w:r>
        <w:rPr>
          <w:rFonts w:hint="eastAsia" w:ascii="宋体" w:hAnsi="宋体" w:cs="宋体"/>
          <w:bCs/>
          <w:color w:val="auto"/>
          <w:sz w:val="24"/>
          <w:szCs w:val="24"/>
          <w:u w:val="single"/>
          <w:lang w:val="en-US" w:eastAsia="zh-CN"/>
        </w:rPr>
        <w:t>智慧停车场及配套设施建设项目（一标段）水稳材料</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为</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7</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lang w:eastAsia="zh-CN"/>
        </w:rPr>
        <w:t>达到现行国家有关工程材料验收规范和标准的合格要求。</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2</w:t>
      </w:r>
      <w:r>
        <w:rPr>
          <w:rFonts w:hint="eastAsia" w:ascii="宋体" w:hAnsi="宋体"/>
          <w:snapToGrid w:val="0"/>
          <w:kern w:val="0"/>
          <w:sz w:val="24"/>
        </w:rPr>
        <w:t>．我方承诺在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(1)</w:t>
      </w:r>
      <w:r>
        <w:rPr>
          <w:rFonts w:hint="eastAsia" w:ascii="宋体" w:hAnsi="宋体"/>
          <w:snapToGrid w:val="0"/>
          <w:kern w:val="0"/>
          <w:sz w:val="24"/>
        </w:rPr>
        <w:t>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w:t>
      </w:r>
      <w:r>
        <w:rPr>
          <w:rFonts w:hint="eastAsia" w:ascii="宋体" w:hAnsi="宋体"/>
          <w:snapToGrid w:val="0"/>
          <w:kern w:val="0"/>
          <w:sz w:val="24"/>
        </w:rPr>
        <w:t>2</w:t>
      </w:r>
      <w:r>
        <w:rPr>
          <w:rFonts w:ascii="宋体" w:hAnsi="宋体"/>
          <w:snapToGrid w:val="0"/>
          <w:kern w:val="0"/>
          <w:sz w:val="24"/>
        </w:rPr>
        <w:t>)</w:t>
      </w:r>
      <w:r>
        <w:rPr>
          <w:rFonts w:hint="eastAsia" w:ascii="宋体" w:hAnsi="宋体"/>
          <w:snapToGrid w:val="0"/>
          <w:kern w:val="0"/>
          <w:sz w:val="24"/>
        </w:rPr>
        <w:t>我方承诺在合同约定的期限内完成并移交全部合同工程。</w:t>
      </w:r>
    </w:p>
    <w:p>
      <w:pPr>
        <w:adjustRightInd w:val="0"/>
        <w:snapToGrid w:val="0"/>
        <w:spacing w:line="360" w:lineRule="auto"/>
        <w:ind w:firstLine="480" w:firstLineChars="200"/>
        <w:jc w:val="left"/>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磋商单位</w:t>
      </w:r>
      <w:r>
        <w:rPr>
          <w:rFonts w:hint="eastAsia" w:ascii="宋体" w:hAnsi="宋体"/>
          <w:snapToGrid w:val="0"/>
          <w:kern w:val="0"/>
          <w:sz w:val="24"/>
        </w:rPr>
        <w:t>：</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bookmarkEnd w:id="55"/>
    <w:bookmarkEnd w:id="56"/>
    <w:bookmarkEnd w:id="57"/>
    <w:bookmarkEnd w:id="58"/>
    <w:bookmarkEnd w:id="59"/>
    <w:bookmarkEnd w:id="60"/>
    <w:bookmarkEnd w:id="61"/>
    <w:bookmarkEnd w:id="62"/>
    <w:bookmarkEnd w:id="63"/>
    <w:bookmarkEnd w:id="64"/>
    <w:bookmarkEnd w:id="65"/>
    <w:bookmarkEnd w:id="66"/>
    <w:p>
      <w:pPr>
        <w:rPr>
          <w:rFonts w:ascii="宋体" w:hAnsi="宋体"/>
          <w:b/>
          <w:color w:val="000000"/>
          <w:sz w:val="28"/>
        </w:rPr>
      </w:pPr>
      <w:r>
        <w:rPr>
          <w:rFonts w:hint="eastAsia" w:ascii="宋体" w:hAnsi="宋体"/>
          <w:b/>
          <w:bCs/>
          <w:color w:val="000000"/>
          <w:sz w:val="24"/>
        </w:rPr>
        <w:t>说明：</w:t>
      </w:r>
    </w:p>
    <w:p>
      <w:pPr>
        <w:pStyle w:val="9"/>
        <w:numPr>
          <w:ilvl w:val="0"/>
          <w:numId w:val="6"/>
        </w:numPr>
        <w:spacing w:line="0" w:lineRule="atLeast"/>
        <w:ind w:left="708" w:leftChars="0"/>
        <w:rPr>
          <w:rFonts w:hint="eastAsia" w:hAnsi="宋体"/>
          <w:b/>
          <w:color w:val="auto"/>
          <w:sz w:val="30"/>
          <w:szCs w:val="30"/>
        </w:rPr>
      </w:pPr>
      <w:r>
        <w:rPr>
          <w:rFonts w:hint="eastAsia" w:hAnsi="宋体"/>
          <w:b/>
          <w:color w:val="auto"/>
          <w:sz w:val="30"/>
          <w:szCs w:val="30"/>
        </w:rPr>
        <w:t>此表</w:t>
      </w:r>
      <w:r>
        <w:rPr>
          <w:rFonts w:hint="eastAsia" w:hAnsi="宋体"/>
          <w:b/>
          <w:color w:val="auto"/>
          <w:sz w:val="30"/>
          <w:szCs w:val="30"/>
          <w:lang w:val="en-US" w:eastAsia="zh-CN"/>
        </w:rPr>
        <w:t>及附件清单</w:t>
      </w:r>
      <w:r>
        <w:rPr>
          <w:rFonts w:hint="eastAsia" w:hAnsi="宋体"/>
          <w:b/>
          <w:color w:val="auto"/>
          <w:sz w:val="30"/>
          <w:szCs w:val="30"/>
        </w:rPr>
        <w:t>不需装入</w:t>
      </w:r>
      <w:r>
        <w:rPr>
          <w:rFonts w:hint="eastAsia" w:hAnsi="宋体"/>
          <w:b/>
          <w:color w:val="auto"/>
          <w:sz w:val="30"/>
          <w:szCs w:val="30"/>
          <w:lang w:eastAsia="zh-CN"/>
        </w:rPr>
        <w:t>谈判磋商</w:t>
      </w:r>
      <w:r>
        <w:rPr>
          <w:rFonts w:hint="eastAsia" w:hAnsi="宋体"/>
          <w:b/>
          <w:color w:val="auto"/>
          <w:sz w:val="30"/>
          <w:szCs w:val="30"/>
        </w:rPr>
        <w:t>文件中，请务必</w:t>
      </w:r>
      <w:r>
        <w:rPr>
          <w:rFonts w:hint="eastAsia" w:hAnsi="宋体"/>
          <w:b/>
          <w:color w:val="auto"/>
          <w:sz w:val="30"/>
          <w:szCs w:val="30"/>
          <w:lang w:val="en-US" w:eastAsia="zh-CN"/>
        </w:rPr>
        <w:t>单独</w:t>
      </w:r>
      <w:r>
        <w:rPr>
          <w:rFonts w:hint="eastAsia" w:hAnsi="宋体"/>
          <w:b/>
          <w:color w:val="auto"/>
          <w:sz w:val="30"/>
          <w:szCs w:val="30"/>
        </w:rPr>
        <w:t>自备</w:t>
      </w:r>
    </w:p>
    <w:p>
      <w:pPr>
        <w:pStyle w:val="9"/>
        <w:numPr>
          <w:ilvl w:val="0"/>
          <w:numId w:val="0"/>
        </w:numPr>
        <w:spacing w:line="0" w:lineRule="atLeast"/>
        <w:rPr>
          <w:rFonts w:hAnsi="宋体"/>
          <w:b/>
          <w:color w:val="auto"/>
          <w:sz w:val="30"/>
          <w:szCs w:val="30"/>
        </w:rPr>
      </w:pPr>
      <w:r>
        <w:rPr>
          <w:rFonts w:hint="eastAsia" w:hAnsi="宋体"/>
          <w:b/>
          <w:color w:val="auto"/>
          <w:sz w:val="30"/>
          <w:szCs w:val="30"/>
          <w:lang w:val="en-US" w:eastAsia="zh-CN"/>
        </w:rPr>
        <w:t>1</w:t>
      </w:r>
      <w:r>
        <w:rPr>
          <w:rFonts w:hint="eastAsia" w:hAnsi="宋体"/>
          <w:b/>
          <w:color w:val="auto"/>
          <w:sz w:val="30"/>
          <w:szCs w:val="30"/>
        </w:rPr>
        <w:t>-</w:t>
      </w:r>
      <w:r>
        <w:rPr>
          <w:rFonts w:hint="eastAsia" w:hAnsi="宋体"/>
          <w:b/>
          <w:color w:val="auto"/>
          <w:sz w:val="30"/>
          <w:szCs w:val="30"/>
          <w:lang w:val="en-US" w:eastAsia="zh-CN"/>
        </w:rPr>
        <w:t>2</w:t>
      </w:r>
      <w:r>
        <w:rPr>
          <w:rFonts w:hint="eastAsia" w:hAnsi="宋体"/>
          <w:b/>
          <w:color w:val="auto"/>
          <w:sz w:val="30"/>
          <w:szCs w:val="30"/>
        </w:rPr>
        <w:t>份签字、盖章后备用。</w:t>
      </w:r>
    </w:p>
    <w:p>
      <w:pPr>
        <w:spacing w:line="420" w:lineRule="exact"/>
        <w:ind w:firstLine="602" w:firstLineChars="200"/>
        <w:rPr>
          <w:rFonts w:hint="default" w:ascii="宋体" w:hAnsi="宋体" w:eastAsia="宋体" w:cs="Times New Roman"/>
          <w:b/>
          <w:color w:val="FF0000"/>
          <w:kern w:val="2"/>
          <w:sz w:val="30"/>
          <w:szCs w:val="30"/>
          <w:lang w:val="en-US" w:eastAsia="zh-CN" w:bidi="ar-SA"/>
        </w:rPr>
      </w:pPr>
      <w:r>
        <w:rPr>
          <w:rFonts w:hint="eastAsia" w:ascii="宋体" w:hAnsi="宋体" w:eastAsia="宋体" w:cs="Times New Roman"/>
          <w:b/>
          <w:color w:val="auto"/>
          <w:kern w:val="2"/>
          <w:sz w:val="30"/>
          <w:szCs w:val="30"/>
          <w:lang w:val="en-US" w:eastAsia="zh-CN" w:bidi="ar-SA"/>
        </w:rPr>
        <w:t>（2）</w:t>
      </w:r>
      <w:r>
        <w:rPr>
          <w:rFonts w:hint="eastAsia" w:hAnsi="宋体"/>
          <w:b/>
          <w:color w:val="auto"/>
          <w:sz w:val="30"/>
          <w:szCs w:val="30"/>
        </w:rPr>
        <w:t>二次报价时，</w:t>
      </w:r>
      <w:r>
        <w:rPr>
          <w:rFonts w:hint="eastAsia" w:hAnsi="宋体"/>
          <w:b/>
          <w:color w:val="auto"/>
          <w:sz w:val="30"/>
          <w:szCs w:val="30"/>
          <w:lang w:val="en-US" w:eastAsia="zh-CN"/>
        </w:rPr>
        <w:t>磋商单位应</w:t>
      </w:r>
      <w:r>
        <w:rPr>
          <w:rFonts w:hint="eastAsia" w:hAnsi="宋体"/>
          <w:b/>
          <w:color w:val="auto"/>
          <w:sz w:val="30"/>
          <w:szCs w:val="30"/>
        </w:rPr>
        <w:t>将二次报价函及二次报价清单价格明细一并附上</w:t>
      </w:r>
      <w:r>
        <w:rPr>
          <w:rFonts w:hint="eastAsia" w:hAnsi="宋体"/>
          <w:b/>
          <w:color w:val="auto"/>
          <w:sz w:val="30"/>
          <w:szCs w:val="30"/>
          <w:lang w:eastAsia="zh-CN"/>
        </w:rPr>
        <w:t>。</w:t>
      </w:r>
      <w:r>
        <w:rPr>
          <w:rFonts w:hint="eastAsia" w:hAnsi="宋体"/>
          <w:b/>
          <w:color w:val="auto"/>
          <w:sz w:val="30"/>
          <w:szCs w:val="30"/>
          <w:lang w:val="en-US" w:eastAsia="zh-CN"/>
        </w:rPr>
        <w:t>若供应商未提供二次报价清单价格明细的，视为采用总价下浮方式报价，各单项报价均按照第一次报价清单价格进行同比例下浮，供应商最终报价以下浮后单价（单价按保留小数点后两位的数值计算）汇总计算结果为准。</w:t>
      </w:r>
    </w:p>
    <w:p>
      <w:pPr>
        <w:spacing w:line="420" w:lineRule="exact"/>
        <w:ind w:firstLine="602" w:firstLineChars="200"/>
        <w:rPr>
          <w:rFonts w:hint="default" w:hAnsi="宋体" w:eastAsia="宋体" w:cs="Times New Roman"/>
          <w:b/>
          <w:color w:val="FF0000"/>
          <w:sz w:val="30"/>
          <w:szCs w:val="30"/>
          <w:lang w:val="en-US" w:eastAsia="zh-CN"/>
        </w:rPr>
      </w:pPr>
    </w:p>
    <w:p>
      <w:pPr>
        <w:spacing w:line="420" w:lineRule="exact"/>
        <w:ind w:firstLine="602" w:firstLineChars="200"/>
        <w:rPr>
          <w:rFonts w:hint="default" w:hAnsi="宋体" w:eastAsia="宋体" w:cs="Times New Roman"/>
          <w:b/>
          <w:color w:val="FF0000"/>
          <w:sz w:val="30"/>
          <w:szCs w:val="30"/>
          <w:lang w:val="en-US" w:eastAsia="zh-CN"/>
        </w:rPr>
      </w:pPr>
    </w:p>
    <w:p>
      <w:pPr>
        <w:spacing w:line="420" w:lineRule="exact"/>
        <w:rPr>
          <w:rFonts w:ascii="宋体" w:hAnsi="宋体"/>
          <w:color w:val="000000"/>
          <w:sz w:val="24"/>
        </w:rPr>
      </w:pPr>
    </w:p>
    <w:p>
      <w:pPr>
        <w:spacing w:line="420" w:lineRule="exact"/>
        <w:rPr>
          <w:rFonts w:ascii="宋体" w:hAnsi="宋体"/>
          <w:color w:val="000000"/>
          <w:sz w:val="24"/>
        </w:rPr>
      </w:pPr>
    </w:p>
    <w:sectPr>
      <w:footerReference r:id="rId5" w:type="default"/>
      <w:footnotePr>
        <w:pos w:val="beneathText"/>
      </w:footnotePr>
      <w:pgSz w:w="11905" w:h="16837"/>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9844405</wp:posOffset>
              </wp:positionV>
              <wp:extent cx="560070"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wps:txbx>
                    <wps:bodyPr lIns="0" tIns="0" rIns="0" bIns="0" upright="1"/>
                  </wps:wsp>
                </a:graphicData>
              </a:graphic>
            </wp:anchor>
          </w:drawing>
        </mc:Choice>
        <mc:Fallback>
          <w:pict>
            <v:shape id="_x0000_s1026" o:spid="_x0000_s1026" o:spt="202" type="#_x0000_t202" style="position:absolute;left:0pt;margin-top:775.15pt;height:16.05pt;width:44.1pt;mso-position-horizontal:center;mso-position-horizontal-relative:margin;mso-position-vertical-relative:page;z-index:251659264;mso-width-relative:page;mso-height-relative:page;" filled="f" stroked="f" coordsize="21600,21600" o:gfxdata="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NuwMnYAAAACQEAAA8AAAAAAAAAAQAgAAAAIgAAAGRycy9kb3ducmV2LnhtbFBLAQIU&#10;ABQAAAAIAIdO4kDHzFLKugEAAHEDAAAOAAAAAAAAAAEAIAAAACcBAABkcnMvZTJvRG9jLnhtbFBL&#10;BQYAAAAABgAGAFkBAABTBQAAAAA=&#10;">
              <v:fill on="f" focussize="0,0"/>
              <v:stroke on="f"/>
              <v:imagedata o:title=""/>
              <o:lock v:ext="edit" aspectratio="f"/>
              <v:textbox inset="0mm,0mm,0mm,0mm">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left"/>
    </w:pPr>
    <w:r>
      <w:rPr>
        <w:rFonts w:hint="eastAsia" w:eastAsia="宋体"/>
        <w:lang w:eastAsia="zh-CN"/>
      </w:rPr>
      <w:drawing>
        <wp:inline distT="0" distB="0" distL="114300" distR="114300">
          <wp:extent cx="2087880" cy="492760"/>
          <wp:effectExtent l="0" t="0" r="7620" b="254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tretch>
                    <a:fillRect/>
                  </a:stretch>
                </pic:blipFill>
                <pic:spPr>
                  <a:xfrm>
                    <a:off x="0" y="0"/>
                    <a:ext cx="2087880" cy="4927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6E2C1E"/>
    <w:multiLevelType w:val="singleLevel"/>
    <w:tmpl w:val="986E2C1E"/>
    <w:lvl w:ilvl="0" w:tentative="0">
      <w:start w:val="1"/>
      <w:numFmt w:val="decimal"/>
      <w:suff w:val="nothing"/>
      <w:lvlText w:val="（%1）"/>
      <w:lvlJc w:val="left"/>
    </w:lvl>
  </w:abstractNum>
  <w:abstractNum w:abstractNumId="1">
    <w:nsid w:val="C918357C"/>
    <w:multiLevelType w:val="singleLevel"/>
    <w:tmpl w:val="C918357C"/>
    <w:lvl w:ilvl="0" w:tentative="0">
      <w:start w:val="1"/>
      <w:numFmt w:val="decimal"/>
      <w:suff w:val="nothing"/>
      <w:lvlText w:val="%1．"/>
      <w:lvlJc w:val="left"/>
    </w:lvl>
  </w:abstractNum>
  <w:abstractNum w:abstractNumId="2">
    <w:nsid w:val="0000000A"/>
    <w:multiLevelType w:val="multilevel"/>
    <w:tmpl w:val="0000000A"/>
    <w:lvl w:ilvl="0" w:tentative="0">
      <w:start w:val="1"/>
      <w:numFmt w:val="decimal"/>
      <w:pStyle w:val="25"/>
      <w:lvlText w:val="%1."/>
      <w:lvlJc w:val="left"/>
      <w:pPr>
        <w:tabs>
          <w:tab w:val="left" w:pos="420"/>
        </w:tabs>
        <w:ind w:left="430" w:hanging="430"/>
      </w:pPr>
      <w:rPr>
        <w:rFonts w:hint="eastAsia"/>
      </w:rPr>
    </w:lvl>
    <w:lvl w:ilvl="1" w:tentative="0">
      <w:start w:val="1"/>
      <w:numFmt w:val="decimal"/>
      <w:pStyle w:val="26"/>
      <w:lvlText w:val="%1.%2"/>
      <w:lvlJc w:val="left"/>
      <w:pPr>
        <w:tabs>
          <w:tab w:val="left" w:pos="842"/>
        </w:tabs>
        <w:ind w:left="842" w:hanging="700"/>
      </w:pPr>
      <w:rPr>
        <w:rFonts w:hint="eastAsia"/>
      </w:rPr>
    </w:lvl>
    <w:lvl w:ilvl="2" w:tentative="0">
      <w:start w:val="1"/>
      <w:numFmt w:val="decimal"/>
      <w:pStyle w:val="27"/>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3">
    <w:nsid w:val="2014823C"/>
    <w:multiLevelType w:val="singleLevel"/>
    <w:tmpl w:val="2014823C"/>
    <w:lvl w:ilvl="0" w:tentative="0">
      <w:start w:val="5"/>
      <w:numFmt w:val="decimal"/>
      <w:lvlText w:val="%1."/>
      <w:lvlJc w:val="left"/>
      <w:pPr>
        <w:tabs>
          <w:tab w:val="left" w:pos="312"/>
        </w:tabs>
      </w:pPr>
    </w:lvl>
  </w:abstractNum>
  <w:abstractNum w:abstractNumId="4">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5">
    <w:nsid w:val="5479778B"/>
    <w:multiLevelType w:val="singleLevel"/>
    <w:tmpl w:val="5479778B"/>
    <w:lvl w:ilvl="0" w:tentative="0">
      <w:start w:val="10"/>
      <w:numFmt w:val="decimal"/>
      <w:lvlText w:val="%1."/>
      <w:lvlJc w:val="left"/>
      <w:pPr>
        <w:tabs>
          <w:tab w:val="left" w:pos="312"/>
        </w:tabs>
      </w:pPr>
    </w:lvl>
  </w:abstractNum>
  <w:num w:numId="1">
    <w:abstractNumId w:val="4"/>
  </w:num>
  <w:num w:numId="2">
    <w:abstractNumId w:val="2"/>
  </w:num>
  <w:num w:numId="3">
    <w:abstractNumId w:val="3"/>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4MWVhNGY4YWY2YWQ4N2FhN2ZmNDdiNjkwYWZkNTQifQ=="/>
  </w:docVars>
  <w:rsids>
    <w:rsidRoot w:val="15101262"/>
    <w:rsid w:val="00040C1A"/>
    <w:rsid w:val="00162517"/>
    <w:rsid w:val="0018099E"/>
    <w:rsid w:val="001D4206"/>
    <w:rsid w:val="0020679E"/>
    <w:rsid w:val="002E32C5"/>
    <w:rsid w:val="0036551A"/>
    <w:rsid w:val="003E3C21"/>
    <w:rsid w:val="00455623"/>
    <w:rsid w:val="004D4AEB"/>
    <w:rsid w:val="0069744B"/>
    <w:rsid w:val="008C0B60"/>
    <w:rsid w:val="00921304"/>
    <w:rsid w:val="009C15CF"/>
    <w:rsid w:val="00A560FF"/>
    <w:rsid w:val="00A65FA9"/>
    <w:rsid w:val="00A92203"/>
    <w:rsid w:val="00AC4A7A"/>
    <w:rsid w:val="00AC5600"/>
    <w:rsid w:val="00C91C98"/>
    <w:rsid w:val="00CC5AD2"/>
    <w:rsid w:val="011E629C"/>
    <w:rsid w:val="01233A9E"/>
    <w:rsid w:val="01661B8A"/>
    <w:rsid w:val="01A87AFF"/>
    <w:rsid w:val="01BB2590"/>
    <w:rsid w:val="01D9415D"/>
    <w:rsid w:val="01DE3BF5"/>
    <w:rsid w:val="01E0400B"/>
    <w:rsid w:val="01E274B5"/>
    <w:rsid w:val="01EA0118"/>
    <w:rsid w:val="01F3521E"/>
    <w:rsid w:val="020204E2"/>
    <w:rsid w:val="02067C78"/>
    <w:rsid w:val="020C0D27"/>
    <w:rsid w:val="022573A2"/>
    <w:rsid w:val="02385118"/>
    <w:rsid w:val="024B1593"/>
    <w:rsid w:val="0250087A"/>
    <w:rsid w:val="0256332A"/>
    <w:rsid w:val="026F1BC5"/>
    <w:rsid w:val="027F4479"/>
    <w:rsid w:val="029E162E"/>
    <w:rsid w:val="029F0F02"/>
    <w:rsid w:val="02F835AD"/>
    <w:rsid w:val="031F2043"/>
    <w:rsid w:val="03290669"/>
    <w:rsid w:val="03304250"/>
    <w:rsid w:val="033B120E"/>
    <w:rsid w:val="03426482"/>
    <w:rsid w:val="035940C8"/>
    <w:rsid w:val="03653F07"/>
    <w:rsid w:val="03736105"/>
    <w:rsid w:val="03855E78"/>
    <w:rsid w:val="0391318B"/>
    <w:rsid w:val="03A7591A"/>
    <w:rsid w:val="03AF01E2"/>
    <w:rsid w:val="03CE5F43"/>
    <w:rsid w:val="03D8558F"/>
    <w:rsid w:val="03E34427"/>
    <w:rsid w:val="03EA40F3"/>
    <w:rsid w:val="03F20BFA"/>
    <w:rsid w:val="040000C7"/>
    <w:rsid w:val="0403107D"/>
    <w:rsid w:val="040353E6"/>
    <w:rsid w:val="041929F1"/>
    <w:rsid w:val="0439766E"/>
    <w:rsid w:val="04575F38"/>
    <w:rsid w:val="047016FD"/>
    <w:rsid w:val="04707BF5"/>
    <w:rsid w:val="048724BD"/>
    <w:rsid w:val="049A5E25"/>
    <w:rsid w:val="04DF71BF"/>
    <w:rsid w:val="05017DE9"/>
    <w:rsid w:val="0532664F"/>
    <w:rsid w:val="058D598A"/>
    <w:rsid w:val="05AD7DDA"/>
    <w:rsid w:val="05B77F8D"/>
    <w:rsid w:val="05D046DB"/>
    <w:rsid w:val="05F11A75"/>
    <w:rsid w:val="05FB6D97"/>
    <w:rsid w:val="061B76C5"/>
    <w:rsid w:val="063019C7"/>
    <w:rsid w:val="06742A00"/>
    <w:rsid w:val="068C60F5"/>
    <w:rsid w:val="06932CD6"/>
    <w:rsid w:val="06A3489E"/>
    <w:rsid w:val="06AE7966"/>
    <w:rsid w:val="06E9140A"/>
    <w:rsid w:val="06EB071E"/>
    <w:rsid w:val="07133C6D"/>
    <w:rsid w:val="072E6EA1"/>
    <w:rsid w:val="07322345"/>
    <w:rsid w:val="074832E7"/>
    <w:rsid w:val="0769493D"/>
    <w:rsid w:val="076B407C"/>
    <w:rsid w:val="07762B7A"/>
    <w:rsid w:val="079A613C"/>
    <w:rsid w:val="07C03DF5"/>
    <w:rsid w:val="0804178C"/>
    <w:rsid w:val="08282DA9"/>
    <w:rsid w:val="08286B2B"/>
    <w:rsid w:val="082A1811"/>
    <w:rsid w:val="089C585C"/>
    <w:rsid w:val="08AB1759"/>
    <w:rsid w:val="08BE777C"/>
    <w:rsid w:val="08D26363"/>
    <w:rsid w:val="08E753B1"/>
    <w:rsid w:val="09015EF9"/>
    <w:rsid w:val="09041A46"/>
    <w:rsid w:val="0907555D"/>
    <w:rsid w:val="09450F54"/>
    <w:rsid w:val="0946445B"/>
    <w:rsid w:val="09491BC8"/>
    <w:rsid w:val="09502F56"/>
    <w:rsid w:val="09505939"/>
    <w:rsid w:val="09540C99"/>
    <w:rsid w:val="096A384C"/>
    <w:rsid w:val="09842C00"/>
    <w:rsid w:val="09AB63DF"/>
    <w:rsid w:val="09BA2AC6"/>
    <w:rsid w:val="09BE25B6"/>
    <w:rsid w:val="09BE6112"/>
    <w:rsid w:val="09C7608E"/>
    <w:rsid w:val="09CB082F"/>
    <w:rsid w:val="09D2169F"/>
    <w:rsid w:val="0A0A1357"/>
    <w:rsid w:val="0A0A75A9"/>
    <w:rsid w:val="0A0F1B24"/>
    <w:rsid w:val="0A1F06F9"/>
    <w:rsid w:val="0A2A7C4B"/>
    <w:rsid w:val="0A485495"/>
    <w:rsid w:val="0A5371A2"/>
    <w:rsid w:val="0A582F7D"/>
    <w:rsid w:val="0A6458D4"/>
    <w:rsid w:val="0A6D380E"/>
    <w:rsid w:val="0A7D421F"/>
    <w:rsid w:val="0A886CD4"/>
    <w:rsid w:val="0AAA6BD0"/>
    <w:rsid w:val="0AB34714"/>
    <w:rsid w:val="0AEE00D0"/>
    <w:rsid w:val="0AF77D1D"/>
    <w:rsid w:val="0B1F1CF8"/>
    <w:rsid w:val="0B2C1082"/>
    <w:rsid w:val="0B3F14D4"/>
    <w:rsid w:val="0B444D3D"/>
    <w:rsid w:val="0B495EAF"/>
    <w:rsid w:val="0B621F3B"/>
    <w:rsid w:val="0B9D050C"/>
    <w:rsid w:val="0B9D4457"/>
    <w:rsid w:val="0BB121B4"/>
    <w:rsid w:val="0BB1315C"/>
    <w:rsid w:val="0BB511B9"/>
    <w:rsid w:val="0BE365DC"/>
    <w:rsid w:val="0BF3141F"/>
    <w:rsid w:val="0BF32787"/>
    <w:rsid w:val="0C117D07"/>
    <w:rsid w:val="0C210BDA"/>
    <w:rsid w:val="0C4F1A11"/>
    <w:rsid w:val="0C7E602C"/>
    <w:rsid w:val="0C900FEB"/>
    <w:rsid w:val="0CB66A21"/>
    <w:rsid w:val="0CCF0636"/>
    <w:rsid w:val="0CCF20B6"/>
    <w:rsid w:val="0CD03705"/>
    <w:rsid w:val="0CD86186"/>
    <w:rsid w:val="0CEF0CD8"/>
    <w:rsid w:val="0CF62067"/>
    <w:rsid w:val="0CFB58CF"/>
    <w:rsid w:val="0D0E73B0"/>
    <w:rsid w:val="0D0F4027"/>
    <w:rsid w:val="0D3244D4"/>
    <w:rsid w:val="0D410965"/>
    <w:rsid w:val="0D444B80"/>
    <w:rsid w:val="0D447276"/>
    <w:rsid w:val="0D597D28"/>
    <w:rsid w:val="0D644DF8"/>
    <w:rsid w:val="0D676F26"/>
    <w:rsid w:val="0D7535B1"/>
    <w:rsid w:val="0D7B6DA5"/>
    <w:rsid w:val="0DBD455A"/>
    <w:rsid w:val="0DC43F13"/>
    <w:rsid w:val="0DD2027D"/>
    <w:rsid w:val="0DD902BA"/>
    <w:rsid w:val="0DEC18D0"/>
    <w:rsid w:val="0E067CCE"/>
    <w:rsid w:val="0E0762A9"/>
    <w:rsid w:val="0E174E9C"/>
    <w:rsid w:val="0E3C5D64"/>
    <w:rsid w:val="0E5352D5"/>
    <w:rsid w:val="0E7C266A"/>
    <w:rsid w:val="0E8D07A9"/>
    <w:rsid w:val="0E947DC3"/>
    <w:rsid w:val="0EB52D38"/>
    <w:rsid w:val="0EB65F51"/>
    <w:rsid w:val="0EC817E1"/>
    <w:rsid w:val="0EE06B2A"/>
    <w:rsid w:val="0F07712B"/>
    <w:rsid w:val="0F2509E1"/>
    <w:rsid w:val="0F2E3683"/>
    <w:rsid w:val="0F450B03"/>
    <w:rsid w:val="0F474DFC"/>
    <w:rsid w:val="0F4B48EC"/>
    <w:rsid w:val="0F6C4277"/>
    <w:rsid w:val="0F7863A6"/>
    <w:rsid w:val="0F83104D"/>
    <w:rsid w:val="0F8A1D8A"/>
    <w:rsid w:val="0F910CCD"/>
    <w:rsid w:val="0F983EBF"/>
    <w:rsid w:val="0FA22032"/>
    <w:rsid w:val="0FA903EF"/>
    <w:rsid w:val="0FBC4EDC"/>
    <w:rsid w:val="0FCF7EC5"/>
    <w:rsid w:val="0FD50659"/>
    <w:rsid w:val="0FD629AB"/>
    <w:rsid w:val="1001144E"/>
    <w:rsid w:val="100E1475"/>
    <w:rsid w:val="10152C44"/>
    <w:rsid w:val="10217356"/>
    <w:rsid w:val="10245451"/>
    <w:rsid w:val="10285F85"/>
    <w:rsid w:val="103E7FAD"/>
    <w:rsid w:val="10455972"/>
    <w:rsid w:val="10521CAA"/>
    <w:rsid w:val="105B0B5E"/>
    <w:rsid w:val="10702130"/>
    <w:rsid w:val="108856CC"/>
    <w:rsid w:val="1099323E"/>
    <w:rsid w:val="10B30102"/>
    <w:rsid w:val="10CB4A9D"/>
    <w:rsid w:val="10D73F5D"/>
    <w:rsid w:val="10F25766"/>
    <w:rsid w:val="111451B1"/>
    <w:rsid w:val="113C2384"/>
    <w:rsid w:val="11421D1E"/>
    <w:rsid w:val="11456C75"/>
    <w:rsid w:val="1156428F"/>
    <w:rsid w:val="116577BB"/>
    <w:rsid w:val="1176480A"/>
    <w:rsid w:val="11A81C48"/>
    <w:rsid w:val="11B7382C"/>
    <w:rsid w:val="11D54941"/>
    <w:rsid w:val="1219212E"/>
    <w:rsid w:val="124F46F3"/>
    <w:rsid w:val="128F61D1"/>
    <w:rsid w:val="12B2204F"/>
    <w:rsid w:val="12C312C4"/>
    <w:rsid w:val="12CF1390"/>
    <w:rsid w:val="12DD1CFF"/>
    <w:rsid w:val="12E36BE9"/>
    <w:rsid w:val="12F47048"/>
    <w:rsid w:val="131930FF"/>
    <w:rsid w:val="131B45D5"/>
    <w:rsid w:val="132B577B"/>
    <w:rsid w:val="137361BF"/>
    <w:rsid w:val="137462AE"/>
    <w:rsid w:val="138265B3"/>
    <w:rsid w:val="13927B02"/>
    <w:rsid w:val="13B81150"/>
    <w:rsid w:val="13C27895"/>
    <w:rsid w:val="13D1387A"/>
    <w:rsid w:val="13DF5603"/>
    <w:rsid w:val="13EE1CEA"/>
    <w:rsid w:val="13F15336"/>
    <w:rsid w:val="13FA068E"/>
    <w:rsid w:val="14105B28"/>
    <w:rsid w:val="141F1EA3"/>
    <w:rsid w:val="142B0848"/>
    <w:rsid w:val="14564BB5"/>
    <w:rsid w:val="146B50E8"/>
    <w:rsid w:val="146F5E52"/>
    <w:rsid w:val="14797D10"/>
    <w:rsid w:val="148A7C64"/>
    <w:rsid w:val="14977C8B"/>
    <w:rsid w:val="14AF1479"/>
    <w:rsid w:val="14B210F4"/>
    <w:rsid w:val="14BF6B2C"/>
    <w:rsid w:val="14E31122"/>
    <w:rsid w:val="14E8498B"/>
    <w:rsid w:val="14E8539D"/>
    <w:rsid w:val="14E969EF"/>
    <w:rsid w:val="14F00C9E"/>
    <w:rsid w:val="14FC08FE"/>
    <w:rsid w:val="1500256E"/>
    <w:rsid w:val="150704CF"/>
    <w:rsid w:val="15095BF5"/>
    <w:rsid w:val="15101262"/>
    <w:rsid w:val="152028A5"/>
    <w:rsid w:val="152C0A51"/>
    <w:rsid w:val="152E2E17"/>
    <w:rsid w:val="15337620"/>
    <w:rsid w:val="1548367B"/>
    <w:rsid w:val="154D47EE"/>
    <w:rsid w:val="15583277"/>
    <w:rsid w:val="155E2E9F"/>
    <w:rsid w:val="15610299"/>
    <w:rsid w:val="156C736A"/>
    <w:rsid w:val="15763D45"/>
    <w:rsid w:val="15A85EC8"/>
    <w:rsid w:val="15C03212"/>
    <w:rsid w:val="15CE0674"/>
    <w:rsid w:val="15D66ED9"/>
    <w:rsid w:val="15E37204"/>
    <w:rsid w:val="15EA0A96"/>
    <w:rsid w:val="15F01D49"/>
    <w:rsid w:val="15FD6214"/>
    <w:rsid w:val="16055704"/>
    <w:rsid w:val="16094ACE"/>
    <w:rsid w:val="16187FD1"/>
    <w:rsid w:val="163065E9"/>
    <w:rsid w:val="164511F8"/>
    <w:rsid w:val="1652691E"/>
    <w:rsid w:val="165C73DE"/>
    <w:rsid w:val="16633B4D"/>
    <w:rsid w:val="166B13D0"/>
    <w:rsid w:val="167A1613"/>
    <w:rsid w:val="169D3553"/>
    <w:rsid w:val="16AE5760"/>
    <w:rsid w:val="16B07251"/>
    <w:rsid w:val="16D06931"/>
    <w:rsid w:val="16FF651C"/>
    <w:rsid w:val="171A02F5"/>
    <w:rsid w:val="172F4AF3"/>
    <w:rsid w:val="173A5933"/>
    <w:rsid w:val="175C00D1"/>
    <w:rsid w:val="175E0F34"/>
    <w:rsid w:val="176302F9"/>
    <w:rsid w:val="176C18A3"/>
    <w:rsid w:val="1778280A"/>
    <w:rsid w:val="17885FB1"/>
    <w:rsid w:val="17991F6C"/>
    <w:rsid w:val="179A14F7"/>
    <w:rsid w:val="17C02571"/>
    <w:rsid w:val="17C13510"/>
    <w:rsid w:val="17C43A81"/>
    <w:rsid w:val="17CB2578"/>
    <w:rsid w:val="17D7430F"/>
    <w:rsid w:val="17D80CE7"/>
    <w:rsid w:val="17DC50FB"/>
    <w:rsid w:val="17EF7DDE"/>
    <w:rsid w:val="17F41CAF"/>
    <w:rsid w:val="18027B12"/>
    <w:rsid w:val="180A58E4"/>
    <w:rsid w:val="1815136A"/>
    <w:rsid w:val="18185587"/>
    <w:rsid w:val="182C6732"/>
    <w:rsid w:val="18351D74"/>
    <w:rsid w:val="186772AA"/>
    <w:rsid w:val="186C7681"/>
    <w:rsid w:val="188424D4"/>
    <w:rsid w:val="188C387F"/>
    <w:rsid w:val="18975082"/>
    <w:rsid w:val="18A32195"/>
    <w:rsid w:val="18B01A9E"/>
    <w:rsid w:val="18B74DA0"/>
    <w:rsid w:val="18B87314"/>
    <w:rsid w:val="18C15C1F"/>
    <w:rsid w:val="18C96881"/>
    <w:rsid w:val="18D12BC9"/>
    <w:rsid w:val="18D35CA5"/>
    <w:rsid w:val="18D825D4"/>
    <w:rsid w:val="18E70105"/>
    <w:rsid w:val="18ED6A14"/>
    <w:rsid w:val="18F95ECA"/>
    <w:rsid w:val="191775ED"/>
    <w:rsid w:val="193C0727"/>
    <w:rsid w:val="193F484D"/>
    <w:rsid w:val="194328A2"/>
    <w:rsid w:val="194A33AA"/>
    <w:rsid w:val="194B54E8"/>
    <w:rsid w:val="196577F1"/>
    <w:rsid w:val="196F11D7"/>
    <w:rsid w:val="19867FD8"/>
    <w:rsid w:val="1998697F"/>
    <w:rsid w:val="19A356E3"/>
    <w:rsid w:val="19B32EA5"/>
    <w:rsid w:val="19C37774"/>
    <w:rsid w:val="19F84BD8"/>
    <w:rsid w:val="1A037B71"/>
    <w:rsid w:val="1A0D24D2"/>
    <w:rsid w:val="1A58610F"/>
    <w:rsid w:val="1A802E1F"/>
    <w:rsid w:val="1A824F3A"/>
    <w:rsid w:val="1B4B7A22"/>
    <w:rsid w:val="1B502DCE"/>
    <w:rsid w:val="1B5468D6"/>
    <w:rsid w:val="1B832BA7"/>
    <w:rsid w:val="1B99253B"/>
    <w:rsid w:val="1BA93B2A"/>
    <w:rsid w:val="1BC7354C"/>
    <w:rsid w:val="1BC82E20"/>
    <w:rsid w:val="1BE938A9"/>
    <w:rsid w:val="1BEA7610"/>
    <w:rsid w:val="1BF715DD"/>
    <w:rsid w:val="1C033E58"/>
    <w:rsid w:val="1C0C71B1"/>
    <w:rsid w:val="1C286568"/>
    <w:rsid w:val="1C7D693A"/>
    <w:rsid w:val="1C961970"/>
    <w:rsid w:val="1C980A44"/>
    <w:rsid w:val="1CAA0778"/>
    <w:rsid w:val="1CB314D9"/>
    <w:rsid w:val="1CB57848"/>
    <w:rsid w:val="1CCE63BB"/>
    <w:rsid w:val="1CD04682"/>
    <w:rsid w:val="1CD35655"/>
    <w:rsid w:val="1CDF4BA0"/>
    <w:rsid w:val="1CEB326A"/>
    <w:rsid w:val="1CEB48B9"/>
    <w:rsid w:val="1CEC3CAE"/>
    <w:rsid w:val="1D3322FE"/>
    <w:rsid w:val="1D5C75F5"/>
    <w:rsid w:val="1D952A0C"/>
    <w:rsid w:val="1D994A70"/>
    <w:rsid w:val="1DA42967"/>
    <w:rsid w:val="1DB25B36"/>
    <w:rsid w:val="1DDF52C6"/>
    <w:rsid w:val="1DFD2B10"/>
    <w:rsid w:val="1E2B3E92"/>
    <w:rsid w:val="1E4A1CAC"/>
    <w:rsid w:val="1E6A6411"/>
    <w:rsid w:val="1E911346"/>
    <w:rsid w:val="1E9A7A77"/>
    <w:rsid w:val="1EBC3110"/>
    <w:rsid w:val="1EC024D4"/>
    <w:rsid w:val="1ED32208"/>
    <w:rsid w:val="1F0C1276"/>
    <w:rsid w:val="1F197693"/>
    <w:rsid w:val="1F446C62"/>
    <w:rsid w:val="1F547DD9"/>
    <w:rsid w:val="1F5570C1"/>
    <w:rsid w:val="1F6400AC"/>
    <w:rsid w:val="1F836894"/>
    <w:rsid w:val="1F890359"/>
    <w:rsid w:val="1F8B4890"/>
    <w:rsid w:val="1FCF29CF"/>
    <w:rsid w:val="1FD75D28"/>
    <w:rsid w:val="1FD92287"/>
    <w:rsid w:val="1FF34966"/>
    <w:rsid w:val="20245AB7"/>
    <w:rsid w:val="204317FE"/>
    <w:rsid w:val="206C46C2"/>
    <w:rsid w:val="207F308B"/>
    <w:rsid w:val="20912EF0"/>
    <w:rsid w:val="20A1752D"/>
    <w:rsid w:val="20A2791F"/>
    <w:rsid w:val="20C642E9"/>
    <w:rsid w:val="20D03BCF"/>
    <w:rsid w:val="20F841A8"/>
    <w:rsid w:val="20FD17BE"/>
    <w:rsid w:val="210134B8"/>
    <w:rsid w:val="211517CB"/>
    <w:rsid w:val="21165D06"/>
    <w:rsid w:val="212163F9"/>
    <w:rsid w:val="213827F6"/>
    <w:rsid w:val="213A083F"/>
    <w:rsid w:val="213D7E0C"/>
    <w:rsid w:val="217925AE"/>
    <w:rsid w:val="21822847"/>
    <w:rsid w:val="218A653F"/>
    <w:rsid w:val="218E0668"/>
    <w:rsid w:val="219263AA"/>
    <w:rsid w:val="21A7166C"/>
    <w:rsid w:val="21C342FE"/>
    <w:rsid w:val="21CB54CD"/>
    <w:rsid w:val="21D726F8"/>
    <w:rsid w:val="21F52495"/>
    <w:rsid w:val="21FD7222"/>
    <w:rsid w:val="222636C8"/>
    <w:rsid w:val="223B3B34"/>
    <w:rsid w:val="224A0A33"/>
    <w:rsid w:val="22546C2A"/>
    <w:rsid w:val="22546ED3"/>
    <w:rsid w:val="22591B07"/>
    <w:rsid w:val="22715FC0"/>
    <w:rsid w:val="228D2ED3"/>
    <w:rsid w:val="22966964"/>
    <w:rsid w:val="22A23500"/>
    <w:rsid w:val="22AA4154"/>
    <w:rsid w:val="22B91715"/>
    <w:rsid w:val="22CF718A"/>
    <w:rsid w:val="22FD7853"/>
    <w:rsid w:val="22FF6991"/>
    <w:rsid w:val="2346744C"/>
    <w:rsid w:val="23830645"/>
    <w:rsid w:val="2383244E"/>
    <w:rsid w:val="23924B19"/>
    <w:rsid w:val="23965C68"/>
    <w:rsid w:val="23A47D72"/>
    <w:rsid w:val="23A931AF"/>
    <w:rsid w:val="23BD5235"/>
    <w:rsid w:val="23E12CD1"/>
    <w:rsid w:val="240D1D18"/>
    <w:rsid w:val="24162D1E"/>
    <w:rsid w:val="241C63FF"/>
    <w:rsid w:val="24286B52"/>
    <w:rsid w:val="242C2FB3"/>
    <w:rsid w:val="2432352D"/>
    <w:rsid w:val="24594827"/>
    <w:rsid w:val="247A681D"/>
    <w:rsid w:val="248875F1"/>
    <w:rsid w:val="24A94F26"/>
    <w:rsid w:val="24C0322E"/>
    <w:rsid w:val="24C93678"/>
    <w:rsid w:val="24CE594B"/>
    <w:rsid w:val="24EE630C"/>
    <w:rsid w:val="25126A5B"/>
    <w:rsid w:val="252243D3"/>
    <w:rsid w:val="2546611D"/>
    <w:rsid w:val="25662691"/>
    <w:rsid w:val="2574477E"/>
    <w:rsid w:val="257948C0"/>
    <w:rsid w:val="25874DD6"/>
    <w:rsid w:val="259A582D"/>
    <w:rsid w:val="25A4045A"/>
    <w:rsid w:val="25AE12D9"/>
    <w:rsid w:val="25B45528"/>
    <w:rsid w:val="25BE1472"/>
    <w:rsid w:val="25D074A1"/>
    <w:rsid w:val="25D1645F"/>
    <w:rsid w:val="25DB501F"/>
    <w:rsid w:val="261530BC"/>
    <w:rsid w:val="263844E9"/>
    <w:rsid w:val="26386B09"/>
    <w:rsid w:val="26461511"/>
    <w:rsid w:val="264D0AF2"/>
    <w:rsid w:val="26692E85"/>
    <w:rsid w:val="2680391F"/>
    <w:rsid w:val="268362C1"/>
    <w:rsid w:val="268E2BF3"/>
    <w:rsid w:val="26A42AB2"/>
    <w:rsid w:val="26BE379D"/>
    <w:rsid w:val="26C5121D"/>
    <w:rsid w:val="26F73072"/>
    <w:rsid w:val="27005E46"/>
    <w:rsid w:val="27020185"/>
    <w:rsid w:val="270300B5"/>
    <w:rsid w:val="27092B0C"/>
    <w:rsid w:val="2712050B"/>
    <w:rsid w:val="271F5E70"/>
    <w:rsid w:val="27262EF3"/>
    <w:rsid w:val="272F14A1"/>
    <w:rsid w:val="27891438"/>
    <w:rsid w:val="27935C54"/>
    <w:rsid w:val="279462E5"/>
    <w:rsid w:val="27952750"/>
    <w:rsid w:val="27D64F76"/>
    <w:rsid w:val="27E87F56"/>
    <w:rsid w:val="27F756F9"/>
    <w:rsid w:val="28067EBD"/>
    <w:rsid w:val="280A71C5"/>
    <w:rsid w:val="282124CC"/>
    <w:rsid w:val="284C61B1"/>
    <w:rsid w:val="286B525F"/>
    <w:rsid w:val="286C6972"/>
    <w:rsid w:val="286D35F5"/>
    <w:rsid w:val="2884717B"/>
    <w:rsid w:val="28872A59"/>
    <w:rsid w:val="28A8200F"/>
    <w:rsid w:val="28B9246E"/>
    <w:rsid w:val="28BA5D6D"/>
    <w:rsid w:val="28C458C6"/>
    <w:rsid w:val="28C728FF"/>
    <w:rsid w:val="28DA4B59"/>
    <w:rsid w:val="28E171A0"/>
    <w:rsid w:val="28E51E8E"/>
    <w:rsid w:val="28F51EC2"/>
    <w:rsid w:val="2906283A"/>
    <w:rsid w:val="29193321"/>
    <w:rsid w:val="292C7E1A"/>
    <w:rsid w:val="29351EDB"/>
    <w:rsid w:val="29427E6A"/>
    <w:rsid w:val="294A6641"/>
    <w:rsid w:val="29552180"/>
    <w:rsid w:val="29553B36"/>
    <w:rsid w:val="295D104C"/>
    <w:rsid w:val="296D44B4"/>
    <w:rsid w:val="297E7B22"/>
    <w:rsid w:val="2984482A"/>
    <w:rsid w:val="29A415D2"/>
    <w:rsid w:val="29BD4B94"/>
    <w:rsid w:val="29BF61B9"/>
    <w:rsid w:val="29C94933"/>
    <w:rsid w:val="29E4176D"/>
    <w:rsid w:val="29E72CC0"/>
    <w:rsid w:val="29F319B0"/>
    <w:rsid w:val="2A353D77"/>
    <w:rsid w:val="2A4020B6"/>
    <w:rsid w:val="2A437957"/>
    <w:rsid w:val="2A65508F"/>
    <w:rsid w:val="2A664046"/>
    <w:rsid w:val="2A6B1546"/>
    <w:rsid w:val="2A7044AA"/>
    <w:rsid w:val="2AA44A58"/>
    <w:rsid w:val="2AC62C21"/>
    <w:rsid w:val="2AD25A69"/>
    <w:rsid w:val="2AE337D3"/>
    <w:rsid w:val="2AFE48DB"/>
    <w:rsid w:val="2B0362A2"/>
    <w:rsid w:val="2B3E30FF"/>
    <w:rsid w:val="2B404781"/>
    <w:rsid w:val="2B4C75A3"/>
    <w:rsid w:val="2B5E72FD"/>
    <w:rsid w:val="2B6761B2"/>
    <w:rsid w:val="2B6E5792"/>
    <w:rsid w:val="2B710DDE"/>
    <w:rsid w:val="2B906F52"/>
    <w:rsid w:val="2BB8707F"/>
    <w:rsid w:val="2BC32AB9"/>
    <w:rsid w:val="2BD870AF"/>
    <w:rsid w:val="2BE67CBC"/>
    <w:rsid w:val="2C212804"/>
    <w:rsid w:val="2C271DE5"/>
    <w:rsid w:val="2C2A4AD4"/>
    <w:rsid w:val="2C3D5164"/>
    <w:rsid w:val="2C3E6800"/>
    <w:rsid w:val="2C4C28D8"/>
    <w:rsid w:val="2C5C143F"/>
    <w:rsid w:val="2C7B0E30"/>
    <w:rsid w:val="2C830E4F"/>
    <w:rsid w:val="2C9E79D6"/>
    <w:rsid w:val="2CAC6A25"/>
    <w:rsid w:val="2CB05936"/>
    <w:rsid w:val="2CB52F4D"/>
    <w:rsid w:val="2CEF69BA"/>
    <w:rsid w:val="2CF00BA2"/>
    <w:rsid w:val="2CF36C4A"/>
    <w:rsid w:val="2D0E4D7C"/>
    <w:rsid w:val="2D2A393B"/>
    <w:rsid w:val="2D684463"/>
    <w:rsid w:val="2D9A74F2"/>
    <w:rsid w:val="2DC24C42"/>
    <w:rsid w:val="2E0C4DEE"/>
    <w:rsid w:val="2E0F0485"/>
    <w:rsid w:val="2E24482E"/>
    <w:rsid w:val="2E2A3452"/>
    <w:rsid w:val="2E354D5E"/>
    <w:rsid w:val="2E360EE3"/>
    <w:rsid w:val="2E3E6BEA"/>
    <w:rsid w:val="2E5D531E"/>
    <w:rsid w:val="2E5E2F71"/>
    <w:rsid w:val="2E5F7614"/>
    <w:rsid w:val="2E690493"/>
    <w:rsid w:val="2E782484"/>
    <w:rsid w:val="2E8B0409"/>
    <w:rsid w:val="2EA8720D"/>
    <w:rsid w:val="2EB060C2"/>
    <w:rsid w:val="2EB625C0"/>
    <w:rsid w:val="2EC14288"/>
    <w:rsid w:val="2EC15BD9"/>
    <w:rsid w:val="2ECB2E37"/>
    <w:rsid w:val="2F033315"/>
    <w:rsid w:val="2F0A315E"/>
    <w:rsid w:val="2F0B154A"/>
    <w:rsid w:val="2F4E25E2"/>
    <w:rsid w:val="2F4F58DB"/>
    <w:rsid w:val="2F523172"/>
    <w:rsid w:val="2F765A2C"/>
    <w:rsid w:val="2F801E70"/>
    <w:rsid w:val="2F912AF9"/>
    <w:rsid w:val="2F967065"/>
    <w:rsid w:val="2FC07166"/>
    <w:rsid w:val="2FD8767E"/>
    <w:rsid w:val="2FF13BF2"/>
    <w:rsid w:val="2FFB15BE"/>
    <w:rsid w:val="304E3F90"/>
    <w:rsid w:val="30851700"/>
    <w:rsid w:val="30917156"/>
    <w:rsid w:val="30A25B3E"/>
    <w:rsid w:val="30A658DE"/>
    <w:rsid w:val="30C9346B"/>
    <w:rsid w:val="30D50061"/>
    <w:rsid w:val="30D77936"/>
    <w:rsid w:val="30D84B3B"/>
    <w:rsid w:val="30FD38E3"/>
    <w:rsid w:val="310967AB"/>
    <w:rsid w:val="312C1478"/>
    <w:rsid w:val="312C3575"/>
    <w:rsid w:val="312D694E"/>
    <w:rsid w:val="312F2A1A"/>
    <w:rsid w:val="313D032A"/>
    <w:rsid w:val="314E5396"/>
    <w:rsid w:val="31697630"/>
    <w:rsid w:val="318E0C24"/>
    <w:rsid w:val="31BD5E7B"/>
    <w:rsid w:val="31C252A3"/>
    <w:rsid w:val="31E83DC4"/>
    <w:rsid w:val="31EB5C6F"/>
    <w:rsid w:val="320F052A"/>
    <w:rsid w:val="3212499D"/>
    <w:rsid w:val="323D1A1A"/>
    <w:rsid w:val="32524C35"/>
    <w:rsid w:val="3264344B"/>
    <w:rsid w:val="32700042"/>
    <w:rsid w:val="32726790"/>
    <w:rsid w:val="327F6A92"/>
    <w:rsid w:val="32AB23B9"/>
    <w:rsid w:val="32B31CDC"/>
    <w:rsid w:val="32B36180"/>
    <w:rsid w:val="32CE4D68"/>
    <w:rsid w:val="32EE71B8"/>
    <w:rsid w:val="32F50601"/>
    <w:rsid w:val="32F522F5"/>
    <w:rsid w:val="33186C59"/>
    <w:rsid w:val="33291F9F"/>
    <w:rsid w:val="337068B0"/>
    <w:rsid w:val="337150BC"/>
    <w:rsid w:val="33925D96"/>
    <w:rsid w:val="33AA1331"/>
    <w:rsid w:val="33AB32FB"/>
    <w:rsid w:val="33B0446E"/>
    <w:rsid w:val="33C07056"/>
    <w:rsid w:val="33C87A09"/>
    <w:rsid w:val="33F22CD8"/>
    <w:rsid w:val="341E3357"/>
    <w:rsid w:val="34367622"/>
    <w:rsid w:val="345A7FA8"/>
    <w:rsid w:val="346627C0"/>
    <w:rsid w:val="346975BE"/>
    <w:rsid w:val="347D07F4"/>
    <w:rsid w:val="3482355D"/>
    <w:rsid w:val="34A044E2"/>
    <w:rsid w:val="34A73AC3"/>
    <w:rsid w:val="34AA710F"/>
    <w:rsid w:val="34B92009"/>
    <w:rsid w:val="34DE02E7"/>
    <w:rsid w:val="34F62B42"/>
    <w:rsid w:val="351A6043"/>
    <w:rsid w:val="35223149"/>
    <w:rsid w:val="3523254D"/>
    <w:rsid w:val="35232DEA"/>
    <w:rsid w:val="352549E8"/>
    <w:rsid w:val="353510CF"/>
    <w:rsid w:val="354321F3"/>
    <w:rsid w:val="35505B62"/>
    <w:rsid w:val="35825819"/>
    <w:rsid w:val="35825F33"/>
    <w:rsid w:val="358A766C"/>
    <w:rsid w:val="358C7E49"/>
    <w:rsid w:val="35A10512"/>
    <w:rsid w:val="35A1778D"/>
    <w:rsid w:val="35A84271"/>
    <w:rsid w:val="35AD6EB7"/>
    <w:rsid w:val="35BC17F0"/>
    <w:rsid w:val="35C10BB4"/>
    <w:rsid w:val="35D935A1"/>
    <w:rsid w:val="35DD307A"/>
    <w:rsid w:val="35E57720"/>
    <w:rsid w:val="36050AA1"/>
    <w:rsid w:val="361857ED"/>
    <w:rsid w:val="36226F9A"/>
    <w:rsid w:val="364315C9"/>
    <w:rsid w:val="36666DD4"/>
    <w:rsid w:val="36683435"/>
    <w:rsid w:val="366D487D"/>
    <w:rsid w:val="36C23C03"/>
    <w:rsid w:val="36CF2DC3"/>
    <w:rsid w:val="36DA06FD"/>
    <w:rsid w:val="37183F0F"/>
    <w:rsid w:val="371D08F4"/>
    <w:rsid w:val="37223994"/>
    <w:rsid w:val="374B51BB"/>
    <w:rsid w:val="37521951"/>
    <w:rsid w:val="375810A4"/>
    <w:rsid w:val="37CB1876"/>
    <w:rsid w:val="37D52119"/>
    <w:rsid w:val="37F4701F"/>
    <w:rsid w:val="37F60FE9"/>
    <w:rsid w:val="380134EA"/>
    <w:rsid w:val="3804237B"/>
    <w:rsid w:val="38144E74"/>
    <w:rsid w:val="38241593"/>
    <w:rsid w:val="382C4A0B"/>
    <w:rsid w:val="383151AF"/>
    <w:rsid w:val="3836668A"/>
    <w:rsid w:val="3839525C"/>
    <w:rsid w:val="383B4C4E"/>
    <w:rsid w:val="385C2E16"/>
    <w:rsid w:val="38612708"/>
    <w:rsid w:val="3885411B"/>
    <w:rsid w:val="3895212F"/>
    <w:rsid w:val="38AC3CAE"/>
    <w:rsid w:val="38D17360"/>
    <w:rsid w:val="39251D05"/>
    <w:rsid w:val="39275D77"/>
    <w:rsid w:val="39276D26"/>
    <w:rsid w:val="39534219"/>
    <w:rsid w:val="39567206"/>
    <w:rsid w:val="395C1320"/>
    <w:rsid w:val="395D6E46"/>
    <w:rsid w:val="397F6DBC"/>
    <w:rsid w:val="3993425D"/>
    <w:rsid w:val="399F745E"/>
    <w:rsid w:val="39AE31FE"/>
    <w:rsid w:val="39D2294E"/>
    <w:rsid w:val="39D25CF1"/>
    <w:rsid w:val="39F1416D"/>
    <w:rsid w:val="3A3D70A5"/>
    <w:rsid w:val="3A4A73CA"/>
    <w:rsid w:val="3A5B3B7F"/>
    <w:rsid w:val="3A5F36D8"/>
    <w:rsid w:val="3A6D4E67"/>
    <w:rsid w:val="3A916DA7"/>
    <w:rsid w:val="3AB605BC"/>
    <w:rsid w:val="3AD47CF2"/>
    <w:rsid w:val="3ADA4C75"/>
    <w:rsid w:val="3AE52CB1"/>
    <w:rsid w:val="3AF13CEA"/>
    <w:rsid w:val="3AFC0EE9"/>
    <w:rsid w:val="3B11613A"/>
    <w:rsid w:val="3B341882"/>
    <w:rsid w:val="3B392F9B"/>
    <w:rsid w:val="3B5937DA"/>
    <w:rsid w:val="3B5D1516"/>
    <w:rsid w:val="3B643D2C"/>
    <w:rsid w:val="3B660234"/>
    <w:rsid w:val="3B8516D7"/>
    <w:rsid w:val="3B8763FC"/>
    <w:rsid w:val="3B8B6D68"/>
    <w:rsid w:val="3B8B7C9A"/>
    <w:rsid w:val="3B9010C6"/>
    <w:rsid w:val="3BB05953"/>
    <w:rsid w:val="3BC9431F"/>
    <w:rsid w:val="3BCE402B"/>
    <w:rsid w:val="3BDD37FE"/>
    <w:rsid w:val="3BE67DB3"/>
    <w:rsid w:val="3BEF7775"/>
    <w:rsid w:val="3BF11FE7"/>
    <w:rsid w:val="3C0D4B53"/>
    <w:rsid w:val="3C1043BA"/>
    <w:rsid w:val="3C2F3A9D"/>
    <w:rsid w:val="3C3B238F"/>
    <w:rsid w:val="3C6127A9"/>
    <w:rsid w:val="3C64475F"/>
    <w:rsid w:val="3C72761B"/>
    <w:rsid w:val="3C7921E9"/>
    <w:rsid w:val="3C7E335B"/>
    <w:rsid w:val="3C9F72D5"/>
    <w:rsid w:val="3CB10BA3"/>
    <w:rsid w:val="3CE92ACD"/>
    <w:rsid w:val="3D03154F"/>
    <w:rsid w:val="3D0B2993"/>
    <w:rsid w:val="3D4225DB"/>
    <w:rsid w:val="3D4A148F"/>
    <w:rsid w:val="3D566EC4"/>
    <w:rsid w:val="3D5C114E"/>
    <w:rsid w:val="3D8F1598"/>
    <w:rsid w:val="3DBC560E"/>
    <w:rsid w:val="3DCE3E6E"/>
    <w:rsid w:val="3DE25B6C"/>
    <w:rsid w:val="3DED69FA"/>
    <w:rsid w:val="3DFB257E"/>
    <w:rsid w:val="3E015FF2"/>
    <w:rsid w:val="3E1B0B41"/>
    <w:rsid w:val="3E36436C"/>
    <w:rsid w:val="3E5B14F2"/>
    <w:rsid w:val="3E5E06C9"/>
    <w:rsid w:val="3E6C6BD5"/>
    <w:rsid w:val="3E8B071C"/>
    <w:rsid w:val="3EA62D5F"/>
    <w:rsid w:val="3EEB27FE"/>
    <w:rsid w:val="3F2A5A1C"/>
    <w:rsid w:val="3F2C4512"/>
    <w:rsid w:val="3F487C50"/>
    <w:rsid w:val="3F51437F"/>
    <w:rsid w:val="3F536D21"/>
    <w:rsid w:val="3F67457A"/>
    <w:rsid w:val="3F8E5FAB"/>
    <w:rsid w:val="3F9947B7"/>
    <w:rsid w:val="3F9966FE"/>
    <w:rsid w:val="3F997467"/>
    <w:rsid w:val="3F9B5FD2"/>
    <w:rsid w:val="3FA330D9"/>
    <w:rsid w:val="3FA36994"/>
    <w:rsid w:val="3FE71217"/>
    <w:rsid w:val="3FF102E8"/>
    <w:rsid w:val="3FF302C5"/>
    <w:rsid w:val="400A4D08"/>
    <w:rsid w:val="40503261"/>
    <w:rsid w:val="406A0466"/>
    <w:rsid w:val="40774C91"/>
    <w:rsid w:val="40972A7E"/>
    <w:rsid w:val="40996FFE"/>
    <w:rsid w:val="40A609BA"/>
    <w:rsid w:val="40BB3C1D"/>
    <w:rsid w:val="41036525"/>
    <w:rsid w:val="41081C63"/>
    <w:rsid w:val="41792343"/>
    <w:rsid w:val="41CC74C6"/>
    <w:rsid w:val="41CF7BA5"/>
    <w:rsid w:val="41D562DD"/>
    <w:rsid w:val="41DC6DCB"/>
    <w:rsid w:val="41E856FB"/>
    <w:rsid w:val="41F8595E"/>
    <w:rsid w:val="421F0D27"/>
    <w:rsid w:val="42413C80"/>
    <w:rsid w:val="425132C0"/>
    <w:rsid w:val="42610E27"/>
    <w:rsid w:val="426F470F"/>
    <w:rsid w:val="428C6031"/>
    <w:rsid w:val="42A5478D"/>
    <w:rsid w:val="42B07FE6"/>
    <w:rsid w:val="430C04BD"/>
    <w:rsid w:val="431C742A"/>
    <w:rsid w:val="432F53AF"/>
    <w:rsid w:val="43497742"/>
    <w:rsid w:val="436C110D"/>
    <w:rsid w:val="436D76C9"/>
    <w:rsid w:val="437E6337"/>
    <w:rsid w:val="43B43DE0"/>
    <w:rsid w:val="43BA678C"/>
    <w:rsid w:val="43BB1E38"/>
    <w:rsid w:val="43C04259"/>
    <w:rsid w:val="43D13C70"/>
    <w:rsid w:val="43DD12AF"/>
    <w:rsid w:val="43E73EDC"/>
    <w:rsid w:val="43F676E8"/>
    <w:rsid w:val="441B408F"/>
    <w:rsid w:val="443C113F"/>
    <w:rsid w:val="44586582"/>
    <w:rsid w:val="445F3A72"/>
    <w:rsid w:val="4469669F"/>
    <w:rsid w:val="44700067"/>
    <w:rsid w:val="447137A5"/>
    <w:rsid w:val="447E3029"/>
    <w:rsid w:val="44AB0A29"/>
    <w:rsid w:val="44F52628"/>
    <w:rsid w:val="44F52819"/>
    <w:rsid w:val="450A4301"/>
    <w:rsid w:val="45154A79"/>
    <w:rsid w:val="452C5239"/>
    <w:rsid w:val="45327268"/>
    <w:rsid w:val="455D17E6"/>
    <w:rsid w:val="455E0505"/>
    <w:rsid w:val="45603C95"/>
    <w:rsid w:val="456357E4"/>
    <w:rsid w:val="457C3CE7"/>
    <w:rsid w:val="459B4F7E"/>
    <w:rsid w:val="45C00B43"/>
    <w:rsid w:val="45CA1958"/>
    <w:rsid w:val="46203BDA"/>
    <w:rsid w:val="46437792"/>
    <w:rsid w:val="46445615"/>
    <w:rsid w:val="46496788"/>
    <w:rsid w:val="46733805"/>
    <w:rsid w:val="467620DB"/>
    <w:rsid w:val="46785FDF"/>
    <w:rsid w:val="468D03B8"/>
    <w:rsid w:val="4698770F"/>
    <w:rsid w:val="46A36D28"/>
    <w:rsid w:val="46A43EC2"/>
    <w:rsid w:val="46C10A14"/>
    <w:rsid w:val="46CC2F37"/>
    <w:rsid w:val="46F410E6"/>
    <w:rsid w:val="46FE1B02"/>
    <w:rsid w:val="46FE22AC"/>
    <w:rsid w:val="47024B89"/>
    <w:rsid w:val="470B42FA"/>
    <w:rsid w:val="4734568A"/>
    <w:rsid w:val="473A4323"/>
    <w:rsid w:val="47413903"/>
    <w:rsid w:val="474B6617"/>
    <w:rsid w:val="474D5A50"/>
    <w:rsid w:val="474D76A5"/>
    <w:rsid w:val="474F7122"/>
    <w:rsid w:val="47810D54"/>
    <w:rsid w:val="478F0B12"/>
    <w:rsid w:val="4792415F"/>
    <w:rsid w:val="47B70069"/>
    <w:rsid w:val="47CA032C"/>
    <w:rsid w:val="47CA38F8"/>
    <w:rsid w:val="47D91D8D"/>
    <w:rsid w:val="47FB0F19"/>
    <w:rsid w:val="47FF076A"/>
    <w:rsid w:val="483D40CA"/>
    <w:rsid w:val="48483FF3"/>
    <w:rsid w:val="48AD552D"/>
    <w:rsid w:val="48EB383A"/>
    <w:rsid w:val="48EB5DC8"/>
    <w:rsid w:val="491E3EA4"/>
    <w:rsid w:val="49457EDE"/>
    <w:rsid w:val="495A41E3"/>
    <w:rsid w:val="4962288B"/>
    <w:rsid w:val="4977360C"/>
    <w:rsid w:val="498745BC"/>
    <w:rsid w:val="4989766D"/>
    <w:rsid w:val="49A96267"/>
    <w:rsid w:val="49AB5B8A"/>
    <w:rsid w:val="49E60792"/>
    <w:rsid w:val="49E876C2"/>
    <w:rsid w:val="49E970F6"/>
    <w:rsid w:val="49EF3AEA"/>
    <w:rsid w:val="49F36EFC"/>
    <w:rsid w:val="4A01737A"/>
    <w:rsid w:val="4A200A4F"/>
    <w:rsid w:val="4A2F3EE7"/>
    <w:rsid w:val="4A411099"/>
    <w:rsid w:val="4A5172C2"/>
    <w:rsid w:val="4A7D2382"/>
    <w:rsid w:val="4A856CC5"/>
    <w:rsid w:val="4A9621B8"/>
    <w:rsid w:val="4AA541A9"/>
    <w:rsid w:val="4ABF205E"/>
    <w:rsid w:val="4AC46D25"/>
    <w:rsid w:val="4ADB406F"/>
    <w:rsid w:val="4AE01685"/>
    <w:rsid w:val="4AEB42B2"/>
    <w:rsid w:val="4AF40C8C"/>
    <w:rsid w:val="4AFB4DA7"/>
    <w:rsid w:val="4B135E41"/>
    <w:rsid w:val="4B2852BD"/>
    <w:rsid w:val="4B3D0885"/>
    <w:rsid w:val="4B425E9C"/>
    <w:rsid w:val="4B5B0153"/>
    <w:rsid w:val="4B5F6A4E"/>
    <w:rsid w:val="4B740DF4"/>
    <w:rsid w:val="4BB07F1C"/>
    <w:rsid w:val="4BBA3C84"/>
    <w:rsid w:val="4BED3B10"/>
    <w:rsid w:val="4BF14340"/>
    <w:rsid w:val="4BF54022"/>
    <w:rsid w:val="4BFC429C"/>
    <w:rsid w:val="4C2A62B0"/>
    <w:rsid w:val="4C504603"/>
    <w:rsid w:val="4C520360"/>
    <w:rsid w:val="4C687D6F"/>
    <w:rsid w:val="4C732676"/>
    <w:rsid w:val="4C8C07E6"/>
    <w:rsid w:val="4CCC3D16"/>
    <w:rsid w:val="4CD72E6E"/>
    <w:rsid w:val="4CDB0356"/>
    <w:rsid w:val="4CDB6D5F"/>
    <w:rsid w:val="4CE94821"/>
    <w:rsid w:val="4CF37687"/>
    <w:rsid w:val="4CF80F53"/>
    <w:rsid w:val="4D0E072B"/>
    <w:rsid w:val="4D1A26E3"/>
    <w:rsid w:val="4D1D64F4"/>
    <w:rsid w:val="4D2C295F"/>
    <w:rsid w:val="4D34119F"/>
    <w:rsid w:val="4D3742BF"/>
    <w:rsid w:val="4D3F2617"/>
    <w:rsid w:val="4D510618"/>
    <w:rsid w:val="4D6A44E4"/>
    <w:rsid w:val="4D891B60"/>
    <w:rsid w:val="4D91204F"/>
    <w:rsid w:val="4DA3005F"/>
    <w:rsid w:val="4DAF797A"/>
    <w:rsid w:val="4DB4600D"/>
    <w:rsid w:val="4DB51F05"/>
    <w:rsid w:val="4DE4148C"/>
    <w:rsid w:val="4E1C0EE9"/>
    <w:rsid w:val="4E451F2B"/>
    <w:rsid w:val="4E490B10"/>
    <w:rsid w:val="4E5C54C6"/>
    <w:rsid w:val="4E802F63"/>
    <w:rsid w:val="4E834801"/>
    <w:rsid w:val="4EA847BD"/>
    <w:rsid w:val="4EAA7FE0"/>
    <w:rsid w:val="4EB62E28"/>
    <w:rsid w:val="4EB86BA1"/>
    <w:rsid w:val="4ECC43FA"/>
    <w:rsid w:val="4ECF2240"/>
    <w:rsid w:val="4ED65184"/>
    <w:rsid w:val="4ED97743"/>
    <w:rsid w:val="4EE07EA5"/>
    <w:rsid w:val="4EE27204"/>
    <w:rsid w:val="4EFE27CC"/>
    <w:rsid w:val="4F073684"/>
    <w:rsid w:val="4F1B4E8F"/>
    <w:rsid w:val="4F2B2376"/>
    <w:rsid w:val="4F3A75B6"/>
    <w:rsid w:val="4F4605CD"/>
    <w:rsid w:val="4F5E0A42"/>
    <w:rsid w:val="4F912F4E"/>
    <w:rsid w:val="4FA42C81"/>
    <w:rsid w:val="4FAC7D88"/>
    <w:rsid w:val="4FB1287C"/>
    <w:rsid w:val="4FB235F0"/>
    <w:rsid w:val="4FD33566"/>
    <w:rsid w:val="4FD602C3"/>
    <w:rsid w:val="4FE47521"/>
    <w:rsid w:val="4FEB4D54"/>
    <w:rsid w:val="4FFA0AF3"/>
    <w:rsid w:val="5018444C"/>
    <w:rsid w:val="50590B10"/>
    <w:rsid w:val="50593A6B"/>
    <w:rsid w:val="505A77E4"/>
    <w:rsid w:val="50745489"/>
    <w:rsid w:val="50746AF7"/>
    <w:rsid w:val="50AF5B0F"/>
    <w:rsid w:val="50F10D48"/>
    <w:rsid w:val="51167BAE"/>
    <w:rsid w:val="511F5CA8"/>
    <w:rsid w:val="512A5408"/>
    <w:rsid w:val="512C1180"/>
    <w:rsid w:val="512C34CB"/>
    <w:rsid w:val="51466BE4"/>
    <w:rsid w:val="515B7CB7"/>
    <w:rsid w:val="517B3EB5"/>
    <w:rsid w:val="51832827"/>
    <w:rsid w:val="51832F55"/>
    <w:rsid w:val="518A40FE"/>
    <w:rsid w:val="5196484B"/>
    <w:rsid w:val="51B03C74"/>
    <w:rsid w:val="51C25893"/>
    <w:rsid w:val="51C47ACD"/>
    <w:rsid w:val="51CA3C45"/>
    <w:rsid w:val="51D77D52"/>
    <w:rsid w:val="521D6D1B"/>
    <w:rsid w:val="52252761"/>
    <w:rsid w:val="522B7A00"/>
    <w:rsid w:val="523D116B"/>
    <w:rsid w:val="5248023B"/>
    <w:rsid w:val="52602444"/>
    <w:rsid w:val="52813D60"/>
    <w:rsid w:val="528154FB"/>
    <w:rsid w:val="528D787D"/>
    <w:rsid w:val="52990E7A"/>
    <w:rsid w:val="529E1C09"/>
    <w:rsid w:val="52A35472"/>
    <w:rsid w:val="52B458D1"/>
    <w:rsid w:val="52C12271"/>
    <w:rsid w:val="52D579DD"/>
    <w:rsid w:val="52DD6825"/>
    <w:rsid w:val="53056582"/>
    <w:rsid w:val="5331587E"/>
    <w:rsid w:val="53340589"/>
    <w:rsid w:val="53395DD6"/>
    <w:rsid w:val="533B56AA"/>
    <w:rsid w:val="53517A62"/>
    <w:rsid w:val="535833FB"/>
    <w:rsid w:val="537A105A"/>
    <w:rsid w:val="53B4545D"/>
    <w:rsid w:val="53FD6E04"/>
    <w:rsid w:val="544B5DC1"/>
    <w:rsid w:val="54532EC8"/>
    <w:rsid w:val="546339EC"/>
    <w:rsid w:val="54790B80"/>
    <w:rsid w:val="54A379AB"/>
    <w:rsid w:val="54AA66E4"/>
    <w:rsid w:val="54BE7366"/>
    <w:rsid w:val="54C85A58"/>
    <w:rsid w:val="54E35F03"/>
    <w:rsid w:val="54E81862"/>
    <w:rsid w:val="54EF3682"/>
    <w:rsid w:val="54F16968"/>
    <w:rsid w:val="54F93F8D"/>
    <w:rsid w:val="54FB00BE"/>
    <w:rsid w:val="550A5C7C"/>
    <w:rsid w:val="551D27AE"/>
    <w:rsid w:val="552B505D"/>
    <w:rsid w:val="55392049"/>
    <w:rsid w:val="55481803"/>
    <w:rsid w:val="554B4291"/>
    <w:rsid w:val="554D5B69"/>
    <w:rsid w:val="5572737D"/>
    <w:rsid w:val="55874D63"/>
    <w:rsid w:val="5587612B"/>
    <w:rsid w:val="558875CA"/>
    <w:rsid w:val="559D43FA"/>
    <w:rsid w:val="55C13D96"/>
    <w:rsid w:val="55C20305"/>
    <w:rsid w:val="55C94FCA"/>
    <w:rsid w:val="55CD7D10"/>
    <w:rsid w:val="55CE4D8F"/>
    <w:rsid w:val="55D21A78"/>
    <w:rsid w:val="55F34962"/>
    <w:rsid w:val="562801B3"/>
    <w:rsid w:val="56366AA6"/>
    <w:rsid w:val="56526FBC"/>
    <w:rsid w:val="5659148E"/>
    <w:rsid w:val="565A678F"/>
    <w:rsid w:val="56635F38"/>
    <w:rsid w:val="56763C45"/>
    <w:rsid w:val="567D5FDA"/>
    <w:rsid w:val="56A67B4E"/>
    <w:rsid w:val="56B22127"/>
    <w:rsid w:val="56BA6F7D"/>
    <w:rsid w:val="56C167D8"/>
    <w:rsid w:val="57016C0B"/>
    <w:rsid w:val="570C241F"/>
    <w:rsid w:val="572B52DF"/>
    <w:rsid w:val="5732667F"/>
    <w:rsid w:val="573A24CF"/>
    <w:rsid w:val="57435475"/>
    <w:rsid w:val="57462350"/>
    <w:rsid w:val="575833C1"/>
    <w:rsid w:val="577C38D0"/>
    <w:rsid w:val="578A202A"/>
    <w:rsid w:val="57C9017C"/>
    <w:rsid w:val="584D560A"/>
    <w:rsid w:val="5868797B"/>
    <w:rsid w:val="58736CA1"/>
    <w:rsid w:val="587568C3"/>
    <w:rsid w:val="5878638A"/>
    <w:rsid w:val="587F2477"/>
    <w:rsid w:val="58EB5727"/>
    <w:rsid w:val="58F564AF"/>
    <w:rsid w:val="5928048B"/>
    <w:rsid w:val="592B0C58"/>
    <w:rsid w:val="592D3CE7"/>
    <w:rsid w:val="59307A44"/>
    <w:rsid w:val="59682F71"/>
    <w:rsid w:val="597C07CB"/>
    <w:rsid w:val="597F5452"/>
    <w:rsid w:val="598B6C60"/>
    <w:rsid w:val="59A10231"/>
    <w:rsid w:val="59BB796F"/>
    <w:rsid w:val="59C37F73"/>
    <w:rsid w:val="59F42A57"/>
    <w:rsid w:val="59FB52EE"/>
    <w:rsid w:val="5A067137"/>
    <w:rsid w:val="5A0F3E83"/>
    <w:rsid w:val="5A221372"/>
    <w:rsid w:val="5A51320D"/>
    <w:rsid w:val="5A601E9A"/>
    <w:rsid w:val="5A740953"/>
    <w:rsid w:val="5A7B7E65"/>
    <w:rsid w:val="5A7F2611"/>
    <w:rsid w:val="5A821E11"/>
    <w:rsid w:val="5A8D4A32"/>
    <w:rsid w:val="5AB33A4F"/>
    <w:rsid w:val="5AD7215D"/>
    <w:rsid w:val="5AF310C2"/>
    <w:rsid w:val="5AF947C9"/>
    <w:rsid w:val="5B033E4E"/>
    <w:rsid w:val="5B0942E0"/>
    <w:rsid w:val="5B1433B1"/>
    <w:rsid w:val="5B392E17"/>
    <w:rsid w:val="5B6A2FD1"/>
    <w:rsid w:val="5B6D1CB9"/>
    <w:rsid w:val="5B7B60CD"/>
    <w:rsid w:val="5B9159B1"/>
    <w:rsid w:val="5B9C1BB6"/>
    <w:rsid w:val="5BA54009"/>
    <w:rsid w:val="5BA858A7"/>
    <w:rsid w:val="5BAA3BEE"/>
    <w:rsid w:val="5BB71F8E"/>
    <w:rsid w:val="5BFB1E7B"/>
    <w:rsid w:val="5BFB7CFF"/>
    <w:rsid w:val="5C0D3C8E"/>
    <w:rsid w:val="5C1B5AAF"/>
    <w:rsid w:val="5C245875"/>
    <w:rsid w:val="5C3621B3"/>
    <w:rsid w:val="5C367357"/>
    <w:rsid w:val="5C4F21C6"/>
    <w:rsid w:val="5C541A56"/>
    <w:rsid w:val="5C8E7193"/>
    <w:rsid w:val="5C943121"/>
    <w:rsid w:val="5C9F35EA"/>
    <w:rsid w:val="5CC760E0"/>
    <w:rsid w:val="5CC929E5"/>
    <w:rsid w:val="5CE16759"/>
    <w:rsid w:val="5CF07506"/>
    <w:rsid w:val="5CF17EB7"/>
    <w:rsid w:val="5D1322DF"/>
    <w:rsid w:val="5D183F9D"/>
    <w:rsid w:val="5D221689"/>
    <w:rsid w:val="5D243653"/>
    <w:rsid w:val="5D4810F0"/>
    <w:rsid w:val="5D4F6D78"/>
    <w:rsid w:val="5D591A94"/>
    <w:rsid w:val="5D5C19F4"/>
    <w:rsid w:val="5D5F28DD"/>
    <w:rsid w:val="5D7A7717"/>
    <w:rsid w:val="5D7E2D63"/>
    <w:rsid w:val="5D9C143B"/>
    <w:rsid w:val="5DCD7847"/>
    <w:rsid w:val="5DD61428"/>
    <w:rsid w:val="5DDD5340"/>
    <w:rsid w:val="5DDE1A54"/>
    <w:rsid w:val="5DE66B5A"/>
    <w:rsid w:val="5DFB43B4"/>
    <w:rsid w:val="5E1B0997"/>
    <w:rsid w:val="5E1C5854"/>
    <w:rsid w:val="5E3A5A7F"/>
    <w:rsid w:val="5E495699"/>
    <w:rsid w:val="5E5B4E53"/>
    <w:rsid w:val="5E622685"/>
    <w:rsid w:val="5E7423B8"/>
    <w:rsid w:val="5EAD748A"/>
    <w:rsid w:val="5EB427B5"/>
    <w:rsid w:val="5EB50A07"/>
    <w:rsid w:val="5EB81046"/>
    <w:rsid w:val="5EC073AC"/>
    <w:rsid w:val="5EF22AA6"/>
    <w:rsid w:val="5EF55A13"/>
    <w:rsid w:val="5F122BCF"/>
    <w:rsid w:val="5F213DFC"/>
    <w:rsid w:val="5F2E30BD"/>
    <w:rsid w:val="5F337B7D"/>
    <w:rsid w:val="5F3A53B0"/>
    <w:rsid w:val="5F5A3D3E"/>
    <w:rsid w:val="5FA171DD"/>
    <w:rsid w:val="5FA8056B"/>
    <w:rsid w:val="5FAD4204"/>
    <w:rsid w:val="5FAF305E"/>
    <w:rsid w:val="5FCF3D4A"/>
    <w:rsid w:val="5FD7253A"/>
    <w:rsid w:val="5FD841ED"/>
    <w:rsid w:val="5FF13CC0"/>
    <w:rsid w:val="60051D11"/>
    <w:rsid w:val="60123C37"/>
    <w:rsid w:val="601479AF"/>
    <w:rsid w:val="602B4417"/>
    <w:rsid w:val="606B3D00"/>
    <w:rsid w:val="609D5BBA"/>
    <w:rsid w:val="60AF1364"/>
    <w:rsid w:val="60CD0C77"/>
    <w:rsid w:val="60DF6CFD"/>
    <w:rsid w:val="60EC05D4"/>
    <w:rsid w:val="60FB5A49"/>
    <w:rsid w:val="61096DE8"/>
    <w:rsid w:val="6114396A"/>
    <w:rsid w:val="612A75F8"/>
    <w:rsid w:val="613F6CAD"/>
    <w:rsid w:val="614D13CA"/>
    <w:rsid w:val="61665FE8"/>
    <w:rsid w:val="61673A18"/>
    <w:rsid w:val="616E30EF"/>
    <w:rsid w:val="618515D7"/>
    <w:rsid w:val="618C1687"/>
    <w:rsid w:val="61B73991"/>
    <w:rsid w:val="61BA4CA0"/>
    <w:rsid w:val="61FA4982"/>
    <w:rsid w:val="62195750"/>
    <w:rsid w:val="621E721A"/>
    <w:rsid w:val="621F43E9"/>
    <w:rsid w:val="622C4A2B"/>
    <w:rsid w:val="623F6E07"/>
    <w:rsid w:val="62514645"/>
    <w:rsid w:val="626C37A6"/>
    <w:rsid w:val="627C282E"/>
    <w:rsid w:val="628609DD"/>
    <w:rsid w:val="628726BA"/>
    <w:rsid w:val="62994EC3"/>
    <w:rsid w:val="62A728E8"/>
    <w:rsid w:val="62D13935"/>
    <w:rsid w:val="631F190C"/>
    <w:rsid w:val="63365E8E"/>
    <w:rsid w:val="63483D4E"/>
    <w:rsid w:val="63583067"/>
    <w:rsid w:val="63690012"/>
    <w:rsid w:val="63862972"/>
    <w:rsid w:val="63864064"/>
    <w:rsid w:val="63A87F23"/>
    <w:rsid w:val="63CB28B4"/>
    <w:rsid w:val="63CB4828"/>
    <w:rsid w:val="64042BE6"/>
    <w:rsid w:val="640B731B"/>
    <w:rsid w:val="640F4477"/>
    <w:rsid w:val="64175CC0"/>
    <w:rsid w:val="641F6C21"/>
    <w:rsid w:val="64201A9B"/>
    <w:rsid w:val="64341D49"/>
    <w:rsid w:val="643F0D73"/>
    <w:rsid w:val="64412D3D"/>
    <w:rsid w:val="645520CE"/>
    <w:rsid w:val="64552344"/>
    <w:rsid w:val="647516B5"/>
    <w:rsid w:val="649D7D89"/>
    <w:rsid w:val="64A60595"/>
    <w:rsid w:val="64B928D3"/>
    <w:rsid w:val="64D55361"/>
    <w:rsid w:val="64D66509"/>
    <w:rsid w:val="64F34037"/>
    <w:rsid w:val="64F54092"/>
    <w:rsid w:val="64F840AF"/>
    <w:rsid w:val="64FC127C"/>
    <w:rsid w:val="65206DF6"/>
    <w:rsid w:val="65292622"/>
    <w:rsid w:val="65393097"/>
    <w:rsid w:val="653C5AAF"/>
    <w:rsid w:val="655F791E"/>
    <w:rsid w:val="65674A25"/>
    <w:rsid w:val="65784102"/>
    <w:rsid w:val="657D5FF6"/>
    <w:rsid w:val="65835237"/>
    <w:rsid w:val="658F73FE"/>
    <w:rsid w:val="6593297A"/>
    <w:rsid w:val="65AA7C8C"/>
    <w:rsid w:val="65D57BE0"/>
    <w:rsid w:val="65DF11E9"/>
    <w:rsid w:val="65EB2C93"/>
    <w:rsid w:val="65FB0047"/>
    <w:rsid w:val="66067D9A"/>
    <w:rsid w:val="66521231"/>
    <w:rsid w:val="66643E80"/>
    <w:rsid w:val="666B7270"/>
    <w:rsid w:val="66735715"/>
    <w:rsid w:val="66772A46"/>
    <w:rsid w:val="66910269"/>
    <w:rsid w:val="66A80942"/>
    <w:rsid w:val="66B23A7E"/>
    <w:rsid w:val="66B96C7F"/>
    <w:rsid w:val="66C13CC1"/>
    <w:rsid w:val="66C22167"/>
    <w:rsid w:val="66D103A8"/>
    <w:rsid w:val="66FC5B2B"/>
    <w:rsid w:val="670F0A4F"/>
    <w:rsid w:val="6730219D"/>
    <w:rsid w:val="67383D9A"/>
    <w:rsid w:val="674E3EF9"/>
    <w:rsid w:val="675D2D0F"/>
    <w:rsid w:val="67670D0C"/>
    <w:rsid w:val="67B101D9"/>
    <w:rsid w:val="67D87379"/>
    <w:rsid w:val="67E91721"/>
    <w:rsid w:val="67F02AB0"/>
    <w:rsid w:val="67F70B70"/>
    <w:rsid w:val="6803469D"/>
    <w:rsid w:val="680E73DA"/>
    <w:rsid w:val="681C5653"/>
    <w:rsid w:val="68522DA9"/>
    <w:rsid w:val="68662D72"/>
    <w:rsid w:val="6882692D"/>
    <w:rsid w:val="68B00491"/>
    <w:rsid w:val="68EA39A3"/>
    <w:rsid w:val="68EA3BB4"/>
    <w:rsid w:val="68ED5241"/>
    <w:rsid w:val="68F378B8"/>
    <w:rsid w:val="69220EFA"/>
    <w:rsid w:val="692D7BF2"/>
    <w:rsid w:val="6940489F"/>
    <w:rsid w:val="69765236"/>
    <w:rsid w:val="6987755A"/>
    <w:rsid w:val="69A126FE"/>
    <w:rsid w:val="69C266CE"/>
    <w:rsid w:val="6A161774"/>
    <w:rsid w:val="6A756F7D"/>
    <w:rsid w:val="6A813E93"/>
    <w:rsid w:val="6A975464"/>
    <w:rsid w:val="6AAA163C"/>
    <w:rsid w:val="6AAD7056"/>
    <w:rsid w:val="6AB51D8E"/>
    <w:rsid w:val="6AB77FC9"/>
    <w:rsid w:val="6ABA2DCA"/>
    <w:rsid w:val="6ABB7624"/>
    <w:rsid w:val="6ABC4D56"/>
    <w:rsid w:val="6ADC731B"/>
    <w:rsid w:val="6AEF52A0"/>
    <w:rsid w:val="6B0A1B87"/>
    <w:rsid w:val="6B1D638A"/>
    <w:rsid w:val="6B282560"/>
    <w:rsid w:val="6B3C25D5"/>
    <w:rsid w:val="6B4C44A1"/>
    <w:rsid w:val="6B4D1FC7"/>
    <w:rsid w:val="6B5177CD"/>
    <w:rsid w:val="6B640A7F"/>
    <w:rsid w:val="6B644703"/>
    <w:rsid w:val="6B767E50"/>
    <w:rsid w:val="6B824366"/>
    <w:rsid w:val="6BA64508"/>
    <w:rsid w:val="6BCF505A"/>
    <w:rsid w:val="6BE54E4B"/>
    <w:rsid w:val="6BEE37AA"/>
    <w:rsid w:val="6BF17E14"/>
    <w:rsid w:val="6C474DEF"/>
    <w:rsid w:val="6C6475C8"/>
    <w:rsid w:val="6C7041BF"/>
    <w:rsid w:val="6C735A5D"/>
    <w:rsid w:val="6C8E0AE9"/>
    <w:rsid w:val="6CBE317C"/>
    <w:rsid w:val="6CBF0CA2"/>
    <w:rsid w:val="6CC85DA9"/>
    <w:rsid w:val="6CD8432B"/>
    <w:rsid w:val="6CDC1854"/>
    <w:rsid w:val="6D056108"/>
    <w:rsid w:val="6D0B3303"/>
    <w:rsid w:val="6D10581A"/>
    <w:rsid w:val="6D1159A2"/>
    <w:rsid w:val="6D1508D8"/>
    <w:rsid w:val="6D1E3C1B"/>
    <w:rsid w:val="6D2B0835"/>
    <w:rsid w:val="6D4440DE"/>
    <w:rsid w:val="6D5F5BEF"/>
    <w:rsid w:val="6D8B6D83"/>
    <w:rsid w:val="6D904F73"/>
    <w:rsid w:val="6DC87746"/>
    <w:rsid w:val="6DDB1B0C"/>
    <w:rsid w:val="6DDE33AA"/>
    <w:rsid w:val="6DF7145C"/>
    <w:rsid w:val="6DFA30A9"/>
    <w:rsid w:val="6E3B1ADD"/>
    <w:rsid w:val="6E411DD3"/>
    <w:rsid w:val="6E485B1B"/>
    <w:rsid w:val="6E693BB6"/>
    <w:rsid w:val="6E697F80"/>
    <w:rsid w:val="6E7C7274"/>
    <w:rsid w:val="6E8B3532"/>
    <w:rsid w:val="6E8B6543"/>
    <w:rsid w:val="6EC54025"/>
    <w:rsid w:val="6EEA46FD"/>
    <w:rsid w:val="6EF2535F"/>
    <w:rsid w:val="6EF94940"/>
    <w:rsid w:val="6F235B2D"/>
    <w:rsid w:val="6F2A5513"/>
    <w:rsid w:val="6F3E05A4"/>
    <w:rsid w:val="6F4D07E7"/>
    <w:rsid w:val="6F7432CA"/>
    <w:rsid w:val="6F896638"/>
    <w:rsid w:val="6F9E54E7"/>
    <w:rsid w:val="6FAF3250"/>
    <w:rsid w:val="6FC34F4E"/>
    <w:rsid w:val="6FD131C7"/>
    <w:rsid w:val="6FE0340A"/>
    <w:rsid w:val="6FFF3802"/>
    <w:rsid w:val="70046980"/>
    <w:rsid w:val="703D6AAE"/>
    <w:rsid w:val="70467BAB"/>
    <w:rsid w:val="704D60AD"/>
    <w:rsid w:val="704E2A69"/>
    <w:rsid w:val="7064021D"/>
    <w:rsid w:val="706D7219"/>
    <w:rsid w:val="70723110"/>
    <w:rsid w:val="707810C4"/>
    <w:rsid w:val="70860455"/>
    <w:rsid w:val="70A408DB"/>
    <w:rsid w:val="70C31A02"/>
    <w:rsid w:val="70DB7506"/>
    <w:rsid w:val="70DE3469"/>
    <w:rsid w:val="70E64A50"/>
    <w:rsid w:val="710B6BAC"/>
    <w:rsid w:val="71681909"/>
    <w:rsid w:val="716E3DE5"/>
    <w:rsid w:val="71722713"/>
    <w:rsid w:val="71777D9E"/>
    <w:rsid w:val="719A05A8"/>
    <w:rsid w:val="71A2067A"/>
    <w:rsid w:val="71A81A47"/>
    <w:rsid w:val="71B0505E"/>
    <w:rsid w:val="71C372AA"/>
    <w:rsid w:val="71E52F59"/>
    <w:rsid w:val="71E546CC"/>
    <w:rsid w:val="71F7151E"/>
    <w:rsid w:val="72007D93"/>
    <w:rsid w:val="721455EC"/>
    <w:rsid w:val="722F4B11"/>
    <w:rsid w:val="72305F43"/>
    <w:rsid w:val="7239207C"/>
    <w:rsid w:val="72395AB0"/>
    <w:rsid w:val="72501421"/>
    <w:rsid w:val="72565C05"/>
    <w:rsid w:val="726C3DB6"/>
    <w:rsid w:val="72930C07"/>
    <w:rsid w:val="72976FB9"/>
    <w:rsid w:val="729E2959"/>
    <w:rsid w:val="72AF40AE"/>
    <w:rsid w:val="72BF02A1"/>
    <w:rsid w:val="72C74D55"/>
    <w:rsid w:val="72DE56EC"/>
    <w:rsid w:val="72E01FBE"/>
    <w:rsid w:val="72F01BB6"/>
    <w:rsid w:val="7306440D"/>
    <w:rsid w:val="730903A6"/>
    <w:rsid w:val="730E64E0"/>
    <w:rsid w:val="732C21BE"/>
    <w:rsid w:val="735020FA"/>
    <w:rsid w:val="735C549D"/>
    <w:rsid w:val="737540E0"/>
    <w:rsid w:val="737C5B3F"/>
    <w:rsid w:val="73864016"/>
    <w:rsid w:val="738A79AB"/>
    <w:rsid w:val="73B928EF"/>
    <w:rsid w:val="73BF6A4B"/>
    <w:rsid w:val="73C043FC"/>
    <w:rsid w:val="73C7311D"/>
    <w:rsid w:val="73D14A86"/>
    <w:rsid w:val="73E81024"/>
    <w:rsid w:val="740266F3"/>
    <w:rsid w:val="741C03C9"/>
    <w:rsid w:val="74200443"/>
    <w:rsid w:val="74250908"/>
    <w:rsid w:val="7452322B"/>
    <w:rsid w:val="746E36DA"/>
    <w:rsid w:val="746E5488"/>
    <w:rsid w:val="74936C9D"/>
    <w:rsid w:val="74962020"/>
    <w:rsid w:val="74CF7B72"/>
    <w:rsid w:val="74E25E76"/>
    <w:rsid w:val="74FA4F6E"/>
    <w:rsid w:val="75061D81"/>
    <w:rsid w:val="751321A3"/>
    <w:rsid w:val="75387844"/>
    <w:rsid w:val="75447B82"/>
    <w:rsid w:val="755842D8"/>
    <w:rsid w:val="7558691B"/>
    <w:rsid w:val="75605C40"/>
    <w:rsid w:val="758E18CB"/>
    <w:rsid w:val="759E7FEF"/>
    <w:rsid w:val="75BF3AC1"/>
    <w:rsid w:val="75C612F4"/>
    <w:rsid w:val="75FC2F67"/>
    <w:rsid w:val="76086B15"/>
    <w:rsid w:val="761D53B8"/>
    <w:rsid w:val="76454FEF"/>
    <w:rsid w:val="764C62A0"/>
    <w:rsid w:val="76687F58"/>
    <w:rsid w:val="769136B0"/>
    <w:rsid w:val="76C70E7F"/>
    <w:rsid w:val="7715608F"/>
    <w:rsid w:val="77475DA3"/>
    <w:rsid w:val="775A7492"/>
    <w:rsid w:val="775E4B6F"/>
    <w:rsid w:val="776A0E44"/>
    <w:rsid w:val="778D1AF5"/>
    <w:rsid w:val="77AF0970"/>
    <w:rsid w:val="77CB499F"/>
    <w:rsid w:val="77CD0717"/>
    <w:rsid w:val="77DB7AD8"/>
    <w:rsid w:val="77DC6BEF"/>
    <w:rsid w:val="77E3618D"/>
    <w:rsid w:val="77E47B83"/>
    <w:rsid w:val="78017743"/>
    <w:rsid w:val="78032F0D"/>
    <w:rsid w:val="78521803"/>
    <w:rsid w:val="7891656D"/>
    <w:rsid w:val="78AE6AC8"/>
    <w:rsid w:val="78CC4380"/>
    <w:rsid w:val="78D87374"/>
    <w:rsid w:val="78EC72C3"/>
    <w:rsid w:val="79052133"/>
    <w:rsid w:val="7920141F"/>
    <w:rsid w:val="79245B81"/>
    <w:rsid w:val="79340D81"/>
    <w:rsid w:val="79364519"/>
    <w:rsid w:val="793A5E9B"/>
    <w:rsid w:val="7967694A"/>
    <w:rsid w:val="79712030"/>
    <w:rsid w:val="79780505"/>
    <w:rsid w:val="798B088A"/>
    <w:rsid w:val="798B303F"/>
    <w:rsid w:val="798E2128"/>
    <w:rsid w:val="79A51815"/>
    <w:rsid w:val="79BD2A0E"/>
    <w:rsid w:val="79D065BC"/>
    <w:rsid w:val="79DB3E14"/>
    <w:rsid w:val="7A0705E7"/>
    <w:rsid w:val="7A195E96"/>
    <w:rsid w:val="7A2465E9"/>
    <w:rsid w:val="7A4D22C6"/>
    <w:rsid w:val="7A7255A6"/>
    <w:rsid w:val="7AA31066"/>
    <w:rsid w:val="7AB478F8"/>
    <w:rsid w:val="7AB76382"/>
    <w:rsid w:val="7ACC115A"/>
    <w:rsid w:val="7ADD1FB2"/>
    <w:rsid w:val="7AEE2DFC"/>
    <w:rsid w:val="7B006C13"/>
    <w:rsid w:val="7B01579D"/>
    <w:rsid w:val="7B13197A"/>
    <w:rsid w:val="7B2344C7"/>
    <w:rsid w:val="7B2A40D3"/>
    <w:rsid w:val="7B2E3D9A"/>
    <w:rsid w:val="7B452CBB"/>
    <w:rsid w:val="7B590514"/>
    <w:rsid w:val="7B6E09DC"/>
    <w:rsid w:val="7BA35E64"/>
    <w:rsid w:val="7BA71FEA"/>
    <w:rsid w:val="7BE350AF"/>
    <w:rsid w:val="7BF33301"/>
    <w:rsid w:val="7C0D0C4F"/>
    <w:rsid w:val="7C2E6D9E"/>
    <w:rsid w:val="7C303120"/>
    <w:rsid w:val="7C313DB4"/>
    <w:rsid w:val="7C5A2796"/>
    <w:rsid w:val="7C605FFE"/>
    <w:rsid w:val="7C873C6D"/>
    <w:rsid w:val="7C9E7ABE"/>
    <w:rsid w:val="7CD12A58"/>
    <w:rsid w:val="7CD97B5E"/>
    <w:rsid w:val="7CF93D5D"/>
    <w:rsid w:val="7D0E5A5A"/>
    <w:rsid w:val="7D2C7D2F"/>
    <w:rsid w:val="7D56670D"/>
    <w:rsid w:val="7D637428"/>
    <w:rsid w:val="7D724D60"/>
    <w:rsid w:val="7DAE0FEB"/>
    <w:rsid w:val="7DE22A43"/>
    <w:rsid w:val="7DE95B7F"/>
    <w:rsid w:val="7E090454"/>
    <w:rsid w:val="7E0C7AC0"/>
    <w:rsid w:val="7E322A89"/>
    <w:rsid w:val="7E5C3F3F"/>
    <w:rsid w:val="7E7044F2"/>
    <w:rsid w:val="7EE57A52"/>
    <w:rsid w:val="7EF615A3"/>
    <w:rsid w:val="7EF70770"/>
    <w:rsid w:val="7EFB624D"/>
    <w:rsid w:val="7F08443B"/>
    <w:rsid w:val="7F166E48"/>
    <w:rsid w:val="7F297C5C"/>
    <w:rsid w:val="7F3D0A43"/>
    <w:rsid w:val="7F3F2ABD"/>
    <w:rsid w:val="7F492A49"/>
    <w:rsid w:val="7F6851CA"/>
    <w:rsid w:val="7F763489"/>
    <w:rsid w:val="7F8D69DE"/>
    <w:rsid w:val="7FEF6993"/>
    <w:rsid w:val="7FFF168A"/>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0"/>
    <w:pPr>
      <w:keepNext/>
      <w:keepLines/>
      <w:spacing w:before="340" w:after="330" w:line="576" w:lineRule="auto"/>
      <w:outlineLvl w:val="0"/>
    </w:pPr>
    <w:rPr>
      <w:b/>
      <w:kern w:val="44"/>
      <w:sz w:val="32"/>
      <w:szCs w:val="20"/>
    </w:rPr>
  </w:style>
  <w:style w:type="paragraph" w:styleId="5">
    <w:name w:val="heading 2"/>
    <w:basedOn w:val="1"/>
    <w:next w:val="1"/>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6">
    <w:name w:val="heading 3"/>
    <w:basedOn w:val="1"/>
    <w:next w:val="1"/>
    <w:autoRedefine/>
    <w:qFormat/>
    <w:uiPriority w:val="9"/>
    <w:pPr>
      <w:keepNext/>
      <w:keepLines/>
      <w:spacing w:before="260" w:after="260" w:line="416" w:lineRule="auto"/>
      <w:outlineLvl w:val="2"/>
    </w:pPr>
    <w:rPr>
      <w:b/>
      <w:bCs/>
      <w:sz w:val="32"/>
      <w:szCs w:val="32"/>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7">
    <w:name w:val="Body Text 3"/>
    <w:basedOn w:val="1"/>
    <w:autoRedefine/>
    <w:qFormat/>
    <w:uiPriority w:val="0"/>
    <w:pPr>
      <w:spacing w:after="120"/>
    </w:pPr>
    <w:rPr>
      <w:sz w:val="16"/>
      <w:szCs w:val="16"/>
    </w:rPr>
  </w:style>
  <w:style w:type="paragraph" w:styleId="8">
    <w:name w:val="Body Text Indent"/>
    <w:basedOn w:val="1"/>
    <w:next w:val="1"/>
    <w:autoRedefine/>
    <w:qFormat/>
    <w:uiPriority w:val="0"/>
    <w:pPr>
      <w:spacing w:after="12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11">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2">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3">
    <w:name w:val="Title"/>
    <w:basedOn w:val="1"/>
    <w:next w:val="1"/>
    <w:autoRedefine/>
    <w:qFormat/>
    <w:uiPriority w:val="0"/>
    <w:pPr>
      <w:spacing w:before="240" w:after="60"/>
      <w:jc w:val="center"/>
      <w:outlineLvl w:val="0"/>
    </w:pPr>
    <w:rPr>
      <w:rFonts w:ascii="Calibri Light" w:hAnsi="Calibri Light"/>
      <w:b/>
      <w:bCs/>
      <w:sz w:val="32"/>
      <w:szCs w:val="32"/>
    </w:rPr>
  </w:style>
  <w:style w:type="paragraph" w:styleId="14">
    <w:name w:val="Body Text First Indent 2"/>
    <w:basedOn w:val="8"/>
    <w:autoRedefine/>
    <w:qFormat/>
    <w:uiPriority w:val="0"/>
    <w:pPr>
      <w:ind w:firstLine="200" w:firstLineChars="200"/>
    </w:pPr>
  </w:style>
  <w:style w:type="table" w:styleId="16">
    <w:name w:val="Table Grid"/>
    <w:basedOn w:val="15"/>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8">
    <w:name w:val="page number"/>
    <w:basedOn w:val="19"/>
    <w:autoRedefine/>
    <w:qFormat/>
    <w:uiPriority w:val="0"/>
  </w:style>
  <w:style w:type="character" w:customStyle="1" w:styleId="19">
    <w:name w:val="默认段落字体1"/>
    <w:autoRedefine/>
    <w:qFormat/>
    <w:uiPriority w:val="0"/>
  </w:style>
  <w:style w:type="character" w:styleId="20">
    <w:name w:val="Hyperlink"/>
    <w:basedOn w:val="17"/>
    <w:autoRedefine/>
    <w:qFormat/>
    <w:uiPriority w:val="0"/>
    <w:rPr>
      <w:color w:val="0000FF"/>
      <w:u w:val="single"/>
    </w:rPr>
  </w:style>
  <w:style w:type="paragraph" w:customStyle="1" w:styleId="21">
    <w:name w:val="附件标题-1"/>
    <w:next w:val="1"/>
    <w:autoRedefine/>
    <w:qFormat/>
    <w:uiPriority w:val="0"/>
    <w:pPr>
      <w:widowControl w:val="0"/>
      <w:spacing w:beforeLines="50" w:afterLines="50"/>
      <w:jc w:val="center"/>
    </w:pPr>
    <w:rPr>
      <w:rFonts w:ascii="Times New Roman" w:hAnsi="Times New Roman" w:eastAsia="黑体" w:cs="Times New Roman"/>
      <w:kern w:val="2"/>
      <w:sz w:val="32"/>
      <w:szCs w:val="24"/>
      <w:lang w:val="en-US" w:eastAsia="zh-CN" w:bidi="ar-SA"/>
    </w:rPr>
  </w:style>
  <w:style w:type="paragraph" w:customStyle="1" w:styleId="22">
    <w:name w:val="标题 5（有编号）（绿盟科技）"/>
    <w:basedOn w:val="1"/>
    <w:next w:val="23"/>
    <w:autoRedefine/>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3">
    <w:name w:val="正文（绿盟科技）"/>
    <w:autoRedefine/>
    <w:qFormat/>
    <w:uiPriority w:val="0"/>
    <w:pPr>
      <w:spacing w:line="300" w:lineRule="auto"/>
    </w:pPr>
    <w:rPr>
      <w:rFonts w:ascii="Arial" w:hAnsi="Arial" w:eastAsia="宋体" w:cs="黑体"/>
      <w:sz w:val="21"/>
      <w:szCs w:val="21"/>
      <w:lang w:val="en-US" w:eastAsia="zh-CN" w:bidi="ar-SA"/>
    </w:rPr>
  </w:style>
  <w:style w:type="paragraph" w:customStyle="1" w:styleId="24">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customStyle="1" w:styleId="25">
    <w:name w:val="(符号)三标题1."/>
    <w:basedOn w:val="1"/>
    <w:autoRedefine/>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6">
    <w:name w:val="(符号)四标题1.1"/>
    <w:basedOn w:val="1"/>
    <w:autoRedefine/>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7">
    <w:name w:val="(符号)五标题1.1.1"/>
    <w:basedOn w:val="1"/>
    <w:autoRedefine/>
    <w:qFormat/>
    <w:uiPriority w:val="0"/>
    <w:pPr>
      <w:numPr>
        <w:ilvl w:val="2"/>
        <w:numId w:val="2"/>
      </w:numPr>
      <w:spacing w:line="500" w:lineRule="exact"/>
    </w:pPr>
    <w:rPr>
      <w:rFonts w:ascii="宋体" w:hAnsi="宋体"/>
      <w:color w:val="000000"/>
      <w:sz w:val="24"/>
      <w:szCs w:val="20"/>
    </w:rPr>
  </w:style>
  <w:style w:type="paragraph" w:customStyle="1" w:styleId="28">
    <w:name w:val="Table Paragraph"/>
    <w:basedOn w:val="1"/>
    <w:autoRedefine/>
    <w:qFormat/>
    <w:uiPriority w:val="1"/>
  </w:style>
  <w:style w:type="paragraph" w:styleId="29">
    <w:name w:val="List Paragraph"/>
    <w:basedOn w:val="1"/>
    <w:autoRedefine/>
    <w:qFormat/>
    <w:uiPriority w:val="1"/>
    <w:pPr>
      <w:ind w:left="110" w:firstLine="480"/>
    </w:pPr>
  </w:style>
  <w:style w:type="paragraph" w:customStyle="1" w:styleId="30">
    <w:name w:val="msolistparagraph"/>
    <w:basedOn w:val="1"/>
    <w:autoRedefine/>
    <w:qFormat/>
    <w:uiPriority w:val="0"/>
    <w:pPr>
      <w:overflowPunct w:val="0"/>
      <w:autoSpaceDE w:val="0"/>
      <w:autoSpaceDN w:val="0"/>
      <w:ind w:firstLine="420" w:firstLineChars="200"/>
    </w:pPr>
  </w:style>
  <w:style w:type="paragraph" w:customStyle="1" w:styleId="31">
    <w:name w:val="列出段落1"/>
    <w:basedOn w:val="1"/>
    <w:autoRedefine/>
    <w:qFormat/>
    <w:uiPriority w:val="34"/>
    <w:pPr>
      <w:ind w:firstLine="420" w:firstLineChars="200"/>
    </w:pPr>
  </w:style>
  <w:style w:type="paragraph" w:customStyle="1" w:styleId="32">
    <w:name w:val="xl31"/>
    <w:basedOn w:val="1"/>
    <w:autoRedefine/>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3">
    <w:name w:val="font151"/>
    <w:basedOn w:val="17"/>
    <w:autoRedefine/>
    <w:qFormat/>
    <w:uiPriority w:val="0"/>
    <w:rPr>
      <w:rFonts w:hint="eastAsia" w:ascii="宋体" w:hAnsi="宋体" w:eastAsia="宋体" w:cs="宋体"/>
      <w:color w:val="000000"/>
      <w:sz w:val="16"/>
      <w:szCs w:val="16"/>
      <w:u w:val="single"/>
    </w:rPr>
  </w:style>
  <w:style w:type="character" w:customStyle="1" w:styleId="34">
    <w:name w:val="font01"/>
    <w:basedOn w:val="17"/>
    <w:autoRedefine/>
    <w:qFormat/>
    <w:uiPriority w:val="0"/>
    <w:rPr>
      <w:rFonts w:hint="eastAsia" w:ascii="宋体" w:hAnsi="宋体" w:eastAsia="宋体" w:cs="宋体"/>
      <w:color w:val="000000"/>
      <w:sz w:val="16"/>
      <w:szCs w:val="16"/>
      <w:u w:val="none"/>
    </w:rPr>
  </w:style>
  <w:style w:type="character" w:customStyle="1" w:styleId="35">
    <w:name w:val="font41"/>
    <w:basedOn w:val="17"/>
    <w:autoRedefine/>
    <w:qFormat/>
    <w:uiPriority w:val="0"/>
    <w:rPr>
      <w:rFonts w:hint="default" w:ascii="Calibri" w:hAnsi="Calibri" w:cs="Calibri"/>
      <w:color w:val="000000"/>
      <w:sz w:val="16"/>
      <w:szCs w:val="16"/>
      <w:u w:val="none"/>
    </w:rPr>
  </w:style>
  <w:style w:type="character" w:customStyle="1" w:styleId="36">
    <w:name w:val="font81"/>
    <w:basedOn w:val="17"/>
    <w:autoRedefine/>
    <w:qFormat/>
    <w:uiPriority w:val="0"/>
    <w:rPr>
      <w:rFonts w:hint="default" w:ascii="Calibri" w:hAnsi="Calibri" w:cs="Calibri"/>
      <w:color w:val="000000"/>
      <w:sz w:val="16"/>
      <w:szCs w:val="16"/>
      <w:u w:val="none"/>
    </w:rPr>
  </w:style>
  <w:style w:type="character" w:customStyle="1" w:styleId="37">
    <w:name w:val="font51"/>
    <w:basedOn w:val="17"/>
    <w:autoRedefine/>
    <w:qFormat/>
    <w:uiPriority w:val="0"/>
    <w:rPr>
      <w:rFonts w:hint="eastAsia" w:ascii="宋体" w:hAnsi="宋体" w:eastAsia="宋体" w:cs="宋体"/>
      <w:color w:val="000000"/>
      <w:sz w:val="16"/>
      <w:szCs w:val="16"/>
      <w:u w:val="none"/>
    </w:rPr>
  </w:style>
  <w:style w:type="character" w:customStyle="1" w:styleId="38">
    <w:name w:val="font171"/>
    <w:basedOn w:val="17"/>
    <w:autoRedefine/>
    <w:qFormat/>
    <w:uiPriority w:val="0"/>
    <w:rPr>
      <w:rFonts w:hint="eastAsia" w:ascii="宋体" w:hAnsi="宋体" w:eastAsia="宋体" w:cs="宋体"/>
      <w:color w:val="000000"/>
      <w:sz w:val="16"/>
      <w:szCs w:val="16"/>
      <w:u w:val="single"/>
    </w:rPr>
  </w:style>
  <w:style w:type="character" w:customStyle="1" w:styleId="39">
    <w:name w:val="font111"/>
    <w:basedOn w:val="17"/>
    <w:autoRedefine/>
    <w:qFormat/>
    <w:uiPriority w:val="0"/>
    <w:rPr>
      <w:rFonts w:hint="eastAsia" w:ascii="宋体" w:hAnsi="宋体" w:eastAsia="宋体" w:cs="宋体"/>
      <w:color w:val="FF0000"/>
      <w:sz w:val="16"/>
      <w:szCs w:val="16"/>
      <w:u w:val="none"/>
    </w:rPr>
  </w:style>
  <w:style w:type="character" w:customStyle="1" w:styleId="40">
    <w:name w:val="font101"/>
    <w:basedOn w:val="17"/>
    <w:autoRedefine/>
    <w:qFormat/>
    <w:uiPriority w:val="0"/>
    <w:rPr>
      <w:rFonts w:hint="default" w:ascii="Arial" w:hAnsi="Arial" w:cs="Arial"/>
      <w:color w:val="FF0000"/>
      <w:sz w:val="16"/>
      <w:szCs w:val="16"/>
      <w:u w:val="none"/>
    </w:rPr>
  </w:style>
  <w:style w:type="character" w:customStyle="1" w:styleId="41">
    <w:name w:val="font91"/>
    <w:basedOn w:val="17"/>
    <w:autoRedefine/>
    <w:qFormat/>
    <w:uiPriority w:val="0"/>
    <w:rPr>
      <w:rFonts w:hint="default" w:ascii="等线" w:hAnsi="等线" w:eastAsia="等线" w:cs="等线"/>
      <w:color w:val="000000"/>
      <w:sz w:val="16"/>
      <w:szCs w:val="16"/>
      <w:u w:val="single"/>
    </w:rPr>
  </w:style>
  <w:style w:type="character" w:customStyle="1" w:styleId="42">
    <w:name w:val="font131"/>
    <w:basedOn w:val="17"/>
    <w:autoRedefine/>
    <w:qFormat/>
    <w:uiPriority w:val="0"/>
    <w:rPr>
      <w:rFonts w:hint="default" w:ascii="等线" w:hAnsi="等线" w:eastAsia="等线" w:cs="等线"/>
      <w:color w:val="000000"/>
      <w:sz w:val="16"/>
      <w:szCs w:val="16"/>
      <w:u w:val="none"/>
    </w:rPr>
  </w:style>
  <w:style w:type="character" w:customStyle="1" w:styleId="43">
    <w:name w:val="font181"/>
    <w:basedOn w:val="17"/>
    <w:autoRedefine/>
    <w:qFormat/>
    <w:uiPriority w:val="0"/>
    <w:rPr>
      <w:rFonts w:hint="default" w:ascii="等线" w:hAnsi="等线" w:eastAsia="等线" w:cs="等线"/>
      <w:b/>
      <w:bCs/>
      <w:color w:val="000000"/>
      <w:sz w:val="16"/>
      <w:szCs w:val="16"/>
      <w:u w:val="none"/>
    </w:rPr>
  </w:style>
  <w:style w:type="character" w:customStyle="1" w:styleId="44">
    <w:name w:val="font161"/>
    <w:basedOn w:val="17"/>
    <w:autoRedefine/>
    <w:qFormat/>
    <w:uiPriority w:val="0"/>
    <w:rPr>
      <w:rFonts w:hint="default" w:ascii="等线" w:hAnsi="等线" w:eastAsia="等线" w:cs="等线"/>
      <w:color w:val="000000"/>
      <w:sz w:val="16"/>
      <w:szCs w:val="16"/>
      <w:u w:val="none"/>
    </w:rPr>
  </w:style>
  <w:style w:type="character" w:customStyle="1" w:styleId="45">
    <w:name w:val="font31"/>
    <w:basedOn w:val="17"/>
    <w:autoRedefine/>
    <w:qFormat/>
    <w:uiPriority w:val="0"/>
    <w:rPr>
      <w:rFonts w:hint="eastAsia" w:ascii="仿宋" w:hAnsi="仿宋" w:eastAsia="仿宋" w:cs="仿宋"/>
      <w:color w:val="000000"/>
      <w:sz w:val="14"/>
      <w:szCs w:val="14"/>
      <w:u w:val="none"/>
    </w:rPr>
  </w:style>
  <w:style w:type="character" w:customStyle="1" w:styleId="46">
    <w:name w:val="font61"/>
    <w:basedOn w:val="17"/>
    <w:autoRedefine/>
    <w:qFormat/>
    <w:uiPriority w:val="0"/>
    <w:rPr>
      <w:rFonts w:hint="eastAsia" w:ascii="仿宋" w:hAnsi="仿宋" w:eastAsia="仿宋" w:cs="仿宋"/>
      <w:color w:val="000000"/>
      <w:sz w:val="14"/>
      <w:szCs w:val="14"/>
      <w:u w:val="none"/>
    </w:rPr>
  </w:style>
  <w:style w:type="character" w:customStyle="1" w:styleId="47">
    <w:name w:val="font21"/>
    <w:basedOn w:val="17"/>
    <w:autoRedefine/>
    <w:qFormat/>
    <w:uiPriority w:val="0"/>
    <w:rPr>
      <w:rFonts w:hint="eastAsia" w:ascii="仿宋" w:hAnsi="仿宋" w:eastAsia="仿宋" w:cs="仿宋"/>
      <w:b/>
      <w:bCs/>
      <w:color w:val="000000"/>
      <w:sz w:val="16"/>
      <w:szCs w:val="16"/>
      <w:u w:val="none"/>
    </w:rPr>
  </w:style>
  <w:style w:type="character" w:customStyle="1" w:styleId="48">
    <w:name w:val="font71"/>
    <w:basedOn w:val="17"/>
    <w:autoRedefine/>
    <w:qFormat/>
    <w:uiPriority w:val="0"/>
    <w:rPr>
      <w:rFonts w:hint="eastAsia" w:ascii="仿宋" w:hAnsi="仿宋" w:eastAsia="仿宋" w:cs="仿宋"/>
      <w:b/>
      <w:bCs/>
      <w:color w:val="000000"/>
      <w:sz w:val="16"/>
      <w:szCs w:val="16"/>
      <w:u w:val="none"/>
    </w:rPr>
  </w:style>
  <w:style w:type="character" w:customStyle="1" w:styleId="49">
    <w:name w:val="font11"/>
    <w:basedOn w:val="17"/>
    <w:autoRedefine/>
    <w:qFormat/>
    <w:uiPriority w:val="0"/>
    <w:rPr>
      <w:rFonts w:hint="eastAsia" w:ascii="仿宋" w:hAnsi="仿宋" w:eastAsia="仿宋" w:cs="仿宋"/>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9793</Words>
  <Characters>10223</Characters>
  <Lines>174</Lines>
  <Paragraphs>49</Paragraphs>
  <TotalTime>11</TotalTime>
  <ScaleCrop>false</ScaleCrop>
  <LinksUpToDate>false</LinksUpToDate>
  <CharactersWithSpaces>22835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简单</cp:lastModifiedBy>
  <cp:lastPrinted>2022-09-22T08:48:00Z</cp:lastPrinted>
  <dcterms:modified xsi:type="dcterms:W3CDTF">2024-05-07T02:37:09Z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1F24ADA764284B99BB6C1F385BA6BDCF_13</vt:lpwstr>
  </property>
</Properties>
</file>