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hAnsi="宋体" w:eastAsia="方正小标宋简体"/>
          <w:color w:val="000000"/>
          <w:sz w:val="100"/>
          <w:szCs w:val="20"/>
        </w:rPr>
      </w:pPr>
    </w:p>
    <w:p>
      <w:pPr>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z w:val="72"/>
          <w:szCs w:val="72"/>
          <w:lang w:eastAsia="zh-CN"/>
        </w:rPr>
        <w:t>谈判磋商</w:t>
      </w:r>
      <w:r>
        <w:rPr>
          <w:rFonts w:hint="eastAsia" w:ascii="方正小标宋简体" w:hAnsi="宋体" w:eastAsia="方正小标宋简体"/>
          <w:color w:val="000000"/>
          <w:sz w:val="72"/>
          <w:szCs w:val="72"/>
        </w:rPr>
        <w:t>文件</w:t>
      </w:r>
    </w:p>
    <w:p>
      <w:pPr>
        <w:pStyle w:val="2"/>
        <w:tabs>
          <w:tab w:val="left" w:pos="2460"/>
        </w:tabs>
        <w:rPr>
          <w:rFonts w:ascii="宋体" w:hAnsi="宋体"/>
          <w:color w:val="000000"/>
          <w:sz w:val="72"/>
        </w:rPr>
      </w:pPr>
      <w:r>
        <w:rPr>
          <w:rFonts w:hint="eastAsia" w:ascii="宋体" w:hAnsi="宋体"/>
          <w:color w:val="000000"/>
          <w:sz w:val="72"/>
        </w:rPr>
        <w:tab/>
      </w:r>
    </w:p>
    <w:p>
      <w:pPr>
        <w:pStyle w:val="2"/>
        <w:rPr>
          <w:rFonts w:ascii="宋体" w:hAnsi="宋体"/>
          <w:color w:val="000000"/>
        </w:rPr>
      </w:pPr>
    </w:p>
    <w:p>
      <w:pPr>
        <w:pStyle w:val="2"/>
        <w:rPr>
          <w:rFonts w:ascii="宋体" w:hAnsi="宋体"/>
          <w:color w:val="000000"/>
        </w:rPr>
      </w:pPr>
    </w:p>
    <w:p>
      <w:pPr>
        <w:pStyle w:val="2"/>
        <w:jc w:val="center"/>
        <w:rPr>
          <w:rFonts w:hint="eastAsia" w:ascii="宋体" w:hAnsi="宋体" w:eastAsia="宋体"/>
          <w:color w:val="000000"/>
          <w:lang w:eastAsia="zh-CN"/>
        </w:rPr>
      </w:pPr>
      <w:r>
        <w:rPr>
          <w:rFonts w:hint="eastAsia" w:ascii="宋体" w:hAnsi="宋体" w:eastAsia="宋体"/>
          <w:color w:val="000000"/>
          <w:lang w:eastAsia="zh-CN"/>
        </w:rPr>
        <w:drawing>
          <wp:inline distT="0" distB="0" distL="114300" distR="114300">
            <wp:extent cx="1994535" cy="1894840"/>
            <wp:effectExtent l="0" t="0" r="5715" b="10160"/>
            <wp:docPr id="4" name="图片 4" descr="城投公司大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城投公司大logo"/>
                    <pic:cNvPicPr>
                      <a:picLocks noChangeAspect="1"/>
                    </pic:cNvPicPr>
                  </pic:nvPicPr>
                  <pic:blipFill>
                    <a:blip r:embed="rId7"/>
                    <a:stretch>
                      <a:fillRect/>
                    </a:stretch>
                  </pic:blipFill>
                  <pic:spPr>
                    <a:xfrm>
                      <a:off x="0" y="0"/>
                      <a:ext cx="1994535" cy="1894840"/>
                    </a:xfrm>
                    <a:prstGeom prst="rect">
                      <a:avLst/>
                    </a:prstGeom>
                  </pic:spPr>
                </pic:pic>
              </a:graphicData>
            </a:graphic>
          </wp:inline>
        </w:drawing>
      </w:r>
    </w:p>
    <w:p>
      <w:pPr>
        <w:spacing w:before="312" w:beforeLines="100" w:after="156" w:afterLines="50" w:line="380" w:lineRule="exact"/>
        <w:ind w:firstLine="1662" w:firstLineChars="460"/>
        <w:jc w:val="left"/>
        <w:rPr>
          <w:rFonts w:ascii="宋体" w:hAnsi="宋体"/>
          <w:b/>
          <w:bCs/>
          <w:color w:val="000000"/>
          <w:sz w:val="36"/>
          <w:szCs w:val="36"/>
        </w:rPr>
      </w:pPr>
    </w:p>
    <w:p>
      <w:pPr>
        <w:jc w:val="both"/>
        <w:rPr>
          <w:rFonts w:hint="eastAsia" w:ascii="黑体" w:hAnsi="黑体" w:eastAsia="黑体"/>
          <w:bCs/>
          <w:color w:val="000000"/>
          <w:sz w:val="36"/>
          <w:szCs w:val="36"/>
        </w:rPr>
      </w:pPr>
    </w:p>
    <w:p>
      <w:pPr>
        <w:ind w:firstLine="360" w:firstLineChars="100"/>
        <w:jc w:val="center"/>
        <w:rPr>
          <w:rFonts w:hint="default" w:ascii="黑体" w:hAnsi="黑体" w:eastAsia="黑体"/>
          <w:bCs/>
          <w:color w:val="000000"/>
          <w:sz w:val="36"/>
          <w:szCs w:val="36"/>
          <w:lang w:val="en-US" w:eastAsia="zh-CN"/>
        </w:rPr>
      </w:pPr>
      <w:r>
        <w:rPr>
          <w:rFonts w:hint="eastAsia" w:ascii="黑体" w:hAnsi="黑体" w:eastAsia="黑体"/>
          <w:bCs/>
          <w:color w:val="000000"/>
          <w:sz w:val="36"/>
          <w:szCs w:val="36"/>
          <w:lang w:eastAsia="zh-CN"/>
        </w:rPr>
        <w:t>采购名称</w:t>
      </w:r>
      <w:r>
        <w:rPr>
          <w:rFonts w:hint="eastAsia" w:ascii="黑体" w:hAnsi="黑体" w:eastAsia="黑体"/>
          <w:bCs/>
          <w:color w:val="000000"/>
          <w:sz w:val="36"/>
          <w:szCs w:val="36"/>
        </w:rPr>
        <w:t>：</w:t>
      </w:r>
      <w:bookmarkStart w:id="0" w:name="SOA_borndate1"/>
      <w:r>
        <w:rPr>
          <w:rFonts w:hint="eastAsia" w:ascii="黑体" w:hAnsi="黑体" w:eastAsia="黑体"/>
          <w:bCs/>
          <w:color w:val="FF0000"/>
          <w:sz w:val="36"/>
          <w:szCs w:val="36"/>
          <w:lang w:val="en-US" w:eastAsia="zh-CN"/>
        </w:rPr>
        <w:t>宝兴县灵关保障性租赁住房建设（二期）公区装饰装修工程专业分包劳务供应商采购</w:t>
      </w:r>
    </w:p>
    <w:p>
      <w:pPr>
        <w:pStyle w:val="14"/>
      </w:pPr>
    </w:p>
    <w:p>
      <w:pPr>
        <w:ind w:firstLine="1800" w:firstLineChars="500"/>
        <w:rPr>
          <w:rFonts w:hint="default" w:ascii="黑体" w:hAnsi="黑体" w:eastAsia="黑体"/>
          <w:bCs/>
          <w:color w:val="FF0000"/>
          <w:sz w:val="36"/>
          <w:szCs w:val="36"/>
          <w:lang w:val="en-US" w:eastAsia="zh-CN"/>
        </w:rPr>
      </w:pPr>
      <w:r>
        <w:rPr>
          <w:rFonts w:hint="eastAsia" w:ascii="黑体" w:hAnsi="黑体" w:eastAsia="黑体"/>
          <w:bCs/>
          <w:color w:val="000000"/>
          <w:sz w:val="36"/>
          <w:szCs w:val="36"/>
        </w:rPr>
        <w:t>采购人：</w:t>
      </w:r>
      <w:r>
        <w:rPr>
          <w:rFonts w:hint="eastAsia" w:ascii="黑体" w:hAnsi="黑体" w:eastAsia="黑体"/>
          <w:bCs/>
          <w:color w:val="FF0000"/>
          <w:sz w:val="36"/>
          <w:szCs w:val="36"/>
          <w:lang w:val="en-US" w:eastAsia="zh-CN"/>
        </w:rPr>
        <w:t>雅安城投工匠建设工程有限公司</w:t>
      </w:r>
    </w:p>
    <w:p>
      <w:pPr>
        <w:jc w:val="center"/>
        <w:rPr>
          <w:rFonts w:ascii="黑体" w:hAnsi="黑体" w:eastAsia="黑体"/>
          <w:bCs/>
          <w:color w:val="000000"/>
          <w:sz w:val="36"/>
          <w:szCs w:val="36"/>
        </w:rPr>
      </w:pPr>
    </w:p>
    <w:p>
      <w:pPr>
        <w:jc w:val="center"/>
        <w:rPr>
          <w:rFonts w:ascii="黑体" w:hAnsi="黑体" w:eastAsia="黑体"/>
          <w:bCs/>
          <w:color w:val="000000"/>
          <w:sz w:val="36"/>
          <w:szCs w:val="36"/>
        </w:rPr>
      </w:pPr>
    </w:p>
    <w:p>
      <w:pPr>
        <w:jc w:val="center"/>
        <w:rPr>
          <w:rFonts w:ascii="黑体" w:hAnsi="黑体" w:eastAsia="黑体"/>
          <w:bCs/>
          <w:color w:val="000000"/>
          <w:sz w:val="36"/>
          <w:szCs w:val="36"/>
        </w:rPr>
      </w:pPr>
    </w:p>
    <w:p>
      <w:pPr>
        <w:jc w:val="center"/>
        <w:rPr>
          <w:rFonts w:ascii="黑体" w:hAnsi="黑体" w:eastAsia="黑体"/>
          <w:bCs/>
          <w:color w:val="000000"/>
          <w:sz w:val="36"/>
          <w:szCs w:val="36"/>
        </w:rPr>
      </w:pPr>
      <w:r>
        <w:rPr>
          <w:rFonts w:hint="eastAsia" w:ascii="黑体" w:hAnsi="黑体" w:eastAsia="黑体"/>
          <w:bCs/>
          <w:color w:val="000000"/>
          <w:sz w:val="36"/>
          <w:szCs w:val="36"/>
        </w:rPr>
        <w:t xml:space="preserve"> </w:t>
      </w:r>
      <w:r>
        <w:rPr>
          <w:rFonts w:hint="eastAsia" w:ascii="黑体" w:hAnsi="黑体" w:eastAsia="黑体"/>
          <w:bCs/>
          <w:color w:val="000000"/>
          <w:sz w:val="36"/>
          <w:szCs w:val="36"/>
          <w:lang w:val="en-US" w:eastAsia="zh-CN"/>
        </w:rPr>
        <w:t xml:space="preserve"> </w:t>
      </w:r>
      <w:r>
        <w:rPr>
          <w:rFonts w:hint="eastAsia" w:ascii="黑体" w:hAnsi="黑体" w:eastAsia="黑体"/>
          <w:bCs/>
          <w:color w:val="FF0000"/>
          <w:sz w:val="36"/>
          <w:szCs w:val="36"/>
          <w:lang w:val="en-US" w:eastAsia="zh-CN"/>
        </w:rPr>
        <w:t>2024</w:t>
      </w:r>
      <w:r>
        <w:rPr>
          <w:rFonts w:hint="eastAsia" w:ascii="黑体" w:hAnsi="黑体" w:eastAsia="黑体"/>
          <w:bCs/>
          <w:color w:val="000000"/>
          <w:sz w:val="36"/>
          <w:szCs w:val="36"/>
        </w:rPr>
        <w:t>年</w:t>
      </w:r>
      <w:r>
        <w:rPr>
          <w:rFonts w:hint="eastAsia" w:ascii="黑体" w:hAnsi="黑体" w:eastAsia="黑体"/>
          <w:bCs/>
          <w:color w:val="000000"/>
          <w:sz w:val="36"/>
          <w:szCs w:val="36"/>
          <w:lang w:val="en-US" w:eastAsia="zh-CN"/>
        </w:rPr>
        <w:t>5</w:t>
      </w:r>
      <w:r>
        <w:rPr>
          <w:rFonts w:hint="eastAsia" w:ascii="黑体" w:hAnsi="黑体" w:eastAsia="黑体"/>
          <w:bCs/>
          <w:color w:val="000000"/>
          <w:sz w:val="36"/>
          <w:szCs w:val="36"/>
        </w:rPr>
        <w:t>月</w:t>
      </w:r>
      <w:bookmarkEnd w:id="0"/>
    </w:p>
    <w:p>
      <w:pPr>
        <w:spacing w:before="312" w:beforeLines="100" w:after="312" w:afterLines="100" w:line="560" w:lineRule="exact"/>
        <w:rPr>
          <w:rFonts w:ascii="宋体" w:hAnsi="宋体"/>
          <w:b/>
          <w:color w:val="000000"/>
          <w:sz w:val="32"/>
          <w:szCs w:val="32"/>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磋商公告</w:t>
      </w:r>
    </w:p>
    <w:p>
      <w:pPr>
        <w:spacing w:line="500" w:lineRule="exact"/>
        <w:ind w:left="359" w:leftChars="171" w:firstLine="480" w:firstLineChars="200"/>
        <w:rPr>
          <w:rFonts w:ascii="宋体" w:hAnsi="宋体"/>
          <w:color w:val="000000"/>
          <w:sz w:val="24"/>
        </w:rPr>
      </w:pPr>
    </w:p>
    <w:p>
      <w:pPr>
        <w:ind w:firstLine="480" w:firstLineChars="200"/>
        <w:rPr>
          <w:rFonts w:ascii="宋体" w:hAnsi="宋体"/>
          <w:color w:val="000000"/>
          <w:sz w:val="24"/>
        </w:rPr>
      </w:pPr>
      <w:r>
        <w:rPr>
          <w:rFonts w:hint="eastAsia" w:ascii="宋体" w:hAnsi="宋体"/>
          <w:color w:val="000000"/>
          <w:sz w:val="24"/>
        </w:rPr>
        <w:t>我公司拟对</w:t>
      </w:r>
      <w:r>
        <w:rPr>
          <w:rFonts w:hint="eastAsia" w:ascii="宋体" w:hAnsi="宋体"/>
          <w:b/>
          <w:color w:val="FF0000"/>
          <w:sz w:val="24"/>
          <w:u w:val="single"/>
          <w:lang w:val="en-US" w:eastAsia="zh-CN"/>
        </w:rPr>
        <w:t>宝兴县灵关保障性租赁住房建设（二期）公区装饰装修工程专业分包劳务供应商采购</w:t>
      </w:r>
      <w:r>
        <w:rPr>
          <w:rFonts w:hint="eastAsia" w:ascii="宋体" w:hAnsi="宋体"/>
          <w:bCs/>
          <w:color w:val="000000"/>
          <w:sz w:val="24"/>
        </w:rPr>
        <w:t>进</w:t>
      </w:r>
      <w:r>
        <w:rPr>
          <w:rFonts w:hint="eastAsia" w:ascii="宋体" w:hAnsi="宋体"/>
          <w:color w:val="000000"/>
          <w:sz w:val="24"/>
        </w:rPr>
        <w:t>行</w:t>
      </w:r>
      <w:r>
        <w:rPr>
          <w:rFonts w:hint="eastAsia" w:ascii="宋体" w:hAnsi="宋体"/>
          <w:color w:val="000000"/>
          <w:sz w:val="24"/>
          <w:lang w:eastAsia="zh-CN"/>
        </w:rPr>
        <w:t>谈判磋商</w:t>
      </w:r>
      <w:r>
        <w:rPr>
          <w:rFonts w:hint="eastAsia" w:ascii="宋体" w:hAnsi="宋体"/>
          <w:color w:val="000000"/>
          <w:sz w:val="24"/>
        </w:rPr>
        <w:t>确定</w:t>
      </w:r>
      <w:r>
        <w:rPr>
          <w:rFonts w:hint="eastAsia" w:ascii="宋体" w:hAnsi="宋体"/>
          <w:color w:val="000000"/>
          <w:sz w:val="24"/>
          <w:lang w:val="en-US" w:eastAsia="zh-CN"/>
        </w:rPr>
        <w:t>施工单位</w:t>
      </w:r>
      <w:r>
        <w:rPr>
          <w:rFonts w:hint="eastAsia" w:ascii="宋体" w:hAnsi="宋体"/>
          <w:color w:val="000000"/>
          <w:sz w:val="24"/>
        </w:rPr>
        <w:t>，诚邀符合本次采购要求的城投工匠</w:t>
      </w:r>
      <w:r>
        <w:rPr>
          <w:rFonts w:hint="eastAsia" w:ascii="宋体" w:hAnsi="宋体"/>
          <w:color w:val="000000"/>
          <w:sz w:val="24"/>
          <w:lang w:val="en-US" w:eastAsia="zh-CN"/>
        </w:rPr>
        <w:t>公司</w:t>
      </w:r>
      <w:r>
        <w:rPr>
          <w:rFonts w:hint="eastAsia" w:ascii="宋体" w:hAnsi="宋体"/>
          <w:color w:val="000000"/>
          <w:sz w:val="24"/>
        </w:rPr>
        <w:t>劳务库库内供应商参加本项目的</w:t>
      </w:r>
      <w:r>
        <w:rPr>
          <w:rFonts w:hint="eastAsia" w:ascii="宋体" w:hAnsi="宋体"/>
          <w:color w:val="000000"/>
          <w:sz w:val="24"/>
          <w:lang w:val="en-US" w:eastAsia="zh-CN"/>
        </w:rPr>
        <w:t>磋商</w:t>
      </w:r>
      <w:r>
        <w:rPr>
          <w:rFonts w:hint="eastAsia" w:ascii="宋体" w:hAnsi="宋体"/>
          <w:color w:val="000000"/>
          <w:sz w:val="24"/>
        </w:rPr>
        <w:t>活动。</w:t>
      </w:r>
    </w:p>
    <w:p>
      <w:pPr>
        <w:spacing w:line="500" w:lineRule="exact"/>
        <w:ind w:firstLine="482" w:firstLineChars="200"/>
        <w:rPr>
          <w:rFonts w:hint="eastAsia" w:ascii="宋体" w:hAnsi="宋体" w:eastAsia="宋体"/>
          <w:color w:val="000000"/>
          <w:sz w:val="24"/>
          <w:u w:val="single"/>
          <w:lang w:val="en-US" w:eastAsia="zh-CN"/>
        </w:rPr>
      </w:pPr>
      <w:r>
        <w:rPr>
          <w:rFonts w:hint="eastAsia" w:ascii="宋体" w:hAnsi="宋体"/>
          <w:b/>
          <w:color w:val="000000"/>
          <w:sz w:val="24"/>
        </w:rPr>
        <w:t>1 .</w:t>
      </w:r>
      <w:r>
        <w:rPr>
          <w:rFonts w:hint="eastAsia" w:ascii="宋体" w:hAnsi="宋体"/>
          <w:b/>
          <w:color w:val="000000"/>
          <w:sz w:val="24"/>
          <w:lang w:eastAsia="zh-CN"/>
        </w:rPr>
        <w:t>采购名称</w:t>
      </w:r>
      <w:r>
        <w:rPr>
          <w:rFonts w:hint="eastAsia" w:ascii="宋体" w:hAnsi="宋体"/>
          <w:b/>
          <w:color w:val="000000"/>
          <w:sz w:val="24"/>
        </w:rPr>
        <w:t>：</w:t>
      </w:r>
      <w:r>
        <w:rPr>
          <w:rFonts w:hint="eastAsia" w:ascii="宋体" w:hAnsi="宋体"/>
          <w:b w:val="0"/>
          <w:bCs/>
          <w:color w:val="FF0000"/>
          <w:sz w:val="24"/>
          <w:u w:val="single"/>
          <w:lang w:eastAsia="zh-CN"/>
        </w:rPr>
        <w:t>宝兴县灵关保障性租赁住房建设（二期）公区装饰装修工程专业分包劳务供应商采购</w:t>
      </w:r>
    </w:p>
    <w:p>
      <w:pPr>
        <w:adjustRightInd w:val="0"/>
        <w:snapToGrid w:val="0"/>
        <w:spacing w:line="360" w:lineRule="auto"/>
        <w:ind w:firstLine="482" w:firstLineChars="200"/>
        <w:jc w:val="left"/>
        <w:rPr>
          <w:rFonts w:hint="default" w:ascii="宋体" w:hAnsi="宋体" w:eastAsia="宋体"/>
          <w:b w:val="0"/>
          <w:bCs/>
          <w:color w:val="auto"/>
          <w:kern w:val="0"/>
          <w:sz w:val="24"/>
          <w:szCs w:val="28"/>
          <w:u w:val="single"/>
          <w:lang w:val="en-US" w:eastAsia="zh-CN"/>
        </w:rPr>
      </w:pPr>
      <w:r>
        <w:rPr>
          <w:rFonts w:hint="eastAsia" w:ascii="宋体" w:hAnsi="宋体"/>
          <w:b/>
          <w:color w:val="000000"/>
          <w:sz w:val="24"/>
        </w:rPr>
        <w:t xml:space="preserve">2. </w:t>
      </w:r>
      <w:r>
        <w:rPr>
          <w:rFonts w:hint="eastAsia" w:ascii="宋体" w:hAnsi="宋体"/>
          <w:b/>
          <w:color w:val="000000"/>
          <w:sz w:val="24"/>
          <w:lang w:val="en-US" w:eastAsia="zh-CN"/>
        </w:rPr>
        <w:t>采购</w:t>
      </w:r>
      <w:r>
        <w:rPr>
          <w:rFonts w:hint="eastAsia" w:ascii="宋体" w:hAnsi="宋体"/>
          <w:b/>
          <w:color w:val="000000"/>
          <w:sz w:val="24"/>
        </w:rPr>
        <w:t>内容：</w:t>
      </w:r>
      <w:r>
        <w:rPr>
          <w:rFonts w:hint="eastAsia" w:ascii="宋体" w:hAnsi="宋体"/>
          <w:b w:val="0"/>
          <w:bCs/>
          <w:color w:val="auto"/>
          <w:sz w:val="24"/>
          <w:u w:val="single"/>
          <w:lang w:val="en-US" w:eastAsia="zh-CN"/>
        </w:rPr>
        <w:t>本工程工程量清单、图纸的全部内容。</w:t>
      </w:r>
    </w:p>
    <w:p>
      <w:pPr>
        <w:spacing w:line="360" w:lineRule="auto"/>
        <w:ind w:firstLine="482" w:firstLineChars="200"/>
        <w:rPr>
          <w:rFonts w:ascii="宋体" w:hAnsi="宋体"/>
          <w:b/>
          <w:color w:val="000000"/>
          <w:sz w:val="24"/>
        </w:rPr>
      </w:pPr>
      <w:r>
        <w:rPr>
          <w:rFonts w:hint="eastAsia" w:ascii="宋体" w:hAnsi="宋体"/>
          <w:b/>
          <w:color w:val="000000"/>
          <w:sz w:val="24"/>
        </w:rPr>
        <w:t>3.工期、质量</w:t>
      </w:r>
    </w:p>
    <w:p>
      <w:pPr>
        <w:spacing w:line="360" w:lineRule="auto"/>
        <w:ind w:firstLine="723" w:firstLineChars="300"/>
        <w:rPr>
          <w:rFonts w:ascii="宋体" w:hAnsi="宋体"/>
          <w:b/>
          <w:bCs/>
          <w:color w:val="000000"/>
          <w:kern w:val="0"/>
          <w:sz w:val="24"/>
          <w:u w:val="single"/>
        </w:rPr>
      </w:pPr>
      <w:r>
        <w:rPr>
          <w:rFonts w:hint="eastAsia" w:ascii="宋体" w:hAnsi="宋体"/>
          <w:b/>
          <w:color w:val="000000"/>
          <w:sz w:val="24"/>
        </w:rPr>
        <w:t>3.1工期</w:t>
      </w:r>
      <w:r>
        <w:rPr>
          <w:rFonts w:hint="eastAsia" w:ascii="宋体" w:hAnsi="宋体"/>
          <w:color w:val="000000"/>
          <w:kern w:val="0"/>
          <w:sz w:val="24"/>
        </w:rPr>
        <w:t>：</w:t>
      </w:r>
      <w:r>
        <w:rPr>
          <w:rFonts w:hint="eastAsia" w:ascii="宋体" w:hAnsi="宋体"/>
          <w:b/>
          <w:color w:val="FF0000"/>
          <w:sz w:val="24"/>
          <w:u w:val="single"/>
          <w:lang w:val="en-US" w:eastAsia="zh-CN"/>
        </w:rPr>
        <w:t>60</w:t>
      </w:r>
      <w:r>
        <w:rPr>
          <w:rFonts w:hint="eastAsia" w:ascii="宋体" w:hAnsi="宋体"/>
          <w:b w:val="0"/>
          <w:bCs w:val="0"/>
          <w:color w:val="000000"/>
          <w:kern w:val="0"/>
          <w:sz w:val="24"/>
          <w:u w:val="single"/>
          <w:lang w:val="en-US" w:eastAsia="zh-CN"/>
        </w:rPr>
        <w:t>天，以</w:t>
      </w:r>
      <w:r>
        <w:rPr>
          <w:rFonts w:hint="eastAsia" w:ascii="宋体" w:hAnsi="宋体"/>
          <w:b w:val="0"/>
          <w:bCs w:val="0"/>
          <w:color w:val="000000" w:themeColor="text1"/>
          <w:kern w:val="0"/>
          <w:sz w:val="24"/>
          <w:u w:val="single"/>
          <w:lang w:val="en-US" w:eastAsia="zh-CN"/>
          <w14:textFill>
            <w14:solidFill>
              <w14:schemeClr w14:val="tx1"/>
            </w14:solidFill>
          </w14:textFill>
        </w:rPr>
        <w:t>采购人</w:t>
      </w:r>
      <w:r>
        <w:rPr>
          <w:rFonts w:hint="eastAsia" w:ascii="宋体" w:hAnsi="宋体"/>
          <w:b w:val="0"/>
          <w:bCs w:val="0"/>
          <w:color w:val="000000"/>
          <w:kern w:val="0"/>
          <w:sz w:val="24"/>
          <w:u w:val="single"/>
          <w:lang w:val="en-US" w:eastAsia="zh-CN"/>
        </w:rPr>
        <w:t>通知时间为准</w:t>
      </w:r>
      <w:r>
        <w:rPr>
          <w:rFonts w:hint="eastAsia" w:ascii="宋体" w:hAnsi="宋体"/>
          <w:b w:val="0"/>
          <w:bCs w:val="0"/>
          <w:color w:val="000000"/>
          <w:kern w:val="0"/>
          <w:sz w:val="24"/>
          <w:u w:val="single"/>
        </w:rPr>
        <w:t>。</w:t>
      </w:r>
    </w:p>
    <w:p>
      <w:pPr>
        <w:spacing w:line="360" w:lineRule="auto"/>
        <w:ind w:firstLine="723" w:firstLineChars="300"/>
        <w:rPr>
          <w:rFonts w:ascii="宋体" w:hAnsi="宋体"/>
          <w:b w:val="0"/>
          <w:bCs/>
          <w:color w:val="000000"/>
          <w:kern w:val="0"/>
          <w:sz w:val="24"/>
          <w:u w:val="single"/>
        </w:rPr>
      </w:pPr>
      <w:r>
        <w:rPr>
          <w:rFonts w:hint="eastAsia" w:ascii="宋体" w:hAnsi="宋体"/>
          <w:b/>
          <w:color w:val="000000"/>
          <w:sz w:val="24"/>
        </w:rPr>
        <w:t>3.2质量</w:t>
      </w:r>
      <w:r>
        <w:rPr>
          <w:rFonts w:hint="eastAsia" w:ascii="宋体" w:hAnsi="宋体"/>
          <w:color w:val="000000"/>
          <w:kern w:val="0"/>
          <w:sz w:val="24"/>
        </w:rPr>
        <w:t>：</w:t>
      </w:r>
      <w:r>
        <w:rPr>
          <w:rFonts w:hint="eastAsia" w:ascii="宋体" w:hAnsi="宋体" w:cs="宋体"/>
          <w:b w:val="0"/>
          <w:bCs/>
          <w:color w:val="000000"/>
          <w:kern w:val="0"/>
          <w:sz w:val="24"/>
          <w:u w:val="single"/>
          <w:lang w:eastAsia="zh-CN"/>
        </w:rPr>
        <w:t>达到现行国家有关工程施工验收规范和标准的合格要求</w:t>
      </w:r>
      <w:r>
        <w:rPr>
          <w:rFonts w:hint="eastAsia" w:ascii="宋体" w:hAnsi="宋体" w:cs="宋体"/>
          <w:b w:val="0"/>
          <w:bCs/>
          <w:color w:val="000000"/>
          <w:kern w:val="0"/>
          <w:sz w:val="24"/>
          <w:u w:val="single"/>
        </w:rPr>
        <w:t>。</w:t>
      </w:r>
    </w:p>
    <w:p>
      <w:pPr>
        <w:spacing w:line="360" w:lineRule="auto"/>
        <w:ind w:firstLine="482" w:firstLineChars="200"/>
        <w:rPr>
          <w:rFonts w:ascii="宋体" w:hAnsi="宋体"/>
          <w:color w:val="000000"/>
          <w:sz w:val="24"/>
        </w:rPr>
      </w:pPr>
      <w:r>
        <w:rPr>
          <w:rFonts w:hint="eastAsia" w:ascii="宋体" w:hAnsi="宋体"/>
          <w:b/>
          <w:color w:val="000000"/>
          <w:sz w:val="24"/>
        </w:rPr>
        <w:t>4.条件要求：</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r>
        <w:rPr>
          <w:rFonts w:hint="eastAsia" w:ascii="宋体" w:hAnsi="宋体"/>
          <w:color w:val="000000"/>
          <w:kern w:val="0"/>
          <w:sz w:val="24"/>
          <w:lang w:val="en-US" w:eastAsia="zh-CN"/>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w:t>
      </w:r>
      <w:r>
        <w:rPr>
          <w:rFonts w:hint="eastAsia" w:ascii="宋体" w:hAnsi="宋体"/>
          <w:color w:val="000000"/>
          <w:kern w:val="0"/>
          <w:sz w:val="24"/>
          <w:lang w:eastAsia="zh-CN"/>
        </w:rPr>
        <w:t>具有良好的商业信誉</w:t>
      </w:r>
      <w:r>
        <w:rPr>
          <w:rFonts w:hint="eastAsia" w:ascii="宋体" w:hAnsi="宋体"/>
          <w:color w:val="000000"/>
          <w:kern w:val="0"/>
          <w:sz w:val="24"/>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r>
        <w:rPr>
          <w:rFonts w:hint="eastAsia" w:ascii="宋体" w:hAnsi="宋体"/>
          <w:color w:val="000000"/>
          <w:kern w:val="0"/>
          <w:sz w:val="24"/>
          <w:lang w:eastAsia="zh-CN"/>
        </w:rPr>
        <w:t>，</w:t>
      </w:r>
      <w:r>
        <w:rPr>
          <w:rFonts w:hint="eastAsia" w:ascii="宋体" w:hAnsi="宋体"/>
          <w:color w:val="000000"/>
          <w:kern w:val="0"/>
          <w:sz w:val="24"/>
          <w:lang w:val="en-US" w:eastAsia="zh-CN"/>
        </w:rPr>
        <w:t>且连续三年内未出现亏损</w:t>
      </w:r>
      <w:r>
        <w:rPr>
          <w:rFonts w:hint="eastAsia" w:ascii="宋体" w:hAnsi="宋体"/>
          <w:color w:val="000000"/>
          <w:kern w:val="0"/>
          <w:sz w:val="24"/>
        </w:rPr>
        <w:t>；</w:t>
      </w:r>
    </w:p>
    <w:p>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rPr>
        <w:t>（5）</w:t>
      </w:r>
      <w:r>
        <w:rPr>
          <w:rFonts w:hint="eastAsia" w:ascii="宋体" w:hAnsi="宋体"/>
          <w:color w:val="000000"/>
          <w:kern w:val="0"/>
          <w:sz w:val="24"/>
          <w:lang w:eastAsia="zh-CN"/>
        </w:rPr>
        <w:t>参加本次谈判磋商前三年内，在经营活动中没有重大违法记录；</w:t>
      </w:r>
    </w:p>
    <w:p>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lang w:eastAsia="zh-CN"/>
        </w:rPr>
        <w:t>（6）递交的投标文件所有材料均真实有效，且与本次</w:t>
      </w:r>
      <w:r>
        <w:rPr>
          <w:rFonts w:hint="eastAsia" w:ascii="宋体" w:hAnsi="宋体"/>
          <w:color w:val="000000"/>
          <w:kern w:val="0"/>
          <w:sz w:val="24"/>
          <w:lang w:val="en-US" w:eastAsia="zh-CN"/>
        </w:rPr>
        <w:t>磋商</w:t>
      </w:r>
      <w:r>
        <w:rPr>
          <w:rFonts w:hint="eastAsia" w:ascii="宋体" w:hAnsi="宋体"/>
          <w:color w:val="000000"/>
          <w:kern w:val="0"/>
          <w:sz w:val="24"/>
          <w:lang w:eastAsia="zh-CN"/>
        </w:rPr>
        <w:t>其他投标人无关联；</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w:t>
      </w:r>
      <w:r>
        <w:rPr>
          <w:rFonts w:hint="eastAsia" w:ascii="宋体" w:hAnsi="宋体"/>
          <w:color w:val="000000"/>
          <w:kern w:val="0"/>
          <w:sz w:val="24"/>
          <w:lang w:val="en-US" w:eastAsia="zh-CN"/>
        </w:rPr>
        <w:t>7</w:t>
      </w:r>
      <w:r>
        <w:rPr>
          <w:rFonts w:hint="eastAsia" w:ascii="宋体" w:hAnsi="宋体"/>
          <w:color w:val="000000"/>
          <w:kern w:val="0"/>
          <w:sz w:val="24"/>
        </w:rPr>
        <w:t>）法律、行政法规规定的其他条件。</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4.2</w:t>
      </w:r>
      <w:r>
        <w:rPr>
          <w:rFonts w:hint="eastAsia" w:ascii="宋体" w:hAnsi="宋体"/>
          <w:color w:val="000000"/>
          <w:kern w:val="0"/>
          <w:sz w:val="24"/>
          <w:lang w:val="en-US" w:eastAsia="zh-CN"/>
        </w:rPr>
        <w:t>资质</w:t>
      </w:r>
      <w:r>
        <w:rPr>
          <w:rFonts w:hint="eastAsia" w:ascii="宋体" w:hAnsi="宋体"/>
          <w:color w:val="000000"/>
          <w:kern w:val="0"/>
          <w:sz w:val="24"/>
        </w:rPr>
        <w:t>条件：</w:t>
      </w:r>
    </w:p>
    <w:p>
      <w:pPr>
        <w:pStyle w:val="2"/>
        <w:rPr>
          <w:rFonts w:hint="eastAsia" w:ascii="宋体" w:hAnsi="宋体" w:cs="Times New Roman"/>
          <w:b/>
          <w:color w:val="auto"/>
          <w:kern w:val="2"/>
          <w:sz w:val="24"/>
          <w:szCs w:val="24"/>
          <w:lang w:val="en-US" w:eastAsia="zh-CN" w:bidi="ar-SA"/>
        </w:rPr>
      </w:pPr>
      <w:r>
        <w:rPr>
          <w:rFonts w:hint="eastAsia" w:ascii="宋体" w:hAnsi="宋体" w:eastAsia="宋体" w:cs="Times New Roman"/>
          <w:b/>
          <w:color w:val="000000"/>
          <w:kern w:val="2"/>
          <w:sz w:val="24"/>
          <w:szCs w:val="24"/>
          <w:lang w:val="en-US" w:eastAsia="zh-CN" w:bidi="ar-SA"/>
        </w:rPr>
        <w:t xml:space="preserve"> </w:t>
      </w:r>
      <w:r>
        <w:rPr>
          <w:rFonts w:hint="eastAsia" w:ascii="宋体" w:hAnsi="宋体" w:cs="Times New Roman"/>
          <w:b/>
          <w:color w:val="000000"/>
          <w:kern w:val="2"/>
          <w:sz w:val="24"/>
          <w:szCs w:val="24"/>
          <w:lang w:val="en-US" w:eastAsia="zh-CN" w:bidi="ar-SA"/>
        </w:rPr>
        <w:t xml:space="preserve"> </w:t>
      </w:r>
      <w:r>
        <w:rPr>
          <w:rFonts w:hint="eastAsia" w:ascii="宋体" w:hAnsi="宋体" w:cs="Times New Roman"/>
          <w:b/>
          <w:color w:val="auto"/>
          <w:kern w:val="2"/>
          <w:sz w:val="24"/>
          <w:szCs w:val="24"/>
          <w:lang w:val="en-US" w:eastAsia="zh-CN" w:bidi="ar-SA"/>
        </w:rPr>
        <w:t xml:space="preserve">  具备行业行政主管部门颁发的劳务施工资质，且具备有效的安全生产许可证和营业执照。  </w:t>
      </w:r>
    </w:p>
    <w:p>
      <w:pPr>
        <w:widowControl/>
        <w:spacing w:line="500" w:lineRule="exact"/>
        <w:ind w:firstLine="720" w:firstLineChars="300"/>
        <w:jc w:val="left"/>
        <w:rPr>
          <w:rFonts w:hint="eastAsia" w:ascii="宋体" w:hAnsi="宋体"/>
          <w:color w:val="000000"/>
          <w:kern w:val="0"/>
          <w:sz w:val="24"/>
          <w:lang w:val="en-US" w:eastAsia="zh-CN"/>
        </w:rPr>
      </w:pPr>
      <w:r>
        <w:rPr>
          <w:rFonts w:hint="eastAsia" w:ascii="宋体" w:hAnsi="宋体"/>
          <w:color w:val="000000"/>
          <w:kern w:val="0"/>
          <w:sz w:val="24"/>
          <w:lang w:val="en-US" w:eastAsia="zh-CN"/>
        </w:rPr>
        <w:t>4.3其他要求：</w:t>
      </w:r>
      <w:r>
        <w:rPr>
          <w:rFonts w:hint="eastAsia" w:ascii="宋体" w:hAnsi="宋体" w:cs="Times New Roman"/>
          <w:b/>
          <w:color w:val="FF0000"/>
          <w:kern w:val="2"/>
          <w:sz w:val="24"/>
          <w:szCs w:val="24"/>
          <w:lang w:val="en-US" w:eastAsia="zh-CN" w:bidi="ar-SA"/>
        </w:rPr>
        <w:t>无</w:t>
      </w:r>
      <w:r>
        <w:rPr>
          <w:rFonts w:hint="eastAsia" w:ascii="宋体" w:hAnsi="宋体"/>
          <w:b w:val="0"/>
          <w:bCs/>
          <w:color w:val="FF0000"/>
          <w:sz w:val="24"/>
          <w:u w:val="none"/>
          <w:lang w:val="en-US" w:eastAsia="zh-CN"/>
        </w:rPr>
        <w:t>。</w:t>
      </w:r>
    </w:p>
    <w:p>
      <w:pPr>
        <w:spacing w:line="500" w:lineRule="exact"/>
        <w:ind w:firstLine="482" w:firstLineChars="200"/>
        <w:rPr>
          <w:rFonts w:ascii="宋体" w:hAnsi="宋体"/>
          <w:color w:val="000000"/>
          <w:sz w:val="24"/>
          <w:szCs w:val="28"/>
        </w:rPr>
      </w:pPr>
      <w:r>
        <w:rPr>
          <w:rFonts w:hint="eastAsia" w:ascii="宋体" w:hAnsi="宋体"/>
          <w:b/>
          <w:color w:val="000000"/>
          <w:sz w:val="24"/>
        </w:rPr>
        <w:t>报名及</w:t>
      </w:r>
      <w:r>
        <w:rPr>
          <w:rFonts w:hint="eastAsia" w:ascii="宋体" w:hAnsi="宋体"/>
          <w:b/>
          <w:color w:val="000000"/>
          <w:sz w:val="24"/>
          <w:lang w:eastAsia="zh-CN"/>
        </w:rPr>
        <w:t>谈判磋商</w:t>
      </w:r>
      <w:r>
        <w:rPr>
          <w:rFonts w:hint="eastAsia" w:ascii="宋体" w:hAnsi="宋体"/>
          <w:b/>
          <w:color w:val="000000"/>
          <w:sz w:val="24"/>
        </w:rPr>
        <w:t>文件领取时间：</w:t>
      </w:r>
      <w:r>
        <w:rPr>
          <w:rFonts w:hint="eastAsia" w:ascii="宋体" w:hAnsi="宋体" w:cs="Times New Roman"/>
          <w:b/>
          <w:color w:val="FF0000"/>
          <w:kern w:val="2"/>
          <w:sz w:val="24"/>
          <w:szCs w:val="24"/>
          <w:lang w:val="en-US" w:eastAsia="zh-CN" w:bidi="ar-SA"/>
        </w:rPr>
        <w:t>2024</w:t>
      </w:r>
      <w:r>
        <w:rPr>
          <w:rFonts w:hint="eastAsia" w:ascii="宋体" w:hAnsi="宋体"/>
          <w:color w:val="auto"/>
          <w:kern w:val="0"/>
          <w:sz w:val="24"/>
        </w:rPr>
        <w:t>年</w:t>
      </w:r>
      <w:r>
        <w:rPr>
          <w:rFonts w:hint="eastAsia" w:ascii="宋体" w:hAnsi="宋体" w:cs="Times New Roman"/>
          <w:b/>
          <w:color w:val="FF0000"/>
          <w:kern w:val="2"/>
          <w:sz w:val="24"/>
          <w:szCs w:val="24"/>
          <w:lang w:val="en-US" w:eastAsia="zh-CN" w:bidi="ar-SA"/>
        </w:rPr>
        <w:t>5</w:t>
      </w:r>
      <w:r>
        <w:rPr>
          <w:rFonts w:hint="eastAsia" w:ascii="宋体" w:hAnsi="宋体"/>
          <w:color w:val="auto"/>
          <w:kern w:val="0"/>
          <w:sz w:val="24"/>
        </w:rPr>
        <w:t>月</w:t>
      </w:r>
      <w:r>
        <w:rPr>
          <w:rFonts w:hint="eastAsia" w:ascii="宋体" w:hAnsi="宋体" w:cs="Times New Roman"/>
          <w:b/>
          <w:color w:val="FF0000"/>
          <w:kern w:val="2"/>
          <w:sz w:val="24"/>
          <w:szCs w:val="24"/>
          <w:lang w:val="en-US" w:eastAsia="zh-CN" w:bidi="ar-SA"/>
        </w:rPr>
        <w:t>22</w:t>
      </w:r>
      <w:r>
        <w:rPr>
          <w:rFonts w:hint="eastAsia" w:ascii="宋体" w:hAnsi="宋体"/>
          <w:color w:val="auto"/>
          <w:kern w:val="0"/>
          <w:sz w:val="24"/>
        </w:rPr>
        <w:t>日—</w:t>
      </w:r>
      <w:r>
        <w:rPr>
          <w:rFonts w:hint="eastAsia" w:ascii="宋体" w:hAnsi="宋体" w:cs="Times New Roman"/>
          <w:b/>
          <w:color w:val="FF0000"/>
          <w:kern w:val="2"/>
          <w:sz w:val="24"/>
          <w:szCs w:val="24"/>
          <w:lang w:val="en-US" w:eastAsia="zh-CN" w:bidi="ar-SA"/>
        </w:rPr>
        <w:t>2024</w:t>
      </w:r>
      <w:r>
        <w:rPr>
          <w:rFonts w:hint="eastAsia" w:ascii="宋体" w:hAnsi="宋体"/>
          <w:color w:val="auto"/>
          <w:kern w:val="0"/>
          <w:sz w:val="24"/>
          <w:u w:val="none"/>
          <w:lang w:eastAsia="zh-CN"/>
        </w:rPr>
        <w:t>年</w:t>
      </w:r>
      <w:r>
        <w:rPr>
          <w:rFonts w:hint="eastAsia" w:ascii="宋体" w:hAnsi="宋体" w:cs="Times New Roman"/>
          <w:b/>
          <w:color w:val="FF0000"/>
          <w:kern w:val="2"/>
          <w:sz w:val="24"/>
          <w:szCs w:val="24"/>
          <w:lang w:val="en-US" w:eastAsia="zh-CN" w:bidi="ar-SA"/>
        </w:rPr>
        <w:t>5</w:t>
      </w:r>
      <w:r>
        <w:rPr>
          <w:rFonts w:hint="eastAsia" w:ascii="宋体" w:hAnsi="宋体"/>
          <w:color w:val="auto"/>
          <w:kern w:val="0"/>
          <w:sz w:val="24"/>
          <w:u w:val="none"/>
          <w:lang w:eastAsia="zh-CN"/>
        </w:rPr>
        <w:t>月</w:t>
      </w:r>
      <w:r>
        <w:rPr>
          <w:rFonts w:hint="eastAsia" w:ascii="宋体" w:hAnsi="宋体" w:cs="Times New Roman"/>
          <w:b/>
          <w:color w:val="FF0000"/>
          <w:kern w:val="2"/>
          <w:sz w:val="24"/>
          <w:szCs w:val="24"/>
          <w:lang w:val="en-US" w:eastAsia="zh-CN" w:bidi="ar-SA"/>
        </w:rPr>
        <w:t>24</w:t>
      </w:r>
      <w:r>
        <w:rPr>
          <w:rFonts w:hint="eastAsia" w:ascii="宋体" w:hAnsi="宋体"/>
          <w:color w:val="auto"/>
          <w:kern w:val="0"/>
          <w:sz w:val="24"/>
          <w:u w:val="none"/>
          <w:lang w:eastAsia="zh-CN"/>
        </w:rPr>
        <w:t>日</w:t>
      </w:r>
      <w:r>
        <w:rPr>
          <w:rFonts w:hint="eastAsia" w:ascii="宋体" w:hAnsi="宋体"/>
          <w:color w:val="000000"/>
          <w:kern w:val="0"/>
          <w:sz w:val="24"/>
        </w:rPr>
        <w:t>上午8:30-12：00；下午2;30-18：00（北京时间）。</w:t>
      </w:r>
      <w:r>
        <w:rPr>
          <w:rFonts w:hint="eastAsia" w:ascii="宋体" w:hAnsi="宋体"/>
          <w:color w:val="000000"/>
          <w:sz w:val="24"/>
          <w:szCs w:val="28"/>
        </w:rPr>
        <w:t>供应商认为具备项目资格条件要求，且满足服务要求的，可以按照本磋商公告规定的时间、地点、报名方式，进行领取</w:t>
      </w:r>
      <w:r>
        <w:rPr>
          <w:rFonts w:hint="eastAsia" w:ascii="宋体" w:hAnsi="宋体"/>
          <w:color w:val="000000"/>
          <w:sz w:val="24"/>
          <w:szCs w:val="28"/>
          <w:lang w:eastAsia="zh-CN"/>
        </w:rPr>
        <w:t>谈判磋商</w:t>
      </w:r>
      <w:r>
        <w:rPr>
          <w:rFonts w:hint="eastAsia" w:ascii="宋体" w:hAnsi="宋体"/>
          <w:color w:val="000000"/>
          <w:sz w:val="24"/>
          <w:szCs w:val="28"/>
        </w:rPr>
        <w:t>文件。</w:t>
      </w:r>
    </w:p>
    <w:p>
      <w:pPr>
        <w:numPr>
          <w:ilvl w:val="0"/>
          <w:numId w:val="3"/>
        </w:numPr>
        <w:spacing w:line="500" w:lineRule="exact"/>
        <w:ind w:firstLine="482" w:firstLineChars="200"/>
        <w:rPr>
          <w:rFonts w:ascii="宋体" w:hAnsi="宋体"/>
          <w:b/>
          <w:color w:val="000000"/>
          <w:sz w:val="24"/>
        </w:rPr>
      </w:pPr>
      <w:r>
        <w:rPr>
          <w:rFonts w:hint="eastAsia" w:ascii="宋体" w:hAnsi="宋体"/>
          <w:b/>
          <w:color w:val="000000"/>
          <w:sz w:val="24"/>
        </w:rPr>
        <w:t>领取</w:t>
      </w:r>
      <w:r>
        <w:rPr>
          <w:rFonts w:hint="eastAsia" w:ascii="宋体" w:hAnsi="宋体"/>
          <w:b/>
          <w:color w:val="000000"/>
          <w:sz w:val="24"/>
          <w:lang w:eastAsia="zh-CN"/>
        </w:rPr>
        <w:t>谈判磋商</w:t>
      </w:r>
      <w:r>
        <w:rPr>
          <w:rFonts w:hint="eastAsia" w:ascii="宋体" w:hAnsi="宋体"/>
          <w:b/>
          <w:color w:val="000000"/>
          <w:sz w:val="24"/>
        </w:rPr>
        <w:t>文件方式：</w:t>
      </w:r>
    </w:p>
    <w:p>
      <w:pPr>
        <w:pStyle w:val="2"/>
        <w:rPr>
          <w:rFonts w:hint="eastAsia" w:ascii="宋体" w:hAnsi="宋体" w:eastAsia="宋体" w:cs="Times New Roman"/>
          <w:color w:val="000000"/>
          <w:kern w:val="2"/>
          <w:sz w:val="24"/>
          <w:szCs w:val="24"/>
          <w:lang w:val="en-US" w:eastAsia="zh-CN" w:bidi="ar-SA"/>
        </w:rPr>
      </w:pPr>
      <w:r>
        <w:rPr>
          <w:rFonts w:hint="eastAsia" w:ascii="宋体" w:hAnsi="宋体" w:eastAsia="宋体" w:cs="Times New Roman"/>
          <w:color w:val="000000"/>
          <w:kern w:val="2"/>
          <w:sz w:val="24"/>
          <w:szCs w:val="24"/>
          <w:lang w:val="en-US" w:eastAsia="zh-CN" w:bidi="ar-SA"/>
        </w:rPr>
        <w:t>自行下载（见附件）。</w:t>
      </w:r>
    </w:p>
    <w:p>
      <w:pPr>
        <w:spacing w:line="500" w:lineRule="exact"/>
        <w:ind w:firstLine="482" w:firstLineChars="200"/>
        <w:rPr>
          <w:rFonts w:ascii="宋体" w:hAnsi="宋体"/>
          <w:color w:val="000000"/>
          <w:sz w:val="24"/>
        </w:rPr>
      </w:pPr>
      <w:r>
        <w:rPr>
          <w:rFonts w:hint="eastAsia" w:ascii="宋体" w:hAnsi="宋体"/>
          <w:b/>
          <w:color w:val="000000"/>
          <w:sz w:val="24"/>
          <w:lang w:val="en-US" w:eastAsia="zh-CN"/>
        </w:rPr>
        <w:t>6</w:t>
      </w:r>
      <w:r>
        <w:rPr>
          <w:rFonts w:hint="eastAsia" w:ascii="宋体" w:hAnsi="宋体"/>
          <w:b/>
          <w:color w:val="000000"/>
          <w:sz w:val="24"/>
        </w:rPr>
        <w:t>.</w:t>
      </w:r>
      <w:r>
        <w:rPr>
          <w:rFonts w:hint="eastAsia" w:ascii="宋体" w:hAnsi="宋体"/>
          <w:b/>
          <w:color w:val="000000"/>
          <w:sz w:val="24"/>
          <w:lang w:eastAsia="zh-CN"/>
        </w:rPr>
        <w:t>谈判磋商</w:t>
      </w:r>
      <w:r>
        <w:rPr>
          <w:rFonts w:hint="eastAsia" w:ascii="宋体" w:hAnsi="宋体"/>
          <w:b/>
          <w:color w:val="000000"/>
          <w:sz w:val="24"/>
        </w:rPr>
        <w:t>文件递交截止时间：</w:t>
      </w:r>
      <w:r>
        <w:rPr>
          <w:rFonts w:hint="eastAsia" w:ascii="宋体" w:hAnsi="宋体"/>
          <w:b/>
          <w:color w:val="000000"/>
          <w:sz w:val="24"/>
          <w:lang w:val="en-US" w:eastAsia="zh-CN"/>
        </w:rPr>
        <w:t>2024</w:t>
      </w:r>
      <w:r>
        <w:rPr>
          <w:rFonts w:hint="eastAsia" w:ascii="宋体" w:hAnsi="宋体"/>
          <w:color w:val="000000"/>
          <w:sz w:val="24"/>
          <w:szCs w:val="20"/>
        </w:rPr>
        <w:t xml:space="preserve">年 </w:t>
      </w:r>
      <w:r>
        <w:rPr>
          <w:rFonts w:hint="eastAsia" w:ascii="宋体" w:hAnsi="宋体"/>
          <w:color w:val="000000"/>
          <w:sz w:val="24"/>
          <w:szCs w:val="20"/>
          <w:lang w:val="en-US" w:eastAsia="zh-CN"/>
        </w:rPr>
        <w:t>5</w:t>
      </w:r>
      <w:r>
        <w:rPr>
          <w:rFonts w:hint="eastAsia" w:ascii="宋体" w:hAnsi="宋体"/>
          <w:color w:val="000000"/>
          <w:sz w:val="24"/>
          <w:szCs w:val="20"/>
        </w:rPr>
        <w:t>月</w:t>
      </w:r>
      <w:r>
        <w:rPr>
          <w:rFonts w:hint="eastAsia" w:ascii="宋体" w:hAnsi="宋体"/>
          <w:color w:val="000000"/>
          <w:sz w:val="24"/>
          <w:szCs w:val="20"/>
          <w:lang w:val="en-US" w:eastAsia="zh-CN"/>
        </w:rPr>
        <w:t>25</w:t>
      </w:r>
      <w:r>
        <w:rPr>
          <w:rFonts w:hint="eastAsia" w:ascii="宋体" w:hAnsi="宋体"/>
          <w:color w:val="000000"/>
          <w:sz w:val="24"/>
          <w:szCs w:val="20"/>
        </w:rPr>
        <w:t>日</w:t>
      </w:r>
      <w:r>
        <w:rPr>
          <w:rFonts w:hint="eastAsia" w:ascii="宋体" w:hAnsi="宋体"/>
          <w:color w:val="000000"/>
          <w:sz w:val="24"/>
          <w:szCs w:val="20"/>
          <w:lang w:val="en-US" w:eastAsia="zh-CN"/>
        </w:rPr>
        <w:t>10：00</w:t>
      </w:r>
      <w:r>
        <w:rPr>
          <w:rFonts w:hint="eastAsia" w:ascii="宋体" w:hAnsi="宋体"/>
          <w:color w:val="000000"/>
          <w:sz w:val="24"/>
          <w:szCs w:val="20"/>
        </w:rPr>
        <w:t>时</w:t>
      </w:r>
      <w:r>
        <w:rPr>
          <w:rFonts w:hint="eastAsia" w:ascii="宋体" w:hAnsi="宋体"/>
          <w:color w:val="000000"/>
          <w:sz w:val="24"/>
        </w:rPr>
        <w:t>（北京时间）；</w:t>
      </w:r>
    </w:p>
    <w:p>
      <w:pPr>
        <w:spacing w:line="500" w:lineRule="exact"/>
        <w:ind w:firstLine="482" w:firstLineChars="200"/>
        <w:rPr>
          <w:rFonts w:ascii="宋体" w:hAnsi="宋体"/>
          <w:color w:val="000000"/>
          <w:sz w:val="24"/>
        </w:rPr>
      </w:pPr>
      <w:r>
        <w:rPr>
          <w:rFonts w:hint="eastAsia" w:ascii="宋体" w:hAnsi="宋体"/>
          <w:b/>
          <w:color w:val="000000"/>
          <w:sz w:val="24"/>
        </w:rPr>
        <w:t>7.磋商时间：</w:t>
      </w:r>
      <w:r>
        <w:rPr>
          <w:rFonts w:hint="eastAsia" w:ascii="宋体" w:hAnsi="宋体" w:cs="Times New Roman"/>
          <w:b/>
          <w:color w:val="FF0000"/>
          <w:kern w:val="2"/>
          <w:sz w:val="24"/>
          <w:szCs w:val="24"/>
          <w:lang w:val="en-US" w:eastAsia="zh-CN" w:bidi="ar-SA"/>
        </w:rPr>
        <w:t>2024</w:t>
      </w:r>
      <w:r>
        <w:rPr>
          <w:rFonts w:hint="eastAsia" w:ascii="宋体" w:hAnsi="宋体"/>
          <w:color w:val="000000"/>
          <w:sz w:val="24"/>
          <w:szCs w:val="20"/>
        </w:rPr>
        <w:t>年</w:t>
      </w:r>
      <w:r>
        <w:rPr>
          <w:rFonts w:hint="eastAsia" w:ascii="宋体" w:hAnsi="宋体" w:cs="Times New Roman"/>
          <w:b/>
          <w:color w:val="FF0000"/>
          <w:kern w:val="2"/>
          <w:sz w:val="24"/>
          <w:szCs w:val="24"/>
          <w:lang w:val="en-US" w:eastAsia="zh-CN" w:bidi="ar-SA"/>
        </w:rPr>
        <w:t>5</w:t>
      </w:r>
      <w:r>
        <w:rPr>
          <w:rFonts w:hint="eastAsia" w:ascii="宋体" w:hAnsi="宋体"/>
          <w:color w:val="000000"/>
          <w:sz w:val="24"/>
          <w:szCs w:val="20"/>
        </w:rPr>
        <w:t>月</w:t>
      </w:r>
      <w:r>
        <w:rPr>
          <w:rFonts w:hint="eastAsia" w:ascii="宋体" w:hAnsi="宋体" w:cs="Times New Roman"/>
          <w:b/>
          <w:color w:val="FF0000"/>
          <w:kern w:val="2"/>
          <w:sz w:val="24"/>
          <w:szCs w:val="24"/>
          <w:lang w:val="en-US" w:eastAsia="zh-CN" w:bidi="ar-SA"/>
        </w:rPr>
        <w:t>25</w:t>
      </w:r>
      <w:r>
        <w:rPr>
          <w:rFonts w:hint="eastAsia" w:ascii="宋体" w:hAnsi="宋体"/>
          <w:color w:val="000000"/>
          <w:sz w:val="24"/>
          <w:szCs w:val="20"/>
        </w:rPr>
        <w:t>日</w:t>
      </w:r>
      <w:r>
        <w:rPr>
          <w:rFonts w:hint="eastAsia" w:ascii="宋体" w:hAnsi="宋体" w:cs="Times New Roman"/>
          <w:b/>
          <w:color w:val="FF0000"/>
          <w:kern w:val="2"/>
          <w:sz w:val="24"/>
          <w:szCs w:val="24"/>
          <w:lang w:val="en-US" w:eastAsia="zh-CN" w:bidi="ar-SA"/>
        </w:rPr>
        <w:t>10:00</w:t>
      </w:r>
      <w:r>
        <w:rPr>
          <w:rFonts w:hint="eastAsia" w:ascii="宋体" w:hAnsi="宋体"/>
          <w:color w:val="auto"/>
          <w:kern w:val="0"/>
          <w:sz w:val="24"/>
          <w:u w:val="none"/>
          <w:lang w:val="en-US" w:eastAsia="zh-CN"/>
        </w:rPr>
        <w:t>时</w:t>
      </w:r>
      <w:r>
        <w:rPr>
          <w:rFonts w:hint="eastAsia" w:ascii="宋体" w:hAnsi="宋体"/>
          <w:color w:val="000000"/>
          <w:sz w:val="24"/>
        </w:rPr>
        <w:t>（北京时间）</w:t>
      </w:r>
      <w:r>
        <w:rPr>
          <w:rFonts w:hint="eastAsia" w:ascii="宋体" w:hAnsi="宋体"/>
          <w:color w:val="000000"/>
          <w:sz w:val="24"/>
          <w:szCs w:val="20"/>
        </w:rPr>
        <w:t>。</w:t>
      </w:r>
    </w:p>
    <w:p>
      <w:pPr>
        <w:spacing w:line="500" w:lineRule="exact"/>
        <w:ind w:firstLine="482" w:firstLineChars="200"/>
        <w:rPr>
          <w:rFonts w:ascii="宋体" w:hAnsi="宋体"/>
          <w:b/>
          <w:color w:val="000000"/>
          <w:sz w:val="24"/>
        </w:rPr>
      </w:pPr>
      <w:r>
        <w:rPr>
          <w:rFonts w:hint="eastAsia" w:ascii="宋体" w:hAnsi="宋体"/>
          <w:b/>
          <w:color w:val="000000"/>
          <w:sz w:val="24"/>
        </w:rPr>
        <w:t>8.</w:t>
      </w:r>
      <w:r>
        <w:rPr>
          <w:rFonts w:hint="eastAsia" w:ascii="宋体" w:hAnsi="宋体"/>
          <w:b/>
          <w:color w:val="000000"/>
          <w:sz w:val="24"/>
          <w:lang w:eastAsia="zh-CN"/>
        </w:rPr>
        <w:t>谈判磋商</w:t>
      </w:r>
      <w:r>
        <w:rPr>
          <w:rFonts w:hint="eastAsia" w:ascii="宋体" w:hAnsi="宋体"/>
          <w:b/>
          <w:color w:val="000000"/>
          <w:sz w:val="24"/>
        </w:rPr>
        <w:t>文件递交和</w:t>
      </w:r>
      <w:r>
        <w:rPr>
          <w:rFonts w:hint="eastAsia" w:ascii="宋体" w:hAnsi="宋体"/>
          <w:b/>
          <w:color w:val="000000"/>
          <w:sz w:val="24"/>
          <w:lang w:val="en-US" w:eastAsia="zh-CN"/>
        </w:rPr>
        <w:t>谈判</w:t>
      </w:r>
      <w:r>
        <w:rPr>
          <w:rFonts w:hint="eastAsia" w:ascii="宋体" w:hAnsi="宋体"/>
          <w:b/>
          <w:color w:val="000000"/>
          <w:sz w:val="24"/>
        </w:rPr>
        <w:t>磋商地点：</w:t>
      </w:r>
    </w:p>
    <w:p>
      <w:pPr>
        <w:spacing w:line="500" w:lineRule="exact"/>
        <w:ind w:firstLine="482" w:firstLineChars="200"/>
        <w:rPr>
          <w:rFonts w:hint="eastAsia" w:ascii="宋体" w:hAnsi="宋体"/>
          <w:b/>
          <w:sz w:val="24"/>
        </w:rPr>
      </w:pPr>
      <w:r>
        <w:rPr>
          <w:rFonts w:hint="eastAsia" w:ascii="宋体" w:hAnsi="宋体"/>
          <w:b/>
          <w:sz w:val="24"/>
          <w:lang w:val="en-US" w:eastAsia="zh-CN"/>
        </w:rPr>
        <w:t>递交地点：雅安市雨城区北环东路100号二楼会议室</w:t>
      </w:r>
      <w:r>
        <w:rPr>
          <w:rFonts w:hint="eastAsia" w:ascii="宋体" w:hAnsi="宋体"/>
          <w:b/>
          <w:sz w:val="24"/>
        </w:rPr>
        <w:t>。</w:t>
      </w:r>
    </w:p>
    <w:p>
      <w:pPr>
        <w:pStyle w:val="14"/>
        <w:ind w:left="0" w:leftChars="0" w:firstLine="482" w:firstLineChars="200"/>
        <w:rPr>
          <w:rFonts w:hint="default" w:eastAsia="宋体"/>
          <w:lang w:val="en-US" w:eastAsia="zh-CN"/>
        </w:rPr>
      </w:pPr>
      <w:r>
        <w:rPr>
          <w:rFonts w:hint="eastAsia" w:ascii="宋体" w:hAnsi="宋体"/>
          <w:b/>
          <w:sz w:val="24"/>
          <w:lang w:val="en-US" w:eastAsia="zh-CN"/>
        </w:rPr>
        <w:t>谈判磋商地点：雅安市雨城区北环东路100号二楼会议室</w:t>
      </w:r>
      <w:r>
        <w:rPr>
          <w:rFonts w:hint="eastAsia" w:ascii="宋体" w:hAnsi="宋体"/>
          <w:b/>
          <w:sz w:val="24"/>
        </w:rPr>
        <w:t>。</w:t>
      </w:r>
    </w:p>
    <w:p>
      <w:pPr>
        <w:spacing w:line="500" w:lineRule="exact"/>
        <w:ind w:firstLine="482" w:firstLineChars="200"/>
        <w:rPr>
          <w:rFonts w:ascii="宋体" w:hAnsi="宋体"/>
          <w:color w:val="000000"/>
          <w:sz w:val="24"/>
          <w:szCs w:val="28"/>
        </w:rPr>
      </w:pPr>
      <w:r>
        <w:rPr>
          <w:rFonts w:hint="eastAsia" w:ascii="宋体" w:hAnsi="宋体"/>
          <w:b/>
          <w:color w:val="000000"/>
          <w:sz w:val="24"/>
        </w:rPr>
        <w:t>9.</w:t>
      </w:r>
      <w:r>
        <w:rPr>
          <w:rFonts w:hint="eastAsia" w:ascii="宋体" w:hAnsi="宋体"/>
          <w:color w:val="000000"/>
          <w:sz w:val="24"/>
          <w:szCs w:val="28"/>
        </w:rPr>
        <w:t>供应商认为具备项目资格条件要求，且满足服务要求的，可以按照本磋商公告规定的时间</w:t>
      </w:r>
      <w:r>
        <w:rPr>
          <w:rFonts w:hint="eastAsia" w:ascii="宋体" w:hAnsi="宋体"/>
          <w:color w:val="000000"/>
          <w:sz w:val="24"/>
          <w:szCs w:val="28"/>
          <w:lang w:val="en-US" w:eastAsia="zh-CN"/>
        </w:rPr>
        <w:t>自行下载</w:t>
      </w:r>
      <w:r>
        <w:rPr>
          <w:rFonts w:hint="eastAsia" w:ascii="宋体" w:hAnsi="宋体"/>
          <w:color w:val="000000"/>
          <w:sz w:val="24"/>
          <w:szCs w:val="28"/>
          <w:lang w:eastAsia="zh-CN"/>
        </w:rPr>
        <w:t>谈判磋商</w:t>
      </w:r>
      <w:r>
        <w:rPr>
          <w:rFonts w:hint="eastAsia" w:ascii="宋体" w:hAnsi="宋体"/>
          <w:color w:val="000000"/>
          <w:sz w:val="24"/>
          <w:szCs w:val="28"/>
        </w:rPr>
        <w:t>文件。</w:t>
      </w:r>
    </w:p>
    <w:p>
      <w:pPr>
        <w:numPr>
          <w:ilvl w:val="0"/>
          <w:numId w:val="4"/>
        </w:numPr>
        <w:spacing w:line="500" w:lineRule="exact"/>
        <w:ind w:firstLine="472" w:firstLineChars="196"/>
        <w:rPr>
          <w:rFonts w:ascii="宋体" w:hAnsi="宋体"/>
          <w:b/>
          <w:color w:val="000000"/>
          <w:sz w:val="24"/>
        </w:rPr>
      </w:pPr>
      <w:r>
        <w:rPr>
          <w:rFonts w:hint="eastAsia" w:ascii="宋体" w:hAnsi="宋体"/>
          <w:b/>
          <w:color w:val="000000"/>
          <w:sz w:val="24"/>
        </w:rPr>
        <w:t>联系方式：</w:t>
      </w:r>
    </w:p>
    <w:p>
      <w:pPr>
        <w:spacing w:line="500" w:lineRule="exact"/>
        <w:rPr>
          <w:rFonts w:hint="default" w:ascii="宋体" w:hAnsi="宋体" w:eastAsia="宋体" w:cs="Times New Roman"/>
          <w:b/>
          <w:color w:val="FF0000"/>
          <w:kern w:val="2"/>
          <w:sz w:val="24"/>
          <w:szCs w:val="24"/>
          <w:lang w:val="en-US" w:eastAsia="zh-CN" w:bidi="ar-SA"/>
        </w:rPr>
      </w:pPr>
      <w:r>
        <w:rPr>
          <w:rFonts w:hint="eastAsia" w:ascii="宋体" w:hAnsi="宋体"/>
          <w:b/>
          <w:sz w:val="24"/>
          <w:u w:val="single" w:color="FFFFFF"/>
        </w:rPr>
        <w:t xml:space="preserve">    公司名称：</w:t>
      </w:r>
      <w:r>
        <w:rPr>
          <w:rFonts w:hint="eastAsia" w:ascii="宋体" w:hAnsi="宋体" w:cs="Times New Roman"/>
          <w:b/>
          <w:color w:val="FF0000"/>
          <w:kern w:val="2"/>
          <w:sz w:val="24"/>
          <w:szCs w:val="24"/>
          <w:lang w:val="en-US" w:eastAsia="zh-CN" w:bidi="ar-SA"/>
        </w:rPr>
        <w:t>雅安城投工匠建设工程有限公司</w:t>
      </w:r>
    </w:p>
    <w:p>
      <w:pPr>
        <w:spacing w:line="500" w:lineRule="exact"/>
        <w:ind w:firstLine="480" w:firstLineChars="200"/>
        <w:rPr>
          <w:rFonts w:hint="default" w:ascii="宋体" w:hAnsi="宋体" w:eastAsia="宋体"/>
          <w:color w:val="000000"/>
          <w:sz w:val="24"/>
          <w:u w:val="single" w:color="FFFFFF"/>
          <w:lang w:val="en-US" w:eastAsia="zh-CN"/>
        </w:rPr>
      </w:pPr>
      <w:r>
        <w:rPr>
          <w:rFonts w:hint="eastAsia" w:ascii="宋体" w:hAnsi="宋体"/>
          <w:color w:val="000000"/>
          <w:sz w:val="24"/>
        </w:rPr>
        <w:t>地  址：雅安市雨城区</w:t>
      </w:r>
      <w:r>
        <w:rPr>
          <w:rFonts w:hint="eastAsia" w:ascii="宋体" w:hAnsi="宋体"/>
          <w:color w:val="000000"/>
          <w:sz w:val="24"/>
          <w:lang w:val="en-US" w:eastAsia="zh-CN"/>
        </w:rPr>
        <w:t>北环东路100号</w:t>
      </w:r>
    </w:p>
    <w:p>
      <w:pPr>
        <w:spacing w:line="500" w:lineRule="exact"/>
        <w:ind w:firstLine="480" w:firstLineChars="200"/>
        <w:rPr>
          <w:rFonts w:hint="default" w:ascii="宋体" w:hAnsi="宋体" w:cs="Times New Roman"/>
          <w:b/>
          <w:color w:val="FF0000"/>
          <w:kern w:val="2"/>
          <w:sz w:val="24"/>
          <w:szCs w:val="24"/>
          <w:lang w:val="en-US" w:eastAsia="zh-CN" w:bidi="ar-SA"/>
        </w:rPr>
      </w:pPr>
      <w:r>
        <w:rPr>
          <w:rFonts w:hint="eastAsia" w:ascii="宋体" w:hAnsi="宋体"/>
          <w:color w:val="000000"/>
          <w:sz w:val="24"/>
        </w:rPr>
        <w:t>电  话：</w:t>
      </w:r>
      <w:r>
        <w:rPr>
          <w:rFonts w:hint="eastAsia" w:ascii="宋体" w:hAnsi="宋体" w:cs="Times New Roman"/>
          <w:b/>
          <w:color w:val="FF0000"/>
          <w:kern w:val="2"/>
          <w:sz w:val="24"/>
          <w:szCs w:val="24"/>
          <w:lang w:val="en-US" w:eastAsia="zh-CN" w:bidi="ar-SA"/>
        </w:rPr>
        <w:t>18180355310</w:t>
      </w:r>
    </w:p>
    <w:p>
      <w:pPr>
        <w:spacing w:line="500" w:lineRule="exact"/>
        <w:ind w:firstLine="480" w:firstLineChars="200"/>
        <w:rPr>
          <w:rFonts w:hint="eastAsia" w:ascii="宋体" w:hAnsi="宋体" w:eastAsia="宋体"/>
          <w:color w:val="000000"/>
          <w:sz w:val="24"/>
          <w:u w:val="single" w:color="FFFFFF"/>
          <w:lang w:val="en-US" w:eastAsia="zh-CN"/>
        </w:rPr>
      </w:pPr>
      <w:r>
        <w:rPr>
          <w:rFonts w:hint="eastAsia" w:ascii="宋体" w:hAnsi="宋体"/>
          <w:color w:val="000000"/>
          <w:sz w:val="24"/>
        </w:rPr>
        <w:t>联系人：</w:t>
      </w:r>
      <w:r>
        <w:rPr>
          <w:rFonts w:hint="eastAsia" w:ascii="宋体" w:hAnsi="宋体"/>
          <w:color w:val="000000"/>
          <w:sz w:val="24"/>
          <w:lang w:val="en-US" w:eastAsia="zh-CN"/>
        </w:rPr>
        <w:t>杨先生</w:t>
      </w:r>
    </w:p>
    <w:p>
      <w:pPr>
        <w:rPr>
          <w:lang w:val="en-GB"/>
        </w:rPr>
      </w:pPr>
    </w:p>
    <w:p>
      <w:bookmarkStart w:id="1" w:name="_Toc132265208"/>
      <w:bookmarkStart w:id="2" w:name="_Toc282613245"/>
      <w:bookmarkStart w:id="3" w:name="_Toc132111857"/>
      <w:bookmarkStart w:id="4" w:name="_Toc132523423"/>
      <w:bookmarkStart w:id="5" w:name="_Toc132523694"/>
      <w:bookmarkStart w:id="6" w:name="_Toc132000202"/>
    </w:p>
    <w:p/>
    <w:p/>
    <w:p/>
    <w:p/>
    <w:p/>
    <w:p/>
    <w:p/>
    <w:p/>
    <w:bookmarkEnd w:id="1"/>
    <w:bookmarkEnd w:id="2"/>
    <w:bookmarkEnd w:id="3"/>
    <w:bookmarkEnd w:id="4"/>
    <w:bookmarkEnd w:id="5"/>
    <w:bookmarkEnd w:id="6"/>
    <w:p>
      <w:pPr>
        <w:spacing w:line="500" w:lineRule="exact"/>
        <w:jc w:val="center"/>
        <w:outlineLvl w:val="0"/>
        <w:rPr>
          <w:rFonts w:hint="eastAsia" w:ascii="方正小标宋简体" w:hAnsi="宋体" w:eastAsia="方正小标宋简体"/>
          <w:color w:val="000000"/>
          <w:sz w:val="44"/>
          <w:szCs w:val="44"/>
        </w:rPr>
      </w:pPr>
    </w:p>
    <w:p>
      <w:pPr>
        <w:pStyle w:val="2"/>
        <w:rPr>
          <w:rFonts w:hint="eastAsia" w:ascii="方正小标宋简体" w:hAnsi="宋体" w:eastAsia="方正小标宋简体"/>
          <w:color w:val="000000"/>
          <w:sz w:val="44"/>
          <w:szCs w:val="44"/>
        </w:rPr>
      </w:pPr>
    </w:p>
    <w:p>
      <w:pPr>
        <w:pStyle w:val="3"/>
        <w:rPr>
          <w:rFonts w:hint="eastAsia" w:ascii="方正小标宋简体" w:hAnsi="宋体" w:eastAsia="方正小标宋简体"/>
          <w:color w:val="000000"/>
          <w:sz w:val="44"/>
          <w:szCs w:val="44"/>
        </w:rPr>
      </w:pPr>
    </w:p>
    <w:p>
      <w:pPr>
        <w:rPr>
          <w:rFonts w:hint="eastAsia" w:ascii="方正小标宋简体" w:hAnsi="宋体" w:eastAsia="方正小标宋简体"/>
          <w:color w:val="000000"/>
          <w:sz w:val="44"/>
          <w:szCs w:val="44"/>
        </w:rPr>
      </w:pPr>
    </w:p>
    <w:p>
      <w:pPr>
        <w:pStyle w:val="2"/>
        <w:rPr>
          <w:rFonts w:hint="eastAsia" w:ascii="方正小标宋简体" w:hAnsi="宋体" w:eastAsia="方正小标宋简体"/>
          <w:color w:val="000000"/>
          <w:sz w:val="44"/>
          <w:szCs w:val="44"/>
        </w:rPr>
      </w:pPr>
    </w:p>
    <w:p>
      <w:pPr>
        <w:pStyle w:val="3"/>
        <w:rPr>
          <w:rFonts w:hint="eastAsia"/>
        </w:rPr>
      </w:pPr>
    </w:p>
    <w:p>
      <w:pPr>
        <w:spacing w:line="500" w:lineRule="exact"/>
        <w:jc w:val="both"/>
        <w:outlineLvl w:val="0"/>
        <w:rPr>
          <w:rFonts w:hint="eastAsia" w:ascii="方正小标宋简体" w:hAnsi="宋体" w:eastAsia="方正小标宋简体"/>
          <w:color w:val="000000"/>
          <w:sz w:val="44"/>
          <w:szCs w:val="44"/>
        </w:rPr>
      </w:pPr>
    </w:p>
    <w:p>
      <w:pPr>
        <w:pStyle w:val="2"/>
        <w:rPr>
          <w:rFonts w:hint="eastAsia" w:ascii="方正小标宋简体" w:hAnsi="宋体" w:eastAsia="方正小标宋简体"/>
          <w:color w:val="000000"/>
          <w:sz w:val="44"/>
          <w:szCs w:val="44"/>
        </w:rPr>
      </w:pPr>
    </w:p>
    <w:p>
      <w:pPr>
        <w:pStyle w:val="3"/>
        <w:rPr>
          <w:rFonts w:hint="eastAsia"/>
        </w:rPr>
      </w:pPr>
    </w:p>
    <w:p>
      <w:pPr>
        <w:spacing w:line="500" w:lineRule="exact"/>
        <w:jc w:val="center"/>
        <w:outlineLvl w:val="0"/>
        <w:rPr>
          <w:rFonts w:hint="eastAsia" w:ascii="方正小标宋简体" w:hAnsi="宋体" w:eastAsia="方正小标宋简体"/>
          <w:color w:val="000000"/>
          <w:sz w:val="44"/>
          <w:szCs w:val="44"/>
          <w:lang w:eastAsia="zh-CN"/>
        </w:rPr>
      </w:pPr>
    </w:p>
    <w:p>
      <w:pPr>
        <w:spacing w:line="500" w:lineRule="exact"/>
        <w:jc w:val="center"/>
        <w:outlineLvl w:val="0"/>
        <w:rPr>
          <w:rFonts w:hint="eastAsia" w:ascii="方正小标宋简体" w:hAnsi="宋体" w:eastAsia="方正小标宋简体"/>
          <w:color w:val="000000"/>
          <w:sz w:val="44"/>
          <w:szCs w:val="44"/>
          <w:lang w:eastAsia="zh-CN"/>
        </w:rPr>
      </w:pPr>
    </w:p>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文件</w:t>
      </w:r>
    </w:p>
    <w:p>
      <w:bookmarkStart w:id="7" w:name="_Toc132265210"/>
      <w:bookmarkStart w:id="8" w:name="_Toc132523425"/>
      <w:bookmarkStart w:id="9" w:name="_Toc282613247"/>
      <w:bookmarkStart w:id="10" w:name="_Toc132111859"/>
      <w:bookmarkStart w:id="11" w:name="_Toc132523696"/>
      <w:bookmarkStart w:id="12" w:name="_Toc132000204"/>
    </w:p>
    <w:p>
      <w:pPr>
        <w:pStyle w:val="24"/>
        <w:spacing w:before="0" w:after="0"/>
        <w:rPr>
          <w:rFonts w:ascii="黑体" w:hAnsi="黑体" w:eastAsia="黑体"/>
          <w:b w:val="0"/>
          <w:color w:val="000000"/>
        </w:rPr>
      </w:pPr>
      <w:r>
        <w:rPr>
          <w:rFonts w:hint="eastAsia" w:ascii="黑体" w:hAnsi="黑体" w:eastAsia="黑体"/>
          <w:b w:val="0"/>
          <w:color w:val="000000"/>
        </w:rPr>
        <w:t>适用范围</w:t>
      </w:r>
      <w:bookmarkEnd w:id="7"/>
      <w:bookmarkEnd w:id="8"/>
      <w:bookmarkEnd w:id="9"/>
      <w:bookmarkEnd w:id="10"/>
      <w:bookmarkEnd w:id="11"/>
    </w:p>
    <w:p>
      <w:pPr>
        <w:pStyle w:val="25"/>
        <w:numPr>
          <w:ilvl w:val="0"/>
          <w:numId w:val="0"/>
        </w:numPr>
        <w:tabs>
          <w:tab w:val="left" w:pos="851"/>
          <w:tab w:val="clear" w:pos="842"/>
          <w:tab w:val="clear" w:pos="1180"/>
        </w:tabs>
        <w:ind w:left="838" w:leftChars="296" w:hanging="216" w:hangingChars="90"/>
      </w:pPr>
      <w:r>
        <w:rPr>
          <w:rFonts w:hint="eastAsia"/>
        </w:rPr>
        <w:t>1.1本</w:t>
      </w:r>
      <w:r>
        <w:rPr>
          <w:rFonts w:hint="eastAsia"/>
          <w:lang w:eastAsia="zh-CN"/>
        </w:rPr>
        <w:t>谈判磋商</w:t>
      </w:r>
      <w:r>
        <w:rPr>
          <w:rFonts w:hint="eastAsia"/>
        </w:rPr>
        <w:t>文件仅适用于本次“磋商公告”中所叙述的项目。</w:t>
      </w:r>
    </w:p>
    <w:p>
      <w:pPr>
        <w:pStyle w:val="25"/>
        <w:numPr>
          <w:ilvl w:val="0"/>
          <w:numId w:val="0"/>
        </w:numPr>
        <w:tabs>
          <w:tab w:val="left" w:pos="851"/>
          <w:tab w:val="clear" w:pos="842"/>
          <w:tab w:val="clear" w:pos="1180"/>
        </w:tabs>
        <w:ind w:left="838" w:leftChars="296" w:hanging="216" w:hangingChars="90"/>
      </w:pPr>
      <w:r>
        <w:rPr>
          <w:rFonts w:hint="eastAsia"/>
        </w:rPr>
        <w:t>1.2本</w:t>
      </w:r>
      <w:r>
        <w:rPr>
          <w:rFonts w:hint="eastAsia"/>
          <w:lang w:eastAsia="zh-CN"/>
        </w:rPr>
        <w:t>谈判磋商</w:t>
      </w:r>
      <w:r>
        <w:rPr>
          <w:rFonts w:hint="eastAsia"/>
        </w:rPr>
        <w:t>文件解释权属</w:t>
      </w:r>
      <w:r>
        <w:rPr>
          <w:rFonts w:hint="eastAsia"/>
          <w:color w:val="FF0000"/>
          <w:lang w:val="en-US" w:eastAsia="zh-CN"/>
        </w:rPr>
        <w:t>雅安城投工匠建设工程有限公司</w:t>
      </w:r>
      <w:r>
        <w:rPr>
          <w:rFonts w:hint="eastAsia"/>
        </w:rPr>
        <w:t>。</w:t>
      </w:r>
    </w:p>
    <w:bookmarkEnd w:id="12"/>
    <w:p>
      <w:pPr>
        <w:pStyle w:val="24"/>
        <w:numPr>
          <w:ilvl w:val="0"/>
          <w:numId w:val="0"/>
        </w:numPr>
        <w:spacing w:before="0" w:after="0"/>
        <w:ind w:left="430" w:hanging="430"/>
        <w:rPr>
          <w:rFonts w:ascii="黑体" w:hAnsi="黑体" w:eastAsia="黑体"/>
          <w:b w:val="0"/>
          <w:color w:val="000000"/>
        </w:rPr>
      </w:pPr>
      <w:bookmarkStart w:id="13" w:name="_Toc132523697"/>
      <w:bookmarkStart w:id="14" w:name="_Toc132265211"/>
      <w:bookmarkStart w:id="15" w:name="_Toc132111860"/>
      <w:bookmarkStart w:id="16" w:name="_Toc282613248"/>
      <w:bookmarkStart w:id="17" w:name="_Toc132523426"/>
      <w:r>
        <w:rPr>
          <w:rFonts w:hint="eastAsia" w:ascii="黑体" w:hAnsi="黑体" w:eastAsia="黑体"/>
          <w:b w:val="0"/>
          <w:color w:val="000000"/>
        </w:rPr>
        <w:t>2.</w:t>
      </w:r>
      <w:bookmarkEnd w:id="13"/>
      <w:bookmarkEnd w:id="14"/>
      <w:bookmarkEnd w:id="15"/>
      <w:bookmarkEnd w:id="16"/>
      <w:bookmarkEnd w:id="17"/>
      <w:r>
        <w:rPr>
          <w:rFonts w:hint="eastAsia" w:ascii="黑体" w:hAnsi="黑体" w:eastAsia="黑体"/>
          <w:b w:val="0"/>
          <w:color w:val="000000"/>
          <w:lang w:eastAsia="zh-CN"/>
        </w:rPr>
        <w:t>采购名称</w:t>
      </w:r>
      <w:r>
        <w:rPr>
          <w:rFonts w:hint="eastAsia" w:ascii="黑体" w:hAnsi="黑体" w:eastAsia="黑体"/>
          <w:b w:val="0"/>
          <w:color w:val="000000"/>
        </w:rPr>
        <w:t>、内容、要求</w:t>
      </w:r>
    </w:p>
    <w:p>
      <w:pPr>
        <w:spacing w:line="500" w:lineRule="exact"/>
        <w:ind w:firstLine="480" w:firstLineChars="200"/>
        <w:rPr>
          <w:rFonts w:hint="eastAsia" w:ascii="宋体" w:hAnsi="宋体" w:eastAsia="宋体"/>
          <w:bCs/>
          <w:color w:val="FF0000"/>
          <w:sz w:val="24"/>
          <w:u w:val="single"/>
          <w:lang w:eastAsia="zh-CN"/>
        </w:rPr>
      </w:pPr>
      <w:bookmarkStart w:id="18" w:name="_Toc132523700"/>
      <w:bookmarkStart w:id="19" w:name="_Toc282613252"/>
      <w:bookmarkStart w:id="20" w:name="_Toc132523429"/>
      <w:bookmarkStart w:id="21" w:name="_Toc132000208"/>
      <w:bookmarkStart w:id="22" w:name="_Toc132265214"/>
      <w:bookmarkStart w:id="23" w:name="_Toc132111863"/>
      <w:r>
        <w:rPr>
          <w:rFonts w:hint="eastAsia" w:ascii="宋体" w:hAnsi="宋体"/>
          <w:bCs/>
          <w:color w:val="000000"/>
          <w:sz w:val="24"/>
        </w:rPr>
        <w:t>2.1、</w:t>
      </w:r>
      <w:r>
        <w:rPr>
          <w:rFonts w:hint="eastAsia" w:ascii="宋体" w:hAnsi="宋体"/>
          <w:bCs/>
          <w:color w:val="000000"/>
          <w:sz w:val="24"/>
          <w:lang w:eastAsia="zh-CN"/>
        </w:rPr>
        <w:t>采购名称</w:t>
      </w:r>
      <w:r>
        <w:rPr>
          <w:rFonts w:hint="eastAsia" w:ascii="宋体" w:hAnsi="宋体"/>
          <w:bCs/>
          <w:color w:val="000000"/>
          <w:sz w:val="24"/>
          <w:u w:val="single"/>
        </w:rPr>
        <w:t>：</w:t>
      </w:r>
      <w:r>
        <w:rPr>
          <w:rFonts w:hint="eastAsia" w:ascii="宋体" w:hAnsi="宋体"/>
          <w:bCs/>
          <w:color w:val="FF0000"/>
          <w:sz w:val="24"/>
          <w:u w:val="single"/>
          <w:lang w:eastAsia="zh-CN"/>
        </w:rPr>
        <w:t>宝兴县灵关保障性租赁住房建设（二期）公区装饰装修工程专业分包劳务供应商采购</w:t>
      </w:r>
    </w:p>
    <w:p>
      <w:pPr>
        <w:adjustRightInd w:val="0"/>
        <w:snapToGrid w:val="0"/>
        <w:spacing w:line="360" w:lineRule="auto"/>
        <w:ind w:firstLine="480" w:firstLineChars="200"/>
        <w:jc w:val="left"/>
        <w:rPr>
          <w:rFonts w:hint="eastAsia" w:ascii="宋体" w:hAnsi="宋体" w:eastAsia="宋体"/>
          <w:bCs/>
          <w:color w:val="000000"/>
          <w:sz w:val="24"/>
          <w:u w:val="single"/>
          <w:lang w:val="en-US" w:eastAsia="zh-CN"/>
        </w:rPr>
      </w:pPr>
      <w:r>
        <w:rPr>
          <w:rFonts w:hint="eastAsia" w:ascii="宋体" w:hAnsi="宋体"/>
          <w:bCs/>
          <w:color w:val="000000"/>
          <w:sz w:val="24"/>
        </w:rPr>
        <w:t>2.2</w:t>
      </w:r>
      <w:r>
        <w:rPr>
          <w:rFonts w:hint="eastAsia" w:ascii="宋体" w:hAnsi="宋体"/>
          <w:bCs/>
          <w:color w:val="000000"/>
          <w:sz w:val="24"/>
          <w:lang w:val="en-US" w:eastAsia="zh-CN"/>
        </w:rPr>
        <w:t>采购</w:t>
      </w:r>
      <w:r>
        <w:rPr>
          <w:rFonts w:hint="eastAsia" w:ascii="宋体" w:hAnsi="宋体"/>
          <w:bCs/>
          <w:color w:val="000000"/>
          <w:sz w:val="24"/>
        </w:rPr>
        <w:t>内容：</w:t>
      </w:r>
      <w:r>
        <w:rPr>
          <w:rFonts w:hint="eastAsia" w:ascii="宋体" w:hAnsi="宋体"/>
          <w:bCs/>
          <w:color w:val="000000"/>
          <w:sz w:val="24"/>
          <w:u w:val="single"/>
        </w:rPr>
        <w:t>本工程工程量清单、图纸的全部内容</w:t>
      </w:r>
    </w:p>
    <w:p>
      <w:pPr>
        <w:spacing w:line="500" w:lineRule="exact"/>
        <w:rPr>
          <w:rFonts w:ascii="宋体" w:hAnsi="宋体"/>
          <w:color w:val="000000"/>
          <w:kern w:val="0"/>
          <w:sz w:val="24"/>
        </w:rPr>
      </w:pPr>
      <w:r>
        <w:rPr>
          <w:rFonts w:hint="eastAsia" w:ascii="黑体" w:hAnsi="黑体" w:eastAsia="黑体"/>
          <w:color w:val="000000"/>
          <w:sz w:val="28"/>
          <w:szCs w:val="20"/>
        </w:rPr>
        <w:t>3.工期、质量</w:t>
      </w:r>
      <w:r>
        <w:rPr>
          <w:rFonts w:hint="eastAsia" w:ascii="宋体" w:hAnsi="宋体"/>
          <w:color w:val="000000"/>
          <w:kern w:val="0"/>
          <w:sz w:val="24"/>
        </w:rPr>
        <w:t>：</w:t>
      </w:r>
    </w:p>
    <w:p>
      <w:pPr>
        <w:spacing w:line="360" w:lineRule="auto"/>
        <w:ind w:firstLine="720" w:firstLineChars="300"/>
        <w:rPr>
          <w:rFonts w:ascii="宋体" w:hAnsi="宋体"/>
          <w:b/>
          <w:bCs/>
          <w:color w:val="000000"/>
          <w:kern w:val="0"/>
          <w:sz w:val="24"/>
          <w:u w:val="single"/>
        </w:rPr>
      </w:pPr>
      <w:r>
        <w:rPr>
          <w:rFonts w:hint="eastAsia" w:ascii="宋体" w:hAnsi="宋体"/>
          <w:bCs/>
          <w:color w:val="000000"/>
          <w:sz w:val="24"/>
        </w:rPr>
        <w:t>3.1工期</w:t>
      </w:r>
      <w:r>
        <w:rPr>
          <w:rFonts w:hint="eastAsia" w:ascii="宋体" w:hAnsi="宋体"/>
          <w:bCs/>
          <w:color w:val="000000"/>
          <w:kern w:val="0"/>
          <w:sz w:val="24"/>
        </w:rPr>
        <w:t>：</w:t>
      </w:r>
      <w:r>
        <w:rPr>
          <w:rFonts w:hint="eastAsia" w:ascii="宋体" w:hAnsi="宋体"/>
          <w:b/>
          <w:color w:val="FF0000"/>
          <w:sz w:val="24"/>
          <w:u w:val="single"/>
          <w:lang w:val="en-US" w:eastAsia="zh-CN"/>
        </w:rPr>
        <w:t>60</w:t>
      </w:r>
      <w:r>
        <w:rPr>
          <w:rFonts w:hint="eastAsia" w:ascii="宋体" w:hAnsi="宋体"/>
          <w:b w:val="0"/>
          <w:bCs w:val="0"/>
          <w:color w:val="000000"/>
          <w:kern w:val="0"/>
          <w:sz w:val="24"/>
          <w:u w:val="single"/>
          <w:lang w:val="en-US" w:eastAsia="zh-CN"/>
        </w:rPr>
        <w:t>天，以</w:t>
      </w:r>
      <w:r>
        <w:rPr>
          <w:rFonts w:hint="eastAsia" w:ascii="宋体" w:hAnsi="宋体"/>
          <w:b w:val="0"/>
          <w:bCs w:val="0"/>
          <w:color w:val="000000" w:themeColor="text1"/>
          <w:kern w:val="0"/>
          <w:sz w:val="24"/>
          <w:u w:val="single"/>
          <w:lang w:val="en-US" w:eastAsia="zh-CN"/>
          <w14:textFill>
            <w14:solidFill>
              <w14:schemeClr w14:val="tx1"/>
            </w14:solidFill>
          </w14:textFill>
        </w:rPr>
        <w:t>采购人</w:t>
      </w:r>
      <w:r>
        <w:rPr>
          <w:rFonts w:hint="eastAsia" w:ascii="宋体" w:hAnsi="宋体"/>
          <w:b w:val="0"/>
          <w:bCs w:val="0"/>
          <w:color w:val="000000"/>
          <w:kern w:val="0"/>
          <w:sz w:val="24"/>
          <w:u w:val="single"/>
          <w:lang w:val="en-US" w:eastAsia="zh-CN"/>
        </w:rPr>
        <w:t>通知时间为准</w:t>
      </w:r>
      <w:r>
        <w:rPr>
          <w:rFonts w:hint="eastAsia" w:ascii="宋体" w:hAnsi="宋体"/>
          <w:b w:val="0"/>
          <w:bCs w:val="0"/>
          <w:color w:val="000000"/>
          <w:kern w:val="0"/>
          <w:sz w:val="24"/>
          <w:u w:val="single"/>
        </w:rPr>
        <w:t>。</w:t>
      </w:r>
    </w:p>
    <w:p>
      <w:pPr>
        <w:spacing w:line="360" w:lineRule="auto"/>
        <w:ind w:firstLine="720" w:firstLineChars="300"/>
        <w:rPr>
          <w:rFonts w:ascii="宋体" w:hAnsi="宋体"/>
          <w:bCs/>
          <w:color w:val="000000"/>
          <w:kern w:val="0"/>
          <w:sz w:val="24"/>
          <w:u w:val="single"/>
        </w:rPr>
      </w:pPr>
      <w:r>
        <w:rPr>
          <w:rFonts w:hint="eastAsia" w:ascii="宋体" w:hAnsi="宋体"/>
          <w:bCs/>
          <w:color w:val="000000"/>
          <w:sz w:val="24"/>
        </w:rPr>
        <w:t>3.2质量</w:t>
      </w:r>
      <w:r>
        <w:rPr>
          <w:rFonts w:hint="eastAsia" w:ascii="宋体" w:hAnsi="宋体"/>
          <w:bCs/>
          <w:color w:val="000000"/>
          <w:kern w:val="0"/>
          <w:sz w:val="24"/>
        </w:rPr>
        <w:t>：</w:t>
      </w:r>
      <w:r>
        <w:rPr>
          <w:rFonts w:hint="eastAsia" w:ascii="宋体" w:hAnsi="宋体" w:cs="宋体"/>
          <w:bCs/>
          <w:color w:val="000000"/>
          <w:kern w:val="0"/>
          <w:sz w:val="24"/>
          <w:u w:val="single"/>
          <w:lang w:eastAsia="zh-CN"/>
        </w:rPr>
        <w:t>达到现行国家有关工程施工验收规范和标准的合格要求</w:t>
      </w:r>
      <w:r>
        <w:rPr>
          <w:rFonts w:hint="eastAsia" w:ascii="宋体" w:hAnsi="宋体" w:cs="宋体"/>
          <w:bCs/>
          <w:color w:val="000000"/>
          <w:kern w:val="0"/>
          <w:sz w:val="24"/>
          <w:u w:val="single"/>
        </w:rPr>
        <w:t>。</w:t>
      </w:r>
    </w:p>
    <w:p>
      <w:pPr>
        <w:spacing w:line="360" w:lineRule="auto"/>
        <w:rPr>
          <w:rFonts w:ascii="黑体" w:hAnsi="黑体" w:eastAsia="黑体"/>
          <w:color w:val="000000"/>
          <w:sz w:val="28"/>
          <w:szCs w:val="20"/>
        </w:rPr>
      </w:pPr>
      <w:r>
        <w:rPr>
          <w:rFonts w:hint="eastAsia" w:ascii="黑体" w:hAnsi="黑体" w:eastAsia="黑体"/>
          <w:color w:val="000000"/>
          <w:sz w:val="28"/>
          <w:szCs w:val="20"/>
        </w:rPr>
        <w:t>4.条件要求：</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r>
        <w:rPr>
          <w:rFonts w:hint="eastAsia" w:ascii="宋体" w:hAnsi="宋体"/>
          <w:color w:val="000000"/>
          <w:kern w:val="0"/>
          <w:sz w:val="24"/>
          <w:lang w:val="en-US" w:eastAsia="zh-CN"/>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w:t>
      </w:r>
      <w:r>
        <w:rPr>
          <w:rFonts w:hint="eastAsia" w:ascii="宋体" w:hAnsi="宋体"/>
          <w:color w:val="000000"/>
          <w:kern w:val="0"/>
          <w:sz w:val="24"/>
          <w:lang w:eastAsia="zh-CN"/>
        </w:rPr>
        <w:t>具有良好的商业信誉</w:t>
      </w:r>
      <w:r>
        <w:rPr>
          <w:rFonts w:hint="eastAsia" w:ascii="宋体" w:hAnsi="宋体"/>
          <w:color w:val="000000"/>
          <w:kern w:val="0"/>
          <w:sz w:val="24"/>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r>
        <w:rPr>
          <w:rFonts w:hint="eastAsia" w:ascii="宋体" w:hAnsi="宋体"/>
          <w:color w:val="000000"/>
          <w:kern w:val="0"/>
          <w:sz w:val="24"/>
          <w:lang w:eastAsia="zh-CN"/>
        </w:rPr>
        <w:t>，</w:t>
      </w:r>
      <w:r>
        <w:rPr>
          <w:rFonts w:hint="eastAsia" w:ascii="宋体" w:hAnsi="宋体"/>
          <w:color w:val="000000"/>
          <w:kern w:val="0"/>
          <w:sz w:val="24"/>
          <w:lang w:val="en-US" w:eastAsia="zh-CN"/>
        </w:rPr>
        <w:t>且连续三年内未出现亏损</w:t>
      </w:r>
      <w:r>
        <w:rPr>
          <w:rFonts w:hint="eastAsia" w:ascii="宋体" w:hAnsi="宋体"/>
          <w:color w:val="000000"/>
          <w:kern w:val="0"/>
          <w:sz w:val="24"/>
        </w:rPr>
        <w:t>；</w:t>
      </w:r>
    </w:p>
    <w:p>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rPr>
        <w:t>（5）</w:t>
      </w:r>
      <w:r>
        <w:rPr>
          <w:rFonts w:hint="eastAsia" w:ascii="宋体" w:hAnsi="宋体"/>
          <w:color w:val="000000"/>
          <w:kern w:val="0"/>
          <w:sz w:val="24"/>
          <w:lang w:eastAsia="zh-CN"/>
        </w:rPr>
        <w:t>参加本次谈判磋商前三年内。在经营活动中没有重大违法记录；</w:t>
      </w:r>
    </w:p>
    <w:p>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lang w:eastAsia="zh-CN"/>
        </w:rPr>
        <w:t>（6）递交的投标文件所有材料均真实有效，且与本次</w:t>
      </w:r>
      <w:r>
        <w:rPr>
          <w:rFonts w:hint="eastAsia" w:ascii="宋体" w:hAnsi="宋体"/>
          <w:color w:val="000000"/>
          <w:kern w:val="0"/>
          <w:sz w:val="24"/>
          <w:lang w:val="en-US" w:eastAsia="zh-CN"/>
        </w:rPr>
        <w:t>磋商</w:t>
      </w:r>
      <w:r>
        <w:rPr>
          <w:rFonts w:hint="eastAsia" w:ascii="宋体" w:hAnsi="宋体"/>
          <w:color w:val="000000"/>
          <w:kern w:val="0"/>
          <w:sz w:val="24"/>
          <w:lang w:eastAsia="zh-CN"/>
        </w:rPr>
        <w:t>其他投标人无关联；</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w:t>
      </w:r>
      <w:r>
        <w:rPr>
          <w:rFonts w:hint="eastAsia" w:ascii="宋体" w:hAnsi="宋体"/>
          <w:color w:val="000000"/>
          <w:kern w:val="0"/>
          <w:sz w:val="24"/>
          <w:lang w:val="en-US" w:eastAsia="zh-CN"/>
        </w:rPr>
        <w:t>7</w:t>
      </w:r>
      <w:r>
        <w:rPr>
          <w:rFonts w:hint="eastAsia" w:ascii="宋体" w:hAnsi="宋体"/>
          <w:color w:val="000000"/>
          <w:kern w:val="0"/>
          <w:sz w:val="24"/>
        </w:rPr>
        <w:t>）法律、行政法规规定的其他条件。</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4.2</w:t>
      </w:r>
      <w:r>
        <w:rPr>
          <w:rFonts w:hint="eastAsia" w:ascii="宋体" w:hAnsi="宋体"/>
          <w:color w:val="000000"/>
          <w:kern w:val="0"/>
          <w:sz w:val="24"/>
          <w:lang w:val="en-US" w:eastAsia="zh-CN"/>
        </w:rPr>
        <w:t>资质</w:t>
      </w:r>
      <w:r>
        <w:rPr>
          <w:rFonts w:hint="eastAsia" w:ascii="宋体" w:hAnsi="宋体"/>
          <w:color w:val="000000"/>
          <w:kern w:val="0"/>
          <w:sz w:val="24"/>
        </w:rPr>
        <w:t>条件：</w:t>
      </w:r>
    </w:p>
    <w:p>
      <w:pPr>
        <w:pStyle w:val="2"/>
        <w:rPr>
          <w:rFonts w:hint="eastAsia" w:ascii="宋体" w:hAnsi="宋体" w:cs="Times New Roman"/>
          <w:b/>
          <w:color w:val="auto"/>
          <w:kern w:val="2"/>
          <w:sz w:val="24"/>
          <w:szCs w:val="24"/>
          <w:lang w:val="en-US" w:eastAsia="zh-CN" w:bidi="ar-SA"/>
        </w:rPr>
      </w:pPr>
      <w:r>
        <w:rPr>
          <w:rFonts w:hint="eastAsia" w:ascii="宋体" w:hAnsi="宋体" w:eastAsia="宋体" w:cs="Times New Roman"/>
          <w:b/>
          <w:color w:val="000000"/>
          <w:kern w:val="2"/>
          <w:sz w:val="24"/>
          <w:szCs w:val="24"/>
          <w:lang w:val="en-US" w:eastAsia="zh-CN" w:bidi="ar-SA"/>
        </w:rPr>
        <w:t xml:space="preserve"> </w:t>
      </w:r>
      <w:r>
        <w:rPr>
          <w:rFonts w:hint="eastAsia" w:ascii="宋体" w:hAnsi="宋体" w:cs="Times New Roman"/>
          <w:b/>
          <w:color w:val="000000"/>
          <w:kern w:val="2"/>
          <w:sz w:val="24"/>
          <w:szCs w:val="24"/>
          <w:lang w:val="en-US" w:eastAsia="zh-CN" w:bidi="ar-SA"/>
        </w:rPr>
        <w:t xml:space="preserve"> </w:t>
      </w:r>
      <w:r>
        <w:rPr>
          <w:rFonts w:hint="eastAsia" w:ascii="宋体" w:hAnsi="宋体" w:cs="Times New Roman"/>
          <w:b/>
          <w:color w:val="auto"/>
          <w:kern w:val="2"/>
          <w:sz w:val="24"/>
          <w:szCs w:val="24"/>
          <w:lang w:val="en-US" w:eastAsia="zh-CN" w:bidi="ar-SA"/>
        </w:rPr>
        <w:t xml:space="preserve">  具备行业行政主管部门颁发的劳务施工资质，且具备有效的安全生产许可证和营业执照。   </w:t>
      </w:r>
    </w:p>
    <w:p>
      <w:pPr>
        <w:pStyle w:val="9"/>
        <w:tabs>
          <w:tab w:val="left" w:pos="720"/>
        </w:tabs>
        <w:spacing w:line="360" w:lineRule="auto"/>
        <w:ind w:firstLine="720" w:firstLineChars="300"/>
        <w:rPr>
          <w:rFonts w:hint="eastAsia" w:ascii="宋体" w:hAnsi="宋体"/>
          <w:b w:val="0"/>
          <w:bCs/>
          <w:color w:val="FF0000"/>
          <w:sz w:val="24"/>
          <w:u w:val="none"/>
          <w:lang w:val="en-US" w:eastAsia="zh-CN"/>
        </w:rPr>
      </w:pPr>
      <w:r>
        <w:rPr>
          <w:rFonts w:hint="eastAsia" w:ascii="宋体" w:hAnsi="宋体"/>
          <w:color w:val="000000"/>
          <w:kern w:val="0"/>
          <w:sz w:val="24"/>
          <w:lang w:val="en-US" w:eastAsia="zh-CN"/>
        </w:rPr>
        <w:t>4.3其他要求：</w:t>
      </w:r>
      <w:r>
        <w:rPr>
          <w:rFonts w:hint="eastAsia" w:hAnsi="宋体" w:cs="Times New Roman"/>
          <w:b/>
          <w:color w:val="FF0000"/>
          <w:kern w:val="2"/>
          <w:sz w:val="24"/>
          <w:szCs w:val="24"/>
          <w:lang w:val="en-US" w:eastAsia="zh-CN" w:bidi="ar-SA"/>
        </w:rPr>
        <w:t>无</w:t>
      </w:r>
      <w:r>
        <w:rPr>
          <w:rFonts w:hint="eastAsia" w:ascii="宋体" w:hAnsi="宋体"/>
          <w:b w:val="0"/>
          <w:bCs/>
          <w:color w:val="FF0000"/>
          <w:sz w:val="24"/>
          <w:u w:val="none"/>
          <w:lang w:val="en-US" w:eastAsia="zh-CN"/>
        </w:rPr>
        <w:t>。</w:t>
      </w:r>
    </w:p>
    <w:p>
      <w:pPr>
        <w:pStyle w:val="9"/>
        <w:tabs>
          <w:tab w:val="left" w:pos="720"/>
        </w:tabs>
        <w:spacing w:line="360" w:lineRule="auto"/>
        <w:ind w:firstLine="720" w:firstLineChars="3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4.</w:t>
      </w:r>
      <w:r>
        <w:rPr>
          <w:rFonts w:hint="eastAsia" w:hAnsi="宋体" w:cs="Times New Roman"/>
          <w:color w:val="000000"/>
          <w:sz w:val="24"/>
          <w:lang w:val="en-US" w:eastAsia="zh-CN"/>
        </w:rPr>
        <w:t>4</w:t>
      </w:r>
      <w:r>
        <w:rPr>
          <w:rFonts w:hint="eastAsia" w:ascii="宋体" w:hAnsi="宋体" w:eastAsia="宋体" w:cs="Times New Roman"/>
          <w:color w:val="000000"/>
          <w:sz w:val="24"/>
          <w:lang w:eastAsia="zh-CN"/>
        </w:rPr>
        <w:t>履约担保金</w:t>
      </w:r>
    </w:p>
    <w:p>
      <w:pPr>
        <w:pStyle w:val="9"/>
        <w:tabs>
          <w:tab w:val="left" w:pos="720"/>
        </w:tabs>
        <w:spacing w:line="360" w:lineRule="auto"/>
        <w:ind w:firstLine="720" w:firstLineChars="3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在中选公示结束</w:t>
      </w:r>
      <w:r>
        <w:rPr>
          <w:rFonts w:hint="eastAsia" w:hAnsi="宋体" w:cs="Times New Roman"/>
          <w:color w:val="000000"/>
          <w:sz w:val="24"/>
          <w:lang w:val="en-US" w:eastAsia="zh-CN"/>
        </w:rPr>
        <w:t>至合同签订前</w:t>
      </w:r>
      <w:r>
        <w:rPr>
          <w:rFonts w:hint="eastAsia" w:ascii="宋体" w:hAnsi="宋体" w:eastAsia="宋体" w:cs="Times New Roman"/>
          <w:color w:val="000000"/>
          <w:sz w:val="24"/>
          <w:lang w:eastAsia="zh-CN"/>
        </w:rPr>
        <w:t xml:space="preserve">向采购人提交履约担保金，履约担保金为含税中选价的 </w:t>
      </w:r>
      <w:r>
        <w:rPr>
          <w:rFonts w:hint="eastAsia" w:ascii="宋体" w:hAnsi="宋体" w:eastAsia="宋体" w:cs="Times New Roman"/>
          <w:b/>
          <w:bCs/>
          <w:color w:val="000000"/>
          <w:sz w:val="24"/>
          <w:u w:val="single"/>
          <w:lang w:eastAsia="zh-CN"/>
        </w:rPr>
        <w:t xml:space="preserve"> </w:t>
      </w:r>
      <w:r>
        <w:rPr>
          <w:rFonts w:hint="eastAsia" w:hAnsi="宋体" w:cs="Times New Roman"/>
          <w:b/>
          <w:color w:val="FF0000"/>
          <w:kern w:val="2"/>
          <w:sz w:val="24"/>
          <w:szCs w:val="24"/>
          <w:u w:val="single"/>
          <w:lang w:val="en-US" w:eastAsia="zh-CN" w:bidi="ar-SA"/>
        </w:rPr>
        <w:t>10%</w:t>
      </w:r>
      <w:r>
        <w:rPr>
          <w:rFonts w:hint="eastAsia" w:ascii="宋体" w:hAnsi="宋体" w:eastAsia="宋体" w:cs="Times New Roman"/>
          <w:color w:val="000000"/>
          <w:sz w:val="24"/>
          <w:lang w:eastAsia="zh-CN"/>
        </w:rPr>
        <w:t>，中选人须在规定时间内向采购人提供履约担保金缴纳凭证；若中选人在中选后存在故意拖延或拒不缴纳</w:t>
      </w:r>
      <w:r>
        <w:rPr>
          <w:rFonts w:hint="eastAsia" w:hAnsi="宋体" w:cs="Times New Roman"/>
          <w:color w:val="000000"/>
          <w:sz w:val="24"/>
          <w:lang w:eastAsia="zh-CN"/>
        </w:rPr>
        <w:t>履约担保金</w:t>
      </w:r>
      <w:r>
        <w:rPr>
          <w:rFonts w:hint="eastAsia" w:ascii="宋体" w:hAnsi="宋体" w:eastAsia="宋体" w:cs="Times New Roman"/>
          <w:color w:val="000000"/>
          <w:sz w:val="24"/>
          <w:lang w:eastAsia="zh-CN"/>
        </w:rPr>
        <w:t>的，采购人有权没收相关投标保证金（如有）并对相关中选人作拉黑禁投</w:t>
      </w:r>
      <w:r>
        <w:rPr>
          <w:rFonts w:hint="eastAsia" w:ascii="宋体" w:hAnsi="宋体" w:eastAsia="宋体" w:cs="Times New Roman"/>
          <w:color w:val="000000"/>
          <w:sz w:val="24"/>
          <w:lang w:val="en-US" w:eastAsia="zh-CN"/>
        </w:rPr>
        <w:t>三年的</w:t>
      </w:r>
      <w:r>
        <w:rPr>
          <w:rFonts w:hint="eastAsia" w:ascii="宋体" w:hAnsi="宋体" w:eastAsia="宋体" w:cs="Times New Roman"/>
          <w:color w:val="000000"/>
          <w:sz w:val="24"/>
          <w:lang w:eastAsia="zh-CN"/>
        </w:rPr>
        <w:t>处理。</w:t>
      </w:r>
      <w:r>
        <w:rPr>
          <w:rFonts w:hint="eastAsia" w:ascii="宋体" w:hAnsi="宋体" w:eastAsia="宋体" w:cs="Times New Roman"/>
          <w:b/>
          <w:bCs/>
          <w:color w:val="000000"/>
          <w:sz w:val="24"/>
          <w:lang w:eastAsia="zh-CN"/>
        </w:rPr>
        <w:t>（注：若遇不可抗力导致无法及时向采购人</w:t>
      </w:r>
      <w:r>
        <w:rPr>
          <w:rFonts w:hint="eastAsia" w:ascii="宋体" w:hAnsi="宋体" w:eastAsia="宋体" w:cs="Times New Roman"/>
          <w:b/>
          <w:bCs/>
          <w:color w:val="000000"/>
          <w:sz w:val="24"/>
          <w:lang w:val="en-US" w:eastAsia="zh-CN"/>
        </w:rPr>
        <w:t>按时</w:t>
      </w:r>
      <w:r>
        <w:rPr>
          <w:rFonts w:hint="eastAsia" w:ascii="宋体" w:hAnsi="宋体" w:eastAsia="宋体" w:cs="Times New Roman"/>
          <w:b/>
          <w:bCs/>
          <w:color w:val="000000"/>
          <w:sz w:val="24"/>
          <w:lang w:eastAsia="zh-CN"/>
        </w:rPr>
        <w:t>提交履约担保</w:t>
      </w:r>
      <w:r>
        <w:rPr>
          <w:rFonts w:hint="eastAsia" w:ascii="宋体" w:hAnsi="宋体" w:eastAsia="宋体" w:cs="Times New Roman"/>
          <w:b/>
          <w:bCs/>
          <w:color w:val="000000"/>
          <w:sz w:val="24"/>
          <w:lang w:val="en-US" w:eastAsia="zh-CN"/>
        </w:rPr>
        <w:t>的</w:t>
      </w:r>
      <w:r>
        <w:rPr>
          <w:rFonts w:hint="eastAsia" w:ascii="宋体" w:hAnsi="宋体" w:eastAsia="宋体" w:cs="Times New Roman"/>
          <w:b/>
          <w:bCs/>
          <w:color w:val="000000"/>
          <w:sz w:val="24"/>
          <w:lang w:eastAsia="zh-CN"/>
        </w:rPr>
        <w:t>，需提供相关资料进行佐证，并提供书面说明，并经采购人同意</w:t>
      </w:r>
      <w:r>
        <w:rPr>
          <w:rFonts w:hint="eastAsia" w:ascii="宋体" w:hAnsi="宋体" w:eastAsia="宋体" w:cs="Times New Roman"/>
          <w:b/>
          <w:bCs/>
          <w:color w:val="000000"/>
          <w:sz w:val="24"/>
          <w:lang w:val="en-US" w:eastAsia="zh-CN"/>
        </w:rPr>
        <w:t>后可适当延迟提交。</w:t>
      </w:r>
      <w:r>
        <w:rPr>
          <w:rFonts w:hint="eastAsia" w:ascii="宋体" w:hAnsi="宋体" w:eastAsia="宋体" w:cs="Times New Roman"/>
          <w:b/>
          <w:bCs/>
          <w:color w:val="000000"/>
          <w:sz w:val="24"/>
          <w:lang w:eastAsia="zh-CN"/>
        </w:rPr>
        <w:t>否则逾期后采购人有权取消中选人的中选资格）</w:t>
      </w:r>
      <w:r>
        <w:rPr>
          <w:rFonts w:hint="eastAsia" w:ascii="宋体" w:hAnsi="宋体" w:eastAsia="宋体" w:cs="Times New Roman"/>
          <w:color w:val="000000"/>
          <w:sz w:val="24"/>
          <w:lang w:eastAsia="zh-CN"/>
        </w:rPr>
        <w:t>。</w:t>
      </w:r>
    </w:p>
    <w:p>
      <w:pPr>
        <w:pStyle w:val="9"/>
        <w:tabs>
          <w:tab w:val="left" w:pos="720"/>
        </w:tabs>
        <w:spacing w:line="360" w:lineRule="auto"/>
        <w:ind w:firstLine="480" w:firstLineChars="2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履约担保金缴纳形式：可以是金融机构</w:t>
      </w:r>
      <w:r>
        <w:rPr>
          <w:rFonts w:hint="eastAsia" w:hAnsi="宋体" w:cs="Times New Roman"/>
          <w:color w:val="000000"/>
          <w:sz w:val="24"/>
          <w:lang w:eastAsia="zh-CN"/>
        </w:rPr>
        <w:t>、担保机构</w:t>
      </w:r>
      <w:r>
        <w:rPr>
          <w:rFonts w:hint="eastAsia" w:ascii="宋体" w:hAnsi="宋体" w:eastAsia="宋体" w:cs="Times New Roman"/>
          <w:color w:val="000000"/>
          <w:sz w:val="24"/>
          <w:lang w:eastAsia="zh-CN"/>
        </w:rPr>
        <w:t>出具的保函、保证保险，也可通过转账、电汇。若采用转账、电汇方式必须通过</w:t>
      </w:r>
      <w:r>
        <w:rPr>
          <w:rFonts w:hint="eastAsia" w:hAnsi="宋体" w:cs="Times New Roman"/>
          <w:color w:val="000000" w:themeColor="text1"/>
          <w:sz w:val="24"/>
          <w:lang w:eastAsia="zh-CN"/>
          <w14:textFill>
            <w14:solidFill>
              <w14:schemeClr w14:val="tx1"/>
            </w14:solidFill>
          </w14:textFill>
        </w:rPr>
        <w:t>中选人</w:t>
      </w:r>
      <w:r>
        <w:rPr>
          <w:rFonts w:hint="eastAsia" w:ascii="宋体" w:hAnsi="宋体" w:eastAsia="宋体" w:cs="Times New Roman"/>
          <w:color w:val="000000"/>
          <w:sz w:val="24"/>
          <w:lang w:eastAsia="zh-CN"/>
        </w:rPr>
        <w:t>的基本账户以银行转账方式缴纳至</w:t>
      </w:r>
      <w:r>
        <w:rPr>
          <w:rFonts w:hint="eastAsia" w:hAnsi="宋体" w:cs="Times New Roman"/>
          <w:color w:val="000000" w:themeColor="text1"/>
          <w:sz w:val="24"/>
          <w:lang w:eastAsia="zh-CN"/>
          <w14:textFill>
            <w14:solidFill>
              <w14:schemeClr w14:val="tx1"/>
            </w14:solidFill>
          </w14:textFill>
        </w:rPr>
        <w:t>采购人</w:t>
      </w:r>
      <w:r>
        <w:rPr>
          <w:rFonts w:hint="eastAsia" w:ascii="宋体" w:hAnsi="宋体" w:eastAsia="宋体" w:cs="Times New Roman"/>
          <w:color w:val="000000"/>
          <w:sz w:val="24"/>
          <w:lang w:eastAsia="zh-CN"/>
        </w:rPr>
        <w:t>指定账户；若采用银行出具的保函，其保函性质应为银行独立保证保函。银行独立保证担保函可为</w:t>
      </w:r>
      <w:r>
        <w:rPr>
          <w:rFonts w:hint="eastAsia" w:hAnsi="宋体" w:cs="Times New Roman"/>
          <w:color w:val="000000" w:themeColor="text1"/>
          <w:sz w:val="24"/>
          <w:lang w:eastAsia="zh-CN"/>
          <w14:textFill>
            <w14:solidFill>
              <w14:schemeClr w14:val="tx1"/>
            </w14:solidFill>
          </w14:textFill>
        </w:rPr>
        <w:t>中选人</w:t>
      </w:r>
      <w:r>
        <w:rPr>
          <w:rFonts w:hint="eastAsia" w:ascii="宋体" w:hAnsi="宋体" w:eastAsia="宋体" w:cs="Times New Roman"/>
          <w:color w:val="000000"/>
          <w:sz w:val="24"/>
          <w:lang w:eastAsia="zh-CN"/>
        </w:rPr>
        <w:t>基本账户开户行出具，也可为项目所在地“四大银行”（中国工商银行、中国农业银行、中国银行、中国建设银行）出具，担保金采用</w:t>
      </w:r>
      <w:r>
        <w:rPr>
          <w:rFonts w:hint="eastAsia" w:hAnsi="宋体" w:cs="Times New Roman"/>
          <w:color w:val="000000" w:themeColor="text1"/>
          <w:sz w:val="24"/>
          <w:lang w:eastAsia="zh-CN"/>
          <w14:textFill>
            <w14:solidFill>
              <w14:schemeClr w14:val="tx1"/>
            </w14:solidFill>
          </w14:textFill>
        </w:rPr>
        <w:t>中选人</w:t>
      </w:r>
      <w:r>
        <w:rPr>
          <w:rFonts w:hint="eastAsia" w:ascii="宋体" w:hAnsi="宋体" w:eastAsia="宋体" w:cs="Times New Roman"/>
          <w:color w:val="000000"/>
          <w:sz w:val="24"/>
          <w:lang w:eastAsia="zh-CN"/>
        </w:rPr>
        <w:t>基本账户支付，不接受委托付款（</w:t>
      </w:r>
      <w:r>
        <w:rPr>
          <w:rFonts w:hint="eastAsia" w:ascii="宋体" w:hAnsi="宋体" w:eastAsia="宋体" w:cs="Times New Roman"/>
          <w:b/>
          <w:bCs/>
          <w:color w:val="000000"/>
          <w:sz w:val="24"/>
          <w:lang w:eastAsia="zh-CN"/>
        </w:rPr>
        <w:t>需在合同工期内的有效保函，如遇工期延期，保证金须顺延至工期完工，且银行独立保证保函索赔条件须为见索即付</w:t>
      </w:r>
      <w:r>
        <w:rPr>
          <w:rFonts w:hint="eastAsia" w:ascii="宋体" w:hAnsi="宋体" w:eastAsia="宋体" w:cs="Times New Roman"/>
          <w:color w:val="000000"/>
          <w:sz w:val="24"/>
          <w:lang w:eastAsia="zh-CN"/>
        </w:rPr>
        <w:t>）。中选人须以银行转账方式向采购人交纳履约担保金至公司唯一账户收款人、开户行及账户信息：</w:t>
      </w:r>
    </w:p>
    <w:p>
      <w:pPr>
        <w:pStyle w:val="9"/>
        <w:tabs>
          <w:tab w:val="left" w:pos="720"/>
        </w:tabs>
        <w:spacing w:line="360" w:lineRule="auto"/>
        <w:ind w:firstLine="480" w:firstLineChars="2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 xml:space="preserve">开户单位：  </w:t>
      </w:r>
      <w:r>
        <w:rPr>
          <w:color w:val="000000"/>
          <w:sz w:val="30"/>
          <w:szCs w:val="30"/>
          <w:u w:val="single"/>
        </w:rPr>
        <w:t>雅安城投工匠</w:t>
      </w:r>
      <w:r>
        <w:rPr>
          <w:rFonts w:hint="eastAsia"/>
          <w:color w:val="000000"/>
          <w:sz w:val="30"/>
          <w:szCs w:val="30"/>
          <w:u w:val="single"/>
          <w:lang w:eastAsia="zh-CN"/>
        </w:rPr>
        <w:t>建设工程</w:t>
      </w:r>
      <w:r>
        <w:rPr>
          <w:color w:val="000000"/>
          <w:sz w:val="30"/>
          <w:szCs w:val="30"/>
          <w:u w:val="single"/>
        </w:rPr>
        <w:t>有限公司</w:t>
      </w:r>
    </w:p>
    <w:p>
      <w:pPr>
        <w:pStyle w:val="9"/>
        <w:tabs>
          <w:tab w:val="left" w:pos="720"/>
        </w:tabs>
        <w:spacing w:line="360" w:lineRule="auto"/>
        <w:ind w:firstLine="480" w:firstLineChars="200"/>
        <w:rPr>
          <w:rFonts w:hint="eastAsia" w:ascii="宋体" w:hAnsi="宋体" w:eastAsia="宋体" w:cs="Times New Roman"/>
          <w:color w:val="000000"/>
          <w:sz w:val="24"/>
          <w:u w:val="single"/>
          <w:lang w:eastAsia="zh-CN"/>
        </w:rPr>
      </w:pPr>
      <w:r>
        <w:rPr>
          <w:rFonts w:hint="eastAsia" w:ascii="宋体" w:hAnsi="宋体" w:eastAsia="宋体" w:cs="Times New Roman"/>
          <w:color w:val="000000"/>
          <w:sz w:val="24"/>
          <w:lang w:eastAsia="zh-CN"/>
        </w:rPr>
        <w:t xml:space="preserve">开户银行： </w:t>
      </w:r>
      <w:r>
        <w:rPr>
          <w:rFonts w:hint="eastAsia" w:hAnsi="宋体" w:cs="Times New Roman"/>
          <w:color w:val="000000"/>
          <w:sz w:val="24"/>
          <w:lang w:val="en-US" w:eastAsia="zh-CN"/>
        </w:rPr>
        <w:t xml:space="preserve"> </w:t>
      </w:r>
      <w:r>
        <w:rPr>
          <w:rFonts w:hint="eastAsia" w:ascii="宋体" w:hAnsi="宋体" w:eastAsia="宋体" w:cs="Times New Roman"/>
          <w:color w:val="000000"/>
          <w:sz w:val="24"/>
          <w:u w:val="single"/>
          <w:lang w:eastAsia="zh-CN"/>
        </w:rPr>
        <w:t>雅安农村商业银行股份有限公司雨城支行</w:t>
      </w:r>
    </w:p>
    <w:p>
      <w:pPr>
        <w:pStyle w:val="9"/>
        <w:tabs>
          <w:tab w:val="left" w:pos="720"/>
        </w:tabs>
        <w:spacing w:line="360" w:lineRule="auto"/>
        <w:ind w:firstLine="480" w:firstLineChars="2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 xml:space="preserve">帐    号： </w:t>
      </w:r>
      <w:r>
        <w:rPr>
          <w:rFonts w:hint="eastAsia" w:hAnsi="宋体" w:cs="Times New Roman"/>
          <w:color w:val="000000"/>
          <w:sz w:val="24"/>
          <w:lang w:val="en-US" w:eastAsia="zh-CN"/>
        </w:rPr>
        <w:t xml:space="preserve"> </w:t>
      </w:r>
      <w:r>
        <w:rPr>
          <w:rFonts w:hint="eastAsia" w:ascii="宋体" w:hAnsi="宋体" w:eastAsia="宋体" w:cs="Times New Roman"/>
          <w:color w:val="000000"/>
          <w:sz w:val="24"/>
          <w:u w:val="single"/>
          <w:lang w:eastAsia="zh-CN"/>
        </w:rPr>
        <w:t>73360120000021690</w:t>
      </w:r>
      <w:r>
        <w:rPr>
          <w:rFonts w:hint="eastAsia" w:ascii="宋体" w:hAnsi="宋体" w:eastAsia="宋体" w:cs="Times New Roman"/>
          <w:color w:val="000000"/>
          <w:sz w:val="24"/>
          <w:lang w:eastAsia="zh-CN"/>
        </w:rPr>
        <w:t xml:space="preserve">  </w:t>
      </w:r>
    </w:p>
    <w:p>
      <w:pPr>
        <w:pStyle w:val="9"/>
        <w:tabs>
          <w:tab w:val="left" w:pos="720"/>
        </w:tabs>
        <w:spacing w:line="360" w:lineRule="auto"/>
        <w:ind w:firstLine="720" w:firstLineChars="300"/>
        <w:rPr>
          <w:rFonts w:hint="eastAsia" w:ascii="宋体" w:hAnsi="宋体"/>
          <w:b w:val="0"/>
          <w:bCs/>
          <w:color w:val="FF0000"/>
          <w:sz w:val="24"/>
          <w:u w:val="none"/>
          <w:lang w:val="en-US" w:eastAsia="zh-CN"/>
        </w:rPr>
      </w:pPr>
      <w:r>
        <w:rPr>
          <w:rFonts w:hint="eastAsia" w:ascii="宋体" w:hAnsi="宋体" w:eastAsia="宋体" w:cs="Times New Roman"/>
          <w:color w:val="000000"/>
          <w:sz w:val="24"/>
          <w:lang w:eastAsia="zh-CN"/>
        </w:rPr>
        <w:t>履约担保在</w:t>
      </w:r>
      <w:r>
        <w:rPr>
          <w:rFonts w:hint="eastAsia" w:ascii="宋体" w:hAnsi="宋体" w:eastAsia="宋体" w:cs="Times New Roman"/>
          <w:color w:val="000000"/>
          <w:sz w:val="24"/>
          <w:lang w:val="en-US" w:eastAsia="zh-CN"/>
        </w:rPr>
        <w:t>本</w:t>
      </w:r>
      <w:r>
        <w:rPr>
          <w:rFonts w:hint="eastAsia" w:ascii="宋体" w:hAnsi="宋体" w:eastAsia="宋体" w:cs="Times New Roman"/>
          <w:color w:val="000000"/>
          <w:sz w:val="24"/>
          <w:lang w:eastAsia="zh-CN"/>
        </w:rPr>
        <w:t>工程竣工验收合格并无违约情形后，由</w:t>
      </w:r>
      <w:r>
        <w:rPr>
          <w:rFonts w:hint="eastAsia" w:hAnsi="宋体" w:cs="Times New Roman"/>
          <w:color w:val="000000" w:themeColor="text1"/>
          <w:sz w:val="24"/>
          <w:lang w:eastAsia="zh-CN"/>
          <w14:textFill>
            <w14:solidFill>
              <w14:schemeClr w14:val="tx1"/>
            </w14:solidFill>
          </w14:textFill>
        </w:rPr>
        <w:t>中选人</w:t>
      </w:r>
      <w:r>
        <w:rPr>
          <w:rFonts w:hint="eastAsia" w:ascii="宋体" w:hAnsi="宋体" w:eastAsia="宋体" w:cs="Times New Roman"/>
          <w:color w:val="000000"/>
          <w:sz w:val="24"/>
          <w:lang w:eastAsia="zh-CN"/>
        </w:rPr>
        <w:t>向</w:t>
      </w:r>
      <w:r>
        <w:rPr>
          <w:rFonts w:hint="eastAsia" w:hAnsi="宋体" w:cs="Times New Roman"/>
          <w:color w:val="000000" w:themeColor="text1"/>
          <w:sz w:val="24"/>
          <w:lang w:eastAsia="zh-CN"/>
          <w14:textFill>
            <w14:solidFill>
              <w14:schemeClr w14:val="tx1"/>
            </w14:solidFill>
          </w14:textFill>
        </w:rPr>
        <w:t>采购人</w:t>
      </w:r>
      <w:r>
        <w:rPr>
          <w:rFonts w:hint="eastAsia" w:ascii="宋体" w:hAnsi="宋体" w:eastAsia="宋体" w:cs="Times New Roman"/>
          <w:color w:val="000000"/>
          <w:sz w:val="24"/>
          <w:lang w:eastAsia="zh-CN"/>
        </w:rPr>
        <w:t>递交退还申请资料，</w:t>
      </w:r>
      <w:r>
        <w:rPr>
          <w:rFonts w:hint="eastAsia" w:hAnsi="宋体" w:cs="Times New Roman"/>
          <w:color w:val="000000" w:themeColor="text1"/>
          <w:sz w:val="24"/>
          <w:lang w:eastAsia="zh-CN"/>
          <w14:textFill>
            <w14:solidFill>
              <w14:schemeClr w14:val="tx1"/>
            </w14:solidFill>
          </w14:textFill>
        </w:rPr>
        <w:t>采购人</w:t>
      </w:r>
      <w:r>
        <w:rPr>
          <w:rFonts w:hint="eastAsia" w:ascii="宋体" w:hAnsi="宋体" w:eastAsia="宋体" w:cs="Times New Roman"/>
          <w:color w:val="000000"/>
          <w:sz w:val="24"/>
          <w:lang w:eastAsia="zh-CN"/>
        </w:rPr>
        <w:t>在收到</w:t>
      </w:r>
      <w:r>
        <w:rPr>
          <w:rFonts w:hint="eastAsia" w:hAnsi="宋体" w:cs="Times New Roman"/>
          <w:color w:val="000000" w:themeColor="text1"/>
          <w:sz w:val="24"/>
          <w:lang w:eastAsia="zh-CN"/>
          <w14:textFill>
            <w14:solidFill>
              <w14:schemeClr w14:val="tx1"/>
            </w14:solidFill>
          </w14:textFill>
        </w:rPr>
        <w:t>中选人</w:t>
      </w:r>
      <w:r>
        <w:rPr>
          <w:rFonts w:hint="eastAsia" w:ascii="宋体" w:hAnsi="宋体" w:eastAsia="宋体" w:cs="Times New Roman"/>
          <w:color w:val="000000"/>
          <w:sz w:val="24"/>
          <w:lang w:eastAsia="zh-CN"/>
        </w:rPr>
        <w:t>退还申请并核实确认后在28日内一次性无息退还，</w:t>
      </w:r>
      <w:r>
        <w:rPr>
          <w:rFonts w:hint="eastAsia" w:hAnsi="宋体" w:cs="Times New Roman"/>
          <w:color w:val="000000" w:themeColor="text1"/>
          <w:sz w:val="24"/>
          <w:lang w:eastAsia="zh-CN"/>
          <w14:textFill>
            <w14:solidFill>
              <w14:schemeClr w14:val="tx1"/>
            </w14:solidFill>
          </w14:textFill>
        </w:rPr>
        <w:t>采购人</w:t>
      </w:r>
      <w:r>
        <w:rPr>
          <w:rFonts w:hint="eastAsia" w:ascii="宋体" w:hAnsi="宋体" w:eastAsia="宋体" w:cs="Times New Roman"/>
          <w:color w:val="000000"/>
          <w:sz w:val="24"/>
          <w:lang w:eastAsia="zh-CN"/>
        </w:rPr>
        <w:t>不承担</w:t>
      </w:r>
      <w:r>
        <w:rPr>
          <w:rFonts w:hint="eastAsia" w:hAnsi="宋体" w:cs="Times New Roman"/>
          <w:color w:val="000000" w:themeColor="text1"/>
          <w:sz w:val="24"/>
          <w:lang w:eastAsia="zh-CN"/>
          <w14:textFill>
            <w14:solidFill>
              <w14:schemeClr w14:val="tx1"/>
            </w14:solidFill>
          </w14:textFill>
        </w:rPr>
        <w:t>中选人</w:t>
      </w:r>
      <w:r>
        <w:rPr>
          <w:rFonts w:hint="eastAsia" w:ascii="宋体" w:hAnsi="宋体" w:eastAsia="宋体" w:cs="Times New Roman"/>
          <w:color w:val="000000"/>
          <w:sz w:val="24"/>
          <w:lang w:eastAsia="zh-CN"/>
        </w:rPr>
        <w:t>与履约担保有关的任何利息或其它类似的费用或者收益。</w:t>
      </w:r>
      <w:r>
        <w:rPr>
          <w:rFonts w:hint="eastAsia" w:ascii="宋体" w:hAnsi="宋体" w:eastAsia="宋体" w:cs="Times New Roman"/>
          <w:color w:val="000000"/>
          <w:sz w:val="24"/>
          <w:lang w:val="en-US" w:eastAsia="zh-CN"/>
        </w:rPr>
        <w:t>如</w:t>
      </w:r>
      <w:r>
        <w:rPr>
          <w:rFonts w:hint="eastAsia" w:hAnsi="宋体" w:cs="Times New Roman"/>
          <w:color w:val="000000" w:themeColor="text1"/>
          <w:sz w:val="24"/>
          <w:lang w:val="en-US" w:eastAsia="zh-CN"/>
          <w14:textFill>
            <w14:solidFill>
              <w14:schemeClr w14:val="tx1"/>
            </w14:solidFill>
          </w14:textFill>
        </w:rPr>
        <w:t>中选人</w:t>
      </w:r>
      <w:r>
        <w:rPr>
          <w:rFonts w:hint="eastAsia" w:ascii="宋体" w:hAnsi="宋体" w:eastAsia="宋体" w:cs="Times New Roman"/>
          <w:color w:val="000000"/>
          <w:sz w:val="24"/>
          <w:lang w:val="en-US" w:eastAsia="zh-CN"/>
        </w:rPr>
        <w:t>未主动按时提交退还申请资料，责任</w:t>
      </w:r>
      <w:r>
        <w:rPr>
          <w:rFonts w:hint="eastAsia" w:hAnsi="宋体" w:cs="Times New Roman"/>
          <w:color w:val="000000"/>
          <w:sz w:val="24"/>
          <w:lang w:val="en-US" w:eastAsia="zh-CN"/>
        </w:rPr>
        <w:t>由</w:t>
      </w:r>
      <w:r>
        <w:rPr>
          <w:rFonts w:hint="eastAsia" w:hAnsi="宋体" w:cs="Times New Roman"/>
          <w:color w:val="000000" w:themeColor="text1"/>
          <w:sz w:val="24"/>
          <w:lang w:val="en-US" w:eastAsia="zh-CN"/>
          <w14:textFill>
            <w14:solidFill>
              <w14:schemeClr w14:val="tx1"/>
            </w14:solidFill>
          </w14:textFill>
        </w:rPr>
        <w:t>中选人</w:t>
      </w:r>
      <w:r>
        <w:rPr>
          <w:rFonts w:hint="eastAsia" w:hAnsi="宋体" w:cs="Times New Roman"/>
          <w:color w:val="000000"/>
          <w:sz w:val="24"/>
          <w:lang w:val="en-US" w:eastAsia="zh-CN"/>
        </w:rPr>
        <w:t>自负。</w:t>
      </w:r>
    </w:p>
    <w:p>
      <w:pPr>
        <w:spacing w:line="360" w:lineRule="auto"/>
        <w:rPr>
          <w:rFonts w:hint="eastAsia" w:ascii="宋体" w:hAnsi="宋体" w:eastAsia="宋体" w:cs="宋体"/>
          <w:b/>
          <w:bCs/>
          <w:color w:val="000000"/>
          <w:sz w:val="24"/>
          <w:szCs w:val="24"/>
        </w:rPr>
      </w:pPr>
      <w:r>
        <w:rPr>
          <w:rFonts w:hint="eastAsia" w:ascii="黑体" w:hAnsi="黑体" w:eastAsia="黑体"/>
          <w:color w:val="000000"/>
          <w:sz w:val="28"/>
          <w:szCs w:val="20"/>
        </w:rPr>
        <w:t>5.</w:t>
      </w:r>
      <w:r>
        <w:rPr>
          <w:rFonts w:hint="eastAsia" w:ascii="宋体" w:hAnsi="宋体" w:eastAsia="宋体" w:cs="宋体"/>
          <w:b/>
          <w:bCs/>
          <w:color w:val="000000"/>
          <w:sz w:val="24"/>
          <w:szCs w:val="24"/>
        </w:rPr>
        <w:t>最高限价（</w:t>
      </w:r>
      <w:r>
        <w:rPr>
          <w:rFonts w:hint="eastAsia" w:ascii="宋体" w:hAnsi="宋体" w:cs="宋体"/>
          <w:b/>
          <w:bCs/>
          <w:color w:val="FF0000"/>
          <w:sz w:val="24"/>
          <w:szCs w:val="24"/>
          <w:lang w:val="en-US" w:eastAsia="zh-CN"/>
        </w:rPr>
        <w:t>不</w:t>
      </w:r>
      <w:r>
        <w:rPr>
          <w:rFonts w:hint="eastAsia" w:ascii="宋体" w:hAnsi="宋体" w:eastAsia="宋体" w:cs="宋体"/>
          <w:b/>
          <w:bCs/>
          <w:color w:val="FF0000"/>
          <w:sz w:val="24"/>
          <w:szCs w:val="24"/>
        </w:rPr>
        <w:t>含税</w:t>
      </w:r>
      <w:r>
        <w:rPr>
          <w:rFonts w:hint="eastAsia" w:ascii="宋体" w:hAnsi="宋体" w:eastAsia="宋体" w:cs="宋体"/>
          <w:b/>
          <w:bCs/>
          <w:color w:val="000000"/>
          <w:sz w:val="24"/>
          <w:szCs w:val="24"/>
        </w:rPr>
        <w:t>） ：</w:t>
      </w:r>
      <w:r>
        <w:rPr>
          <w:rFonts w:hint="eastAsia" w:ascii="宋体" w:hAnsi="宋体" w:cs="宋体"/>
          <w:b/>
          <w:bCs/>
          <w:color w:val="FF0000"/>
          <w:sz w:val="24"/>
          <w:szCs w:val="24"/>
          <w:u w:val="single"/>
          <w:lang w:val="en-US" w:eastAsia="zh-CN"/>
        </w:rPr>
        <w:t>984995.8</w:t>
      </w:r>
      <w:r>
        <w:rPr>
          <w:rFonts w:hint="eastAsia" w:ascii="宋体" w:hAnsi="宋体" w:eastAsia="宋体" w:cs="宋体"/>
          <w:b/>
          <w:bCs/>
          <w:color w:val="FF0000"/>
          <w:sz w:val="24"/>
          <w:szCs w:val="24"/>
          <w:u w:val="single"/>
          <w:lang w:val="en-US" w:eastAsia="zh-CN"/>
        </w:rPr>
        <w:t xml:space="preserve">元 </w:t>
      </w:r>
      <w:r>
        <w:rPr>
          <w:rFonts w:hint="eastAsia" w:ascii="宋体" w:hAnsi="宋体" w:cs="宋体"/>
          <w:b/>
          <w:bCs/>
          <w:color w:val="000000"/>
          <w:sz w:val="24"/>
          <w:szCs w:val="24"/>
          <w:lang w:eastAsia="zh-CN"/>
        </w:rPr>
        <w:t>。</w:t>
      </w:r>
      <w:r>
        <w:rPr>
          <w:rFonts w:hint="eastAsia" w:ascii="宋体" w:hAnsi="宋体" w:eastAsia="宋体" w:cs="宋体"/>
          <w:b/>
          <w:bCs/>
          <w:color w:val="000000"/>
          <w:sz w:val="24"/>
          <w:szCs w:val="24"/>
        </w:rPr>
        <w:t>供应商自主报价，</w:t>
      </w:r>
      <w:r>
        <w:rPr>
          <w:rFonts w:hint="eastAsia" w:ascii="宋体" w:hAnsi="宋体" w:cs="宋体"/>
          <w:b/>
          <w:bCs/>
          <w:color w:val="000000"/>
          <w:sz w:val="24"/>
          <w:szCs w:val="24"/>
          <w:lang w:val="en-US" w:eastAsia="zh-CN"/>
        </w:rPr>
        <w:t>不含税</w:t>
      </w:r>
      <w:r>
        <w:rPr>
          <w:rFonts w:hint="eastAsia" w:ascii="宋体" w:hAnsi="宋体" w:eastAsia="宋体" w:cs="宋体"/>
          <w:b/>
          <w:bCs/>
          <w:color w:val="000000"/>
          <w:sz w:val="24"/>
          <w:szCs w:val="24"/>
        </w:rPr>
        <w:t>总价及各项清单价均不得高于最高限价及控制单价，供应商在报价时应慎重考虑，超过控制价将视为无效文件。</w:t>
      </w:r>
      <w:r>
        <w:rPr>
          <w:rFonts w:hint="eastAsia" w:ascii="宋体" w:hAnsi="宋体" w:eastAsia="宋体" w:cs="宋体"/>
          <w:b/>
          <w:bCs/>
          <w:color w:val="000000"/>
          <w:sz w:val="24"/>
          <w:szCs w:val="24"/>
          <w:lang w:val="en-US" w:eastAsia="zh-CN"/>
        </w:rPr>
        <w:t>采购内容、</w:t>
      </w:r>
      <w:r>
        <w:rPr>
          <w:rFonts w:hint="eastAsia" w:ascii="宋体" w:hAnsi="宋体" w:eastAsia="宋体" w:cs="宋体"/>
          <w:b/>
          <w:bCs/>
          <w:color w:val="000000"/>
          <w:sz w:val="24"/>
          <w:szCs w:val="24"/>
        </w:rPr>
        <w:t>规格及参数要求详见清单附件。</w:t>
      </w:r>
    </w:p>
    <w:p>
      <w:pPr>
        <w:spacing w:line="360" w:lineRule="auto"/>
        <w:rPr>
          <w:rFonts w:hint="eastAsia" w:ascii="黑体" w:hAnsi="黑体" w:eastAsia="黑体"/>
          <w:color w:val="000000"/>
          <w:sz w:val="28"/>
          <w:szCs w:val="20"/>
        </w:rPr>
      </w:pPr>
      <w:r>
        <w:rPr>
          <w:rFonts w:hint="eastAsia" w:ascii="黑体" w:hAnsi="黑体" w:eastAsia="黑体"/>
          <w:color w:val="000000"/>
          <w:sz w:val="28"/>
          <w:szCs w:val="20"/>
        </w:rPr>
        <w:t>6.报价方式：</w:t>
      </w:r>
      <w:bookmarkStart w:id="24" w:name="_Toc417906799"/>
    </w:p>
    <w:p>
      <w:pPr>
        <w:spacing w:line="360" w:lineRule="auto"/>
        <w:ind w:firstLine="720" w:firstLineChars="300"/>
        <w:rPr>
          <w:rFonts w:hint="eastAsia" w:ascii="宋体" w:hAnsi="宋体"/>
          <w:color w:val="000000"/>
          <w:kern w:val="0"/>
          <w:sz w:val="24"/>
          <w:lang w:val="en-US" w:eastAsia="zh-CN"/>
        </w:rPr>
      </w:pPr>
      <w:r>
        <w:rPr>
          <w:rFonts w:hint="eastAsia" w:ascii="宋体" w:hAnsi="宋体"/>
          <w:color w:val="000000"/>
          <w:kern w:val="0"/>
          <w:sz w:val="24"/>
          <w:lang w:val="en-US" w:eastAsia="zh-CN"/>
        </w:rPr>
        <w:t>6.1</w:t>
      </w:r>
      <w:r>
        <w:rPr>
          <w:rFonts w:hint="eastAsia" w:ascii="宋体" w:hAnsi="宋体"/>
          <w:b/>
          <w:bCs/>
          <w:color w:val="000000"/>
          <w:kern w:val="0"/>
          <w:sz w:val="24"/>
          <w:lang w:eastAsia="zh-CN"/>
        </w:rPr>
        <w:t>磋商</w:t>
      </w:r>
      <w:r>
        <w:rPr>
          <w:rFonts w:hint="eastAsia" w:ascii="宋体" w:hAnsi="宋体" w:eastAsia="宋体"/>
          <w:b/>
          <w:bCs/>
          <w:color w:val="000000"/>
          <w:kern w:val="0"/>
          <w:sz w:val="24"/>
        </w:rPr>
        <w:t>报价采用</w:t>
      </w:r>
      <w:r>
        <w:rPr>
          <w:rFonts w:hint="eastAsia" w:ascii="宋体" w:hAnsi="宋体"/>
          <w:b/>
          <w:bCs/>
          <w:color w:val="000000"/>
          <w:kern w:val="0"/>
          <w:sz w:val="24"/>
          <w:lang w:eastAsia="zh-CN"/>
        </w:rPr>
        <w:t>：</w:t>
      </w:r>
      <w:r>
        <w:rPr>
          <w:rFonts w:hint="eastAsia" w:ascii="宋体" w:hAnsi="宋体"/>
          <w:b/>
          <w:bCs/>
          <w:color w:val="FF0000"/>
          <w:kern w:val="0"/>
          <w:sz w:val="24"/>
          <w:lang w:val="en-US" w:eastAsia="zh-CN"/>
        </w:rPr>
        <w:t>经评审的最低价</w:t>
      </w:r>
      <w:r>
        <w:rPr>
          <w:rFonts w:hint="eastAsia" w:ascii="宋体" w:hAnsi="宋体"/>
          <w:b/>
          <w:bCs/>
          <w:color w:val="000000"/>
          <w:kern w:val="0"/>
          <w:sz w:val="24"/>
          <w:lang w:val="en-US" w:eastAsia="zh-CN"/>
        </w:rPr>
        <w:t>，评审小组按供应商不含税最终报价进行评审，供应商根据清单及图纸自主综合考虑报价，</w:t>
      </w:r>
      <w:r>
        <w:rPr>
          <w:rFonts w:hint="eastAsia" w:ascii="宋体" w:hAnsi="宋体" w:cs="Times New Roman"/>
          <w:b/>
          <w:bCs/>
          <w:color w:val="000000"/>
          <w:kern w:val="0"/>
          <w:sz w:val="24"/>
          <w:lang w:val="en-US" w:eastAsia="zh-CN"/>
        </w:rPr>
        <w:t>报价保留小数点后两位</w:t>
      </w:r>
      <w:r>
        <w:rPr>
          <w:rFonts w:hint="eastAsia" w:ascii="宋体" w:hAnsi="宋体"/>
          <w:b/>
          <w:bCs/>
          <w:color w:val="000000"/>
          <w:kern w:val="0"/>
          <w:sz w:val="24"/>
          <w:lang w:val="en-US" w:eastAsia="zh-CN"/>
        </w:rPr>
        <w:t>。</w:t>
      </w:r>
      <w:r>
        <w:rPr>
          <w:rFonts w:hint="eastAsia" w:ascii="宋体" w:hAnsi="宋体"/>
          <w:color w:val="000000"/>
          <w:kern w:val="0"/>
          <w:sz w:val="24"/>
          <w:lang w:val="en-US" w:eastAsia="zh-CN"/>
        </w:rPr>
        <w:t>报价包含但不限于主材费用、辅材费用、耗材费用、损耗费用、运送费、二次搬运费、卸车、人工费用、资料费、管理费、竣工验收费、材料及分包工程验收试验检测费用、安全文明施工费、措施项目费、与总承包工程其他分包工程单位施工配合费、赶工费用、成品保护费、</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人员薪资和意外伤害保险费、工人食宿费用、</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合理利润、完工后清洁工作相关费用、不可预见费用等</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直接和间接费用。至工程完工期间出现的人工、材料等费用的上涨，属于</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承担的风险范畴，价款均不予调整。</w:t>
      </w:r>
    </w:p>
    <w:p>
      <w:pPr>
        <w:topLinePunct/>
        <w:spacing w:line="500" w:lineRule="exact"/>
        <w:ind w:firstLine="480" w:firstLineChars="200"/>
        <w:jc w:val="left"/>
        <w:rPr>
          <w:rFonts w:hint="eastAsia" w:ascii="宋体" w:hAnsi="宋体"/>
          <w:color w:val="000000"/>
          <w:sz w:val="24"/>
          <w:lang w:val="en-US" w:eastAsia="zh-CN"/>
        </w:rPr>
      </w:pPr>
      <w:r>
        <w:rPr>
          <w:rFonts w:hint="eastAsia" w:ascii="宋体" w:hAnsi="宋体"/>
          <w:color w:val="000000"/>
          <w:sz w:val="24"/>
          <w:lang w:val="en-US" w:eastAsia="zh-CN"/>
        </w:rPr>
        <w:t>6.2变更及漏项新增单价原则：</w:t>
      </w:r>
      <w:r>
        <w:rPr>
          <w:rFonts w:hint="eastAsia" w:ascii="宋体" w:hAnsi="宋体"/>
          <w:b/>
          <w:bCs/>
          <w:color w:val="auto"/>
          <w:sz w:val="24"/>
          <w:lang w:val="en-US" w:eastAsia="zh-CN"/>
        </w:rPr>
        <w:t>“由供需双方签订补充协议，并由采购人造价部门或通过市场询价方式对变更及漏项新增的单价进行确认”</w:t>
      </w:r>
      <w:r>
        <w:rPr>
          <w:rFonts w:hint="eastAsia" w:ascii="宋体" w:hAnsi="宋体"/>
          <w:color w:val="000000"/>
          <w:sz w:val="24"/>
          <w:lang w:val="en-US" w:eastAsia="zh-CN"/>
        </w:rPr>
        <w:t>。</w:t>
      </w:r>
    </w:p>
    <w:p>
      <w:pPr>
        <w:topLinePunct/>
        <w:spacing w:line="500" w:lineRule="exact"/>
        <w:ind w:firstLine="480" w:firstLineChars="200"/>
        <w:jc w:val="left"/>
        <w:rPr>
          <w:rFonts w:hint="eastAsia" w:ascii="宋体" w:hAnsi="宋体"/>
          <w:color w:val="000000"/>
          <w:sz w:val="24"/>
        </w:rPr>
      </w:pPr>
      <w:r>
        <w:rPr>
          <w:rFonts w:hint="eastAsia" w:ascii="宋体" w:hAnsi="宋体"/>
          <w:color w:val="000000"/>
          <w:sz w:val="24"/>
          <w:lang w:val="en-US" w:eastAsia="zh-CN"/>
        </w:rPr>
        <w:t>6.3</w:t>
      </w:r>
      <w:r>
        <w:rPr>
          <w:rFonts w:hint="eastAsia" w:ascii="宋体" w:hAnsi="宋体"/>
          <w:color w:val="000000"/>
          <w:sz w:val="24"/>
        </w:rPr>
        <w:t>环境保护、文明施工、安全施工、临时设施等费用包含在固定综合单价中，结算时不再单独计取。</w:t>
      </w:r>
    </w:p>
    <w:p>
      <w:pPr>
        <w:pStyle w:val="14"/>
        <w:ind w:left="0" w:leftChars="0" w:firstLine="482" w:firstLineChars="200"/>
        <w:rPr>
          <w:rFonts w:hint="default" w:ascii="宋体" w:hAnsi="宋体"/>
          <w:color w:val="000000"/>
          <w:kern w:val="0"/>
          <w:sz w:val="24"/>
          <w:lang w:val="en-US" w:eastAsia="zh-CN"/>
        </w:rPr>
      </w:pPr>
      <w:r>
        <w:rPr>
          <w:rFonts w:hint="eastAsia" w:ascii="宋体" w:hAnsi="宋体"/>
          <w:b/>
          <w:bCs/>
          <w:color w:val="000000"/>
          <w:kern w:val="0"/>
          <w:sz w:val="24"/>
          <w:lang w:val="en-US" w:eastAsia="zh-CN"/>
        </w:rPr>
        <w:t>6.4 报价可接受第二次报价方式，二次报价总价及各项清单价格不得高于首次报价，供应商在报价时应慎重考虑。否则，按废标处理。</w:t>
      </w:r>
    </w:p>
    <w:bookmarkEnd w:id="24"/>
    <w:p>
      <w:pPr>
        <w:pStyle w:val="9"/>
        <w:tabs>
          <w:tab w:val="left" w:pos="720"/>
        </w:tabs>
        <w:spacing w:line="360" w:lineRule="auto"/>
        <w:rPr>
          <w:rFonts w:ascii="黑体" w:hAnsi="黑体" w:eastAsia="黑体"/>
          <w:color w:val="000000"/>
          <w:sz w:val="28"/>
        </w:rPr>
      </w:pPr>
      <w:r>
        <w:rPr>
          <w:rFonts w:hint="eastAsia" w:ascii="黑体" w:hAnsi="黑体" w:eastAsia="黑体"/>
          <w:color w:val="000000"/>
          <w:sz w:val="28"/>
        </w:rPr>
        <w:t>7.其他服务要求：</w:t>
      </w:r>
    </w:p>
    <w:p>
      <w:pPr>
        <w:pStyle w:val="9"/>
        <w:tabs>
          <w:tab w:val="left" w:pos="720"/>
        </w:tabs>
        <w:spacing w:line="360" w:lineRule="auto"/>
        <w:ind w:firstLine="480" w:firstLineChars="200"/>
        <w:rPr>
          <w:rFonts w:hAnsi="宋体"/>
          <w:color w:val="000000"/>
          <w:sz w:val="24"/>
        </w:rPr>
      </w:pPr>
      <w:r>
        <w:rPr>
          <w:rFonts w:hint="eastAsia" w:hAnsi="宋体"/>
          <w:color w:val="000000"/>
          <w:sz w:val="24"/>
        </w:rPr>
        <w:t>7.1技术要求：项目实施必须符合法律法规，满足相关技术规范，满足质量要求。</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7.2要求供应商公开、公平、公正参与本次采购（报价、采购），无论是在采购过程或合同履约过程中</w:t>
      </w:r>
      <w:r>
        <w:rPr>
          <w:rFonts w:hint="eastAsia" w:ascii="宋体" w:hAnsi="宋体"/>
          <w:color w:val="000000"/>
          <w:sz w:val="24"/>
          <w:lang w:val="en-US" w:eastAsia="zh-CN"/>
        </w:rPr>
        <w:t>出现</w:t>
      </w:r>
      <w:r>
        <w:rPr>
          <w:rFonts w:hint="eastAsia" w:ascii="宋体" w:hAnsi="宋体"/>
          <w:color w:val="000000"/>
          <w:sz w:val="24"/>
        </w:rPr>
        <w:t>有围标、串标、陪标、行贿、提供虚假资料谋取</w:t>
      </w:r>
      <w:r>
        <w:rPr>
          <w:rFonts w:hint="eastAsia" w:ascii="宋体" w:hAnsi="宋体"/>
          <w:color w:val="000000"/>
          <w:sz w:val="24"/>
          <w:lang w:val="en-US" w:eastAsia="zh-CN"/>
        </w:rPr>
        <w:t>中选</w:t>
      </w:r>
      <w:r>
        <w:rPr>
          <w:rFonts w:hint="eastAsia" w:ascii="宋体" w:hAnsi="宋体"/>
          <w:color w:val="000000"/>
          <w:sz w:val="24"/>
        </w:rPr>
        <w:t>等行为</w:t>
      </w:r>
      <w:r>
        <w:rPr>
          <w:rFonts w:hint="eastAsia" w:ascii="宋体" w:hAnsi="宋体"/>
          <w:color w:val="000000"/>
          <w:sz w:val="24"/>
          <w:lang w:val="en-US" w:eastAsia="zh-CN"/>
        </w:rPr>
        <w:t>的</w:t>
      </w:r>
      <w:r>
        <w:rPr>
          <w:rFonts w:hint="eastAsia" w:ascii="宋体" w:hAnsi="宋体"/>
          <w:color w:val="000000"/>
          <w:sz w:val="24"/>
        </w:rPr>
        <w:t>，</w:t>
      </w:r>
      <w:r>
        <w:rPr>
          <w:rFonts w:hint="eastAsia" w:ascii="宋体" w:hAnsi="宋体"/>
          <w:color w:val="000000"/>
          <w:sz w:val="24"/>
          <w:lang w:val="en-US" w:eastAsia="zh-CN"/>
        </w:rPr>
        <w:t>采购人</w:t>
      </w:r>
      <w:r>
        <w:rPr>
          <w:rFonts w:hint="eastAsia" w:ascii="宋体" w:hAnsi="宋体"/>
          <w:color w:val="000000"/>
          <w:sz w:val="24"/>
        </w:rPr>
        <w:t>将按照下列规定处理供应商：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（1）已中选的，中选无效。已签订合同的，</w:t>
      </w:r>
      <w:r>
        <w:rPr>
          <w:rFonts w:hint="eastAsia" w:ascii="宋体" w:hAnsi="宋体"/>
          <w:color w:val="000000"/>
          <w:sz w:val="24"/>
          <w:lang w:val="en-US" w:eastAsia="zh-CN"/>
        </w:rPr>
        <w:t>采购人</w:t>
      </w:r>
      <w:r>
        <w:rPr>
          <w:rFonts w:hint="eastAsia" w:ascii="宋体" w:hAnsi="宋体"/>
          <w:color w:val="000000"/>
          <w:sz w:val="24"/>
        </w:rPr>
        <w:t>有权解除合同，还</w:t>
      </w:r>
      <w:r>
        <w:rPr>
          <w:rFonts w:hint="eastAsia" w:ascii="宋体" w:hAnsi="宋体"/>
          <w:color w:val="000000"/>
          <w:sz w:val="24"/>
          <w:lang w:val="en-US" w:eastAsia="zh-CN"/>
        </w:rPr>
        <w:t>须</w:t>
      </w:r>
      <w:r>
        <w:rPr>
          <w:rFonts w:hint="eastAsia" w:ascii="宋体" w:hAnsi="宋体"/>
          <w:color w:val="000000"/>
          <w:sz w:val="24"/>
        </w:rPr>
        <w:t>按合同其他约定承担导致合同终止的违约责任，同时</w:t>
      </w:r>
      <w:r>
        <w:rPr>
          <w:rFonts w:hint="eastAsia" w:ascii="宋体" w:hAnsi="宋体"/>
          <w:color w:val="000000"/>
          <w:sz w:val="24"/>
          <w:lang w:val="en-US" w:eastAsia="zh-CN"/>
        </w:rPr>
        <w:t>采购人</w:t>
      </w:r>
      <w:r>
        <w:rPr>
          <w:rFonts w:hint="eastAsia" w:ascii="宋体" w:hAnsi="宋体"/>
          <w:color w:val="000000"/>
          <w:sz w:val="24"/>
        </w:rPr>
        <w:t>可对违规方单位采取必要措施（包括暂停支付与</w:t>
      </w:r>
      <w:r>
        <w:rPr>
          <w:rFonts w:hint="eastAsia" w:ascii="宋体" w:hAnsi="宋体"/>
          <w:color w:val="000000"/>
          <w:sz w:val="24"/>
          <w:lang w:val="en-US" w:eastAsia="zh-CN"/>
        </w:rPr>
        <w:t>采购人</w:t>
      </w:r>
      <w:r>
        <w:rPr>
          <w:rFonts w:hint="eastAsia" w:ascii="宋体" w:hAnsi="宋体"/>
          <w:color w:val="000000"/>
          <w:sz w:val="24"/>
        </w:rPr>
        <w:t>相关合作项目的所有应付账款，或通过司法途径向供方追偿由此造成</w:t>
      </w:r>
      <w:r>
        <w:rPr>
          <w:rFonts w:hint="eastAsia" w:ascii="宋体" w:hAnsi="宋体"/>
          <w:color w:val="000000"/>
          <w:sz w:val="24"/>
          <w:lang w:val="en-US" w:eastAsia="zh-CN"/>
        </w:rPr>
        <w:t>采购人</w:t>
      </w:r>
      <w:r>
        <w:rPr>
          <w:rFonts w:hint="eastAsia" w:ascii="宋体" w:hAnsi="宋体"/>
          <w:color w:val="000000"/>
          <w:sz w:val="24"/>
        </w:rPr>
        <w:t>的一切经济及商业损失）。</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hint="eastAsia" w:ascii="宋体" w:hAnsi="宋体"/>
          <w:color w:val="000000"/>
          <w:sz w:val="24"/>
          <w:lang w:val="en-US" w:eastAsia="zh-CN"/>
        </w:rPr>
        <w:t>采购人</w:t>
      </w:r>
      <w:r>
        <w:rPr>
          <w:rFonts w:hint="eastAsia" w:ascii="宋体" w:hAnsi="宋体"/>
          <w:color w:val="000000"/>
          <w:sz w:val="24"/>
        </w:rPr>
        <w:t>有权可通过诉讼方式向违规供方主张权利。</w:t>
      </w:r>
    </w:p>
    <w:p>
      <w:pPr>
        <w:topLinePunct/>
        <w:spacing w:line="500" w:lineRule="exact"/>
        <w:ind w:firstLine="480" w:firstLineChars="200"/>
        <w:jc w:val="left"/>
        <w:rPr>
          <w:rFonts w:hint="eastAsia" w:ascii="宋体" w:hAnsi="宋体"/>
          <w:color w:val="000000"/>
          <w:sz w:val="24"/>
          <w:lang w:eastAsia="zh-CN"/>
        </w:rPr>
      </w:pPr>
      <w:r>
        <w:rPr>
          <w:rFonts w:hint="eastAsia" w:ascii="宋体" w:hAnsi="宋体"/>
          <w:color w:val="000000"/>
          <w:sz w:val="24"/>
        </w:rPr>
        <w:t>（3）</w:t>
      </w:r>
      <w:r>
        <w:rPr>
          <w:rFonts w:hint="eastAsia" w:ascii="宋体" w:hAnsi="宋体"/>
          <w:color w:val="000000"/>
          <w:sz w:val="24"/>
          <w:lang w:val="en-US" w:eastAsia="zh-CN"/>
        </w:rPr>
        <w:t>采购人</w:t>
      </w:r>
      <w:r>
        <w:rPr>
          <w:rFonts w:hint="eastAsia" w:ascii="宋体" w:hAnsi="宋体"/>
          <w:color w:val="000000"/>
          <w:sz w:val="24"/>
        </w:rPr>
        <w:t>有权将违规单位列入采购人的黑名单</w:t>
      </w:r>
      <w:r>
        <w:rPr>
          <w:rFonts w:hint="eastAsia" w:ascii="宋体" w:hAnsi="宋体"/>
          <w:color w:val="000000"/>
          <w:sz w:val="24"/>
          <w:lang w:val="en-US" w:eastAsia="zh-CN"/>
        </w:rPr>
        <w:t>三年</w:t>
      </w:r>
      <w:r>
        <w:rPr>
          <w:rFonts w:hint="eastAsia" w:ascii="宋体" w:hAnsi="宋体"/>
          <w:color w:val="000000"/>
          <w:sz w:val="24"/>
          <w:lang w:eastAsia="zh-CN"/>
        </w:rPr>
        <w:t>。</w:t>
      </w:r>
    </w:p>
    <w:p>
      <w:pPr>
        <w:topLinePunct/>
        <w:spacing w:line="500" w:lineRule="exact"/>
        <w:ind w:firstLine="480" w:firstLineChars="200"/>
        <w:jc w:val="left"/>
        <w:rPr>
          <w:rFonts w:ascii="宋体" w:hAnsi="宋体"/>
          <w:b/>
          <w:bCs/>
          <w:color w:val="000000"/>
          <w:sz w:val="24"/>
        </w:rPr>
      </w:pPr>
      <w:r>
        <w:rPr>
          <w:rFonts w:hint="eastAsia" w:ascii="宋体" w:hAnsi="宋体"/>
          <w:color w:val="000000"/>
          <w:sz w:val="24"/>
        </w:rPr>
        <w:t>7.3</w:t>
      </w:r>
      <w:r>
        <w:rPr>
          <w:rFonts w:hint="eastAsia" w:ascii="宋体" w:hAnsi="宋体"/>
          <w:b/>
          <w:bCs/>
          <w:color w:val="000000"/>
          <w:sz w:val="24"/>
        </w:rPr>
        <w:t>有下列情形之一的，视为恶意扰乱招采纪律，公司有权将其纳入雅安城投公司黑名单，禁止其三年内参与</w:t>
      </w:r>
      <w:r>
        <w:rPr>
          <w:rFonts w:hint="eastAsia" w:ascii="宋体" w:hAnsi="宋体"/>
          <w:b/>
          <w:bCs/>
          <w:color w:val="000000"/>
          <w:sz w:val="24"/>
          <w:lang w:val="en-US" w:eastAsia="zh-CN"/>
        </w:rPr>
        <w:t>采购人及相关单位的</w:t>
      </w:r>
      <w:r>
        <w:rPr>
          <w:rFonts w:hint="eastAsia" w:ascii="宋体" w:hAnsi="宋体"/>
          <w:b/>
          <w:bCs/>
          <w:color w:val="000000"/>
          <w:sz w:val="24"/>
        </w:rPr>
        <w:t>所有</w:t>
      </w:r>
      <w:r>
        <w:rPr>
          <w:rFonts w:hint="eastAsia" w:ascii="宋体" w:hAnsi="宋体"/>
          <w:b/>
          <w:bCs/>
          <w:color w:val="000000"/>
          <w:sz w:val="24"/>
          <w:lang w:val="en-US" w:eastAsia="zh-CN"/>
        </w:rPr>
        <w:t>采购</w:t>
      </w:r>
      <w:r>
        <w:rPr>
          <w:rFonts w:hint="eastAsia" w:ascii="宋体" w:hAnsi="宋体"/>
          <w:b/>
          <w:bCs/>
          <w:color w:val="000000"/>
          <w:sz w:val="24"/>
        </w:rPr>
        <w:t>活动，并作退标处理：</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（1）有7.2所述情形的；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（2）投标报价高于控制价的；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3</w:t>
      </w:r>
      <w:r>
        <w:rPr>
          <w:rFonts w:hint="eastAsia" w:ascii="宋体" w:hAnsi="宋体"/>
          <w:b w:val="0"/>
          <w:bCs w:val="0"/>
          <w:color w:val="000000"/>
          <w:sz w:val="24"/>
        </w:rPr>
        <w:t>）中选后存在故意拖延或拒不缴纳</w:t>
      </w:r>
      <w:r>
        <w:rPr>
          <w:rFonts w:hint="eastAsia" w:ascii="宋体" w:hAnsi="宋体"/>
          <w:b w:val="0"/>
          <w:bCs w:val="0"/>
          <w:color w:val="000000"/>
          <w:sz w:val="24"/>
          <w:lang w:val="en-US" w:eastAsia="zh-CN"/>
        </w:rPr>
        <w:t>履约担保金</w:t>
      </w:r>
      <w:r>
        <w:rPr>
          <w:rFonts w:hint="eastAsia" w:ascii="宋体" w:hAnsi="宋体"/>
          <w:b w:val="0"/>
          <w:bCs w:val="0"/>
          <w:color w:val="000000"/>
          <w:sz w:val="24"/>
        </w:rPr>
        <w:t>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4</w:t>
      </w:r>
      <w:r>
        <w:rPr>
          <w:rFonts w:hint="eastAsia" w:ascii="宋体" w:hAnsi="宋体"/>
          <w:b w:val="0"/>
          <w:bCs w:val="0"/>
          <w:color w:val="000000"/>
          <w:sz w:val="24"/>
        </w:rPr>
        <w:t>）其他破坏招采纪律或导致招采工作开展混乱、受阻等情形的；</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rPr>
        <w:t>8.</w:t>
      </w:r>
      <w:r>
        <w:rPr>
          <w:rFonts w:ascii="黑体" w:hAnsi="黑体" w:eastAsia="黑体"/>
          <w:color w:val="000000"/>
          <w:sz w:val="28"/>
          <w:szCs w:val="20"/>
        </w:rPr>
        <w:t>有以下条款情况之一者，视为无效</w:t>
      </w:r>
      <w:r>
        <w:rPr>
          <w:rFonts w:hint="eastAsia" w:ascii="黑体" w:hAnsi="黑体" w:eastAsia="黑体"/>
          <w:color w:val="000000"/>
          <w:sz w:val="28"/>
          <w:szCs w:val="20"/>
        </w:rPr>
        <w:t>投</w:t>
      </w:r>
      <w:r>
        <w:rPr>
          <w:rFonts w:ascii="黑体" w:hAnsi="黑体" w:eastAsia="黑体"/>
          <w:color w:val="000000"/>
          <w:sz w:val="28"/>
          <w:szCs w:val="20"/>
        </w:rPr>
        <w:t>标</w:t>
      </w:r>
      <w:r>
        <w:rPr>
          <w:rFonts w:hint="eastAsia" w:ascii="黑体" w:hAnsi="黑体" w:eastAsia="黑体"/>
          <w:color w:val="000000"/>
          <w:sz w:val="28"/>
          <w:szCs w:val="20"/>
        </w:rPr>
        <w:t>，</w:t>
      </w:r>
      <w:r>
        <w:rPr>
          <w:rFonts w:hint="eastAsia" w:ascii="黑体" w:hAnsi="黑体" w:eastAsia="黑体"/>
          <w:color w:val="000000"/>
          <w:sz w:val="28"/>
        </w:rPr>
        <w:t>按照废</w:t>
      </w:r>
      <w:r>
        <w:rPr>
          <w:rFonts w:ascii="黑体" w:hAnsi="黑体" w:eastAsia="黑体"/>
          <w:color w:val="000000"/>
          <w:sz w:val="28"/>
        </w:rPr>
        <w:t>标</w:t>
      </w:r>
      <w:r>
        <w:rPr>
          <w:rFonts w:hint="eastAsia" w:ascii="黑体" w:hAnsi="黑体" w:eastAsia="黑体"/>
          <w:color w:val="000000"/>
          <w:sz w:val="28"/>
        </w:rPr>
        <w:t>处理</w:t>
      </w:r>
      <w:r>
        <w:rPr>
          <w:rFonts w:hint="eastAsia" w:ascii="黑体" w:hAnsi="黑体" w:eastAsia="黑体"/>
          <w:color w:val="000000"/>
          <w:sz w:val="28"/>
          <w:szCs w:val="20"/>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8.1法人代表或法人授权代表未出席开标现场；现场出席人员与法人代表</w:t>
      </w:r>
      <w:r>
        <w:rPr>
          <w:rFonts w:hint="eastAsia" w:ascii="宋体" w:hAnsi="宋体"/>
          <w:b w:val="0"/>
          <w:bCs w:val="0"/>
          <w:color w:val="000000"/>
          <w:sz w:val="24"/>
          <w:lang w:val="en-US" w:eastAsia="zh-CN"/>
        </w:rPr>
        <w:t>人</w:t>
      </w:r>
      <w:r>
        <w:rPr>
          <w:rFonts w:hint="eastAsia" w:ascii="宋体" w:hAnsi="宋体"/>
          <w:b w:val="0"/>
          <w:bCs w:val="0"/>
          <w:color w:val="000000"/>
          <w:sz w:val="24"/>
        </w:rPr>
        <w:t>或法人授权代表不是同一人；</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8.2</w:t>
      </w:r>
      <w:r>
        <w:rPr>
          <w:rFonts w:ascii="宋体" w:hAnsi="宋体"/>
          <w:b w:val="0"/>
          <w:bCs w:val="0"/>
          <w:color w:val="000000"/>
          <w:sz w:val="24"/>
        </w:rPr>
        <w:t>无主要的有效资格证明文件或超出营业范围的</w:t>
      </w:r>
      <w:r>
        <w:rPr>
          <w:rFonts w:hint="eastAsia" w:ascii="宋体" w:hAnsi="宋体"/>
          <w:b w:val="0"/>
          <w:bCs w:val="0"/>
          <w:color w:val="000000"/>
          <w:sz w:val="24"/>
        </w:rPr>
        <w:t>磋商；</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8.3</w:t>
      </w:r>
      <w:r>
        <w:rPr>
          <w:rFonts w:hint="eastAsia" w:ascii="宋体" w:hAnsi="宋体"/>
          <w:b w:val="0"/>
          <w:bCs w:val="0"/>
          <w:color w:val="000000"/>
          <w:sz w:val="24"/>
          <w:lang w:val="en-US" w:eastAsia="zh-CN"/>
        </w:rPr>
        <w:t>递交的</w:t>
      </w:r>
      <w:r>
        <w:rPr>
          <w:rFonts w:hint="eastAsia" w:ascii="宋体" w:hAnsi="宋体"/>
          <w:b w:val="0"/>
          <w:bCs w:val="0"/>
          <w:color w:val="000000"/>
          <w:sz w:val="24"/>
        </w:rPr>
        <w:t>磋商</w:t>
      </w:r>
      <w:r>
        <w:rPr>
          <w:rFonts w:hint="eastAsia" w:ascii="宋体" w:hAnsi="宋体"/>
          <w:b w:val="0"/>
          <w:bCs w:val="0"/>
          <w:color w:val="000000"/>
          <w:sz w:val="24"/>
          <w:lang w:val="en-US" w:eastAsia="zh-CN"/>
        </w:rPr>
        <w:t>响应性</w:t>
      </w:r>
      <w:r>
        <w:rPr>
          <w:rFonts w:ascii="宋体" w:hAnsi="宋体"/>
          <w:b w:val="0"/>
          <w:bCs w:val="0"/>
          <w:color w:val="000000"/>
          <w:sz w:val="24"/>
        </w:rPr>
        <w:t>文件不按内容填写或不按规定签字、盖章</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8.4磋商</w:t>
      </w:r>
      <w:r>
        <w:rPr>
          <w:rFonts w:ascii="宋体" w:hAnsi="宋体"/>
          <w:b w:val="0"/>
          <w:bCs w:val="0"/>
          <w:color w:val="000000"/>
          <w:sz w:val="24"/>
        </w:rPr>
        <w:t>文件的应答不满足</w:t>
      </w:r>
      <w:r>
        <w:rPr>
          <w:rFonts w:hint="eastAsia" w:ascii="宋体" w:hAnsi="宋体"/>
          <w:b w:val="0"/>
          <w:bCs w:val="0"/>
          <w:color w:val="000000"/>
          <w:sz w:val="24"/>
          <w:lang w:val="en-US" w:eastAsia="zh-CN"/>
        </w:rPr>
        <w:t>谈判</w:t>
      </w:r>
      <w:r>
        <w:rPr>
          <w:rFonts w:hint="eastAsia" w:ascii="宋体" w:hAnsi="宋体"/>
          <w:b w:val="0"/>
          <w:bCs w:val="0"/>
          <w:color w:val="000000"/>
          <w:sz w:val="24"/>
        </w:rPr>
        <w:t>磋商文件</w:t>
      </w:r>
      <w:r>
        <w:rPr>
          <w:rFonts w:ascii="宋体" w:hAnsi="宋体"/>
          <w:b w:val="0"/>
          <w:bCs w:val="0"/>
          <w:color w:val="000000"/>
          <w:sz w:val="24"/>
        </w:rPr>
        <w:t>条款要求</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8.5供应商</w:t>
      </w:r>
      <w:r>
        <w:rPr>
          <w:rFonts w:ascii="宋体" w:hAnsi="宋体"/>
          <w:b w:val="0"/>
          <w:bCs w:val="0"/>
          <w:color w:val="000000"/>
          <w:sz w:val="24"/>
        </w:rPr>
        <w:t>的最后报价超出</w:t>
      </w:r>
      <w:r>
        <w:rPr>
          <w:rFonts w:hint="eastAsia" w:ascii="宋体" w:hAnsi="宋体"/>
          <w:b w:val="0"/>
          <w:bCs w:val="0"/>
          <w:color w:val="000000"/>
          <w:sz w:val="24"/>
        </w:rPr>
        <w:t>最高限价的；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8.6供应商</w:t>
      </w:r>
      <w:r>
        <w:rPr>
          <w:rFonts w:ascii="宋体" w:hAnsi="宋体"/>
          <w:b w:val="0"/>
          <w:bCs w:val="0"/>
          <w:color w:val="000000"/>
          <w:sz w:val="24"/>
        </w:rPr>
        <w:t>的资质不符合</w:t>
      </w:r>
      <w:r>
        <w:rPr>
          <w:rFonts w:hint="eastAsia" w:ascii="宋体" w:hAnsi="宋体"/>
          <w:b w:val="0"/>
          <w:bCs w:val="0"/>
          <w:color w:val="000000"/>
          <w:sz w:val="24"/>
          <w:lang w:val="en-US" w:eastAsia="zh-CN"/>
        </w:rPr>
        <w:t>谈判</w:t>
      </w:r>
      <w:r>
        <w:rPr>
          <w:rFonts w:hint="eastAsia" w:ascii="宋体" w:hAnsi="宋体"/>
          <w:b w:val="0"/>
          <w:bCs w:val="0"/>
          <w:color w:val="000000"/>
          <w:sz w:val="24"/>
        </w:rPr>
        <w:t>磋商</w:t>
      </w:r>
      <w:r>
        <w:rPr>
          <w:rFonts w:ascii="宋体" w:hAnsi="宋体"/>
          <w:b w:val="0"/>
          <w:bCs w:val="0"/>
          <w:color w:val="000000"/>
          <w:sz w:val="24"/>
        </w:rPr>
        <w:t>文件要求</w:t>
      </w:r>
      <w:r>
        <w:rPr>
          <w:rFonts w:hint="eastAsia" w:ascii="宋体" w:hAnsi="宋体"/>
          <w:b w:val="0"/>
          <w:bCs w:val="0"/>
          <w:color w:val="000000"/>
          <w:sz w:val="24"/>
          <w:lang w:val="en-US" w:eastAsia="zh-CN"/>
        </w:rPr>
        <w:t>或提供虚假资料的</w:t>
      </w:r>
      <w:r>
        <w:rPr>
          <w:rFonts w:hint="eastAsia" w:ascii="宋体" w:hAnsi="宋体"/>
          <w:b w:val="0"/>
          <w:bCs w:val="0"/>
          <w:color w:val="000000"/>
          <w:sz w:val="24"/>
        </w:rPr>
        <w:t>；</w:t>
      </w:r>
    </w:p>
    <w:p>
      <w:pPr>
        <w:topLinePunct/>
        <w:spacing w:line="500" w:lineRule="exact"/>
        <w:ind w:firstLine="480" w:firstLineChars="200"/>
        <w:jc w:val="left"/>
        <w:rPr>
          <w:rFonts w:hint="eastAsia" w:ascii="宋体" w:hAnsi="宋体" w:eastAsia="宋体" w:cs="Times New Roman"/>
          <w:b w:val="0"/>
          <w:bCs w:val="0"/>
          <w:color w:val="000000"/>
          <w:kern w:val="0"/>
          <w:sz w:val="24"/>
          <w:szCs w:val="24"/>
          <w:lang w:val="en-US" w:eastAsia="zh-CN" w:bidi="ar-SA"/>
        </w:rPr>
      </w:pPr>
      <w:r>
        <w:rPr>
          <w:rFonts w:hint="eastAsia" w:ascii="宋体" w:hAnsi="宋体"/>
          <w:b w:val="0"/>
          <w:bCs w:val="0"/>
          <w:color w:val="000000"/>
          <w:sz w:val="24"/>
        </w:rPr>
        <w:t>8.7供应商磋商</w:t>
      </w:r>
      <w:r>
        <w:rPr>
          <w:rFonts w:ascii="宋体" w:hAnsi="宋体"/>
          <w:b w:val="0"/>
          <w:bCs w:val="0"/>
          <w:color w:val="000000"/>
          <w:sz w:val="24"/>
        </w:rPr>
        <w:t>文件内容有与国家现行法律法规相违背的内容，或有</w:t>
      </w:r>
      <w:r>
        <w:rPr>
          <w:rFonts w:hint="eastAsia" w:ascii="宋体" w:hAnsi="宋体"/>
          <w:b w:val="0"/>
          <w:bCs w:val="0"/>
          <w:color w:val="000000"/>
          <w:sz w:val="24"/>
        </w:rPr>
        <w:t>采购人</w:t>
      </w:r>
      <w:r>
        <w:rPr>
          <w:rFonts w:ascii="宋体" w:hAnsi="宋体"/>
          <w:b w:val="0"/>
          <w:bCs w:val="0"/>
          <w:color w:val="000000"/>
          <w:sz w:val="24"/>
        </w:rPr>
        <w:t>无法接受的条件。</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9</w:t>
      </w:r>
      <w:r>
        <w:rPr>
          <w:rFonts w:hint="eastAsia" w:ascii="黑体" w:hAnsi="黑体" w:eastAsia="黑体"/>
          <w:color w:val="000000"/>
          <w:sz w:val="28"/>
          <w:szCs w:val="20"/>
        </w:rPr>
        <w:t>.供应商提供的</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文件包括：</w:t>
      </w:r>
    </w:p>
    <w:p>
      <w:pPr>
        <w:spacing w:line="520" w:lineRule="exact"/>
        <w:ind w:firstLine="480" w:firstLineChars="200"/>
        <w:jc w:val="left"/>
        <w:rPr>
          <w:rFonts w:ascii="宋体" w:hAnsi="宋体"/>
          <w:color w:val="000000"/>
          <w:sz w:val="24"/>
        </w:rPr>
      </w:pPr>
      <w:r>
        <w:rPr>
          <w:rFonts w:hint="eastAsia" w:ascii="宋体" w:hAnsi="宋体"/>
          <w:color w:val="000000"/>
          <w:sz w:val="24"/>
          <w:lang w:val="en-US" w:eastAsia="zh-CN"/>
        </w:rPr>
        <w:t>9</w:t>
      </w:r>
      <w:r>
        <w:rPr>
          <w:rFonts w:hint="eastAsia" w:ascii="宋体" w:hAnsi="宋体"/>
          <w:color w:val="000000"/>
          <w:sz w:val="24"/>
        </w:rPr>
        <w:t>.1</w:t>
      </w:r>
      <w:r>
        <w:rPr>
          <w:rFonts w:hint="eastAsia" w:ascii="宋体" w:hAnsi="宋体"/>
          <w:color w:val="000000"/>
          <w:sz w:val="24"/>
          <w:lang w:eastAsia="zh-CN"/>
        </w:rPr>
        <w:t>谈判磋商</w:t>
      </w:r>
      <w:r>
        <w:rPr>
          <w:rFonts w:hint="eastAsia" w:ascii="宋体" w:hAnsi="宋体"/>
          <w:color w:val="000000"/>
          <w:sz w:val="24"/>
        </w:rPr>
        <w:t>响应函</w:t>
      </w:r>
    </w:p>
    <w:p>
      <w:pPr>
        <w:spacing w:line="520" w:lineRule="exact"/>
        <w:ind w:firstLine="480" w:firstLineChars="200"/>
        <w:jc w:val="left"/>
        <w:rPr>
          <w:rFonts w:ascii="宋体" w:hAnsi="宋体"/>
          <w:color w:val="000000"/>
          <w:sz w:val="24"/>
        </w:rPr>
      </w:pPr>
      <w:r>
        <w:rPr>
          <w:rFonts w:hint="eastAsia" w:ascii="宋体" w:hAnsi="宋体"/>
          <w:color w:val="000000"/>
          <w:sz w:val="24"/>
          <w:lang w:val="en-US" w:eastAsia="zh-CN"/>
        </w:rPr>
        <w:t>9</w:t>
      </w:r>
      <w:r>
        <w:rPr>
          <w:rFonts w:hint="eastAsia" w:ascii="宋体" w:hAnsi="宋体"/>
          <w:color w:val="000000"/>
          <w:sz w:val="24"/>
        </w:rPr>
        <w:t>.2报价函</w:t>
      </w:r>
      <w:r>
        <w:rPr>
          <w:rFonts w:hint="eastAsia" w:ascii="宋体" w:hAnsi="宋体"/>
          <w:color w:val="000000"/>
          <w:sz w:val="24"/>
          <w:lang w:eastAsia="zh-CN"/>
        </w:rPr>
        <w:t>（</w:t>
      </w:r>
      <w:r>
        <w:rPr>
          <w:rFonts w:hint="eastAsia" w:ascii="宋体" w:hAnsi="宋体"/>
          <w:color w:val="000000"/>
          <w:sz w:val="24"/>
          <w:lang w:val="en-US" w:eastAsia="zh-CN"/>
        </w:rPr>
        <w:t>含采购清单</w:t>
      </w:r>
      <w:r>
        <w:rPr>
          <w:rFonts w:hint="eastAsia" w:ascii="宋体" w:hAnsi="宋体"/>
          <w:color w:val="000000"/>
          <w:sz w:val="24"/>
          <w:lang w:eastAsia="zh-CN"/>
        </w:rPr>
        <w:t>）</w:t>
      </w:r>
    </w:p>
    <w:p>
      <w:pPr>
        <w:spacing w:line="520" w:lineRule="exact"/>
        <w:ind w:firstLine="480" w:firstLineChars="200"/>
        <w:jc w:val="left"/>
        <w:rPr>
          <w:rFonts w:hint="eastAsia" w:ascii="宋体" w:hAnsi="宋体" w:cs="Times New Roman"/>
          <w:color w:val="000000"/>
          <w:sz w:val="24"/>
          <w:lang w:eastAsia="zh-CN"/>
        </w:rPr>
      </w:pPr>
      <w:r>
        <w:rPr>
          <w:rFonts w:hint="eastAsia" w:ascii="宋体" w:hAnsi="宋体" w:cs="Times New Roman"/>
          <w:color w:val="000000"/>
          <w:sz w:val="24"/>
          <w:lang w:val="en-US" w:eastAsia="zh-CN"/>
        </w:rPr>
        <w:t>9</w:t>
      </w:r>
      <w:r>
        <w:rPr>
          <w:rFonts w:hint="eastAsia" w:ascii="宋体" w:hAnsi="宋体" w:cs="Times New Roman"/>
          <w:color w:val="000000"/>
          <w:sz w:val="24"/>
          <w:lang w:eastAsia="zh-CN"/>
        </w:rPr>
        <w:t>.</w:t>
      </w:r>
      <w:r>
        <w:rPr>
          <w:rFonts w:hint="eastAsia" w:ascii="宋体" w:hAnsi="宋体" w:cs="Times New Roman"/>
          <w:color w:val="000000"/>
          <w:sz w:val="24"/>
          <w:lang w:val="en-US" w:eastAsia="zh-CN"/>
        </w:rPr>
        <w:t>3</w:t>
      </w:r>
      <w:r>
        <w:rPr>
          <w:rFonts w:hint="eastAsia" w:ascii="宋体" w:hAnsi="宋体" w:cs="Times New Roman"/>
          <w:color w:val="000000"/>
          <w:sz w:val="24"/>
          <w:lang w:eastAsia="zh-CN"/>
        </w:rPr>
        <w:t>法定代表人身份证明或授权委托书</w:t>
      </w:r>
    </w:p>
    <w:p>
      <w:pPr>
        <w:spacing w:line="520" w:lineRule="exact"/>
        <w:ind w:firstLine="480" w:firstLineChars="200"/>
        <w:jc w:val="left"/>
        <w:rPr>
          <w:rFonts w:hint="eastAsia" w:ascii="宋体" w:hAnsi="宋体" w:cs="Times New Roman"/>
          <w:color w:val="000000"/>
          <w:sz w:val="24"/>
          <w:lang w:val="en-US" w:eastAsia="zh-CN"/>
        </w:rPr>
      </w:pPr>
      <w:r>
        <w:rPr>
          <w:rFonts w:hint="eastAsia" w:ascii="宋体" w:hAnsi="宋体" w:cs="Times New Roman"/>
          <w:color w:val="000000"/>
          <w:sz w:val="24"/>
          <w:lang w:val="en-US" w:eastAsia="zh-CN"/>
        </w:rPr>
        <w:t>9.4承诺函</w:t>
      </w:r>
    </w:p>
    <w:p>
      <w:pPr>
        <w:spacing w:line="520" w:lineRule="exact"/>
        <w:ind w:firstLine="480" w:firstLineChars="200"/>
        <w:jc w:val="left"/>
        <w:rPr>
          <w:rFonts w:hint="eastAsia" w:ascii="宋体" w:hAnsi="宋体" w:cs="Times New Roman"/>
          <w:color w:val="000000"/>
          <w:sz w:val="24"/>
          <w:lang w:val="en-US" w:eastAsia="zh-CN"/>
        </w:rPr>
      </w:pPr>
      <w:r>
        <w:rPr>
          <w:rFonts w:hint="eastAsia" w:ascii="宋体" w:hAnsi="宋体" w:cs="Times New Roman"/>
          <w:color w:val="000000"/>
          <w:sz w:val="24"/>
          <w:lang w:val="en-US" w:eastAsia="zh-CN"/>
        </w:rPr>
        <w:t>9</w:t>
      </w:r>
      <w:r>
        <w:rPr>
          <w:rFonts w:hint="eastAsia" w:ascii="宋体" w:hAnsi="宋体" w:eastAsia="宋体" w:cs="Times New Roman"/>
          <w:color w:val="000000"/>
          <w:sz w:val="24"/>
          <w:lang w:val="en-US" w:eastAsia="zh-CN"/>
        </w:rPr>
        <w:t>.</w:t>
      </w:r>
      <w:r>
        <w:rPr>
          <w:rFonts w:hint="eastAsia" w:ascii="宋体" w:hAnsi="宋体" w:cs="Times New Roman"/>
          <w:color w:val="000000"/>
          <w:sz w:val="24"/>
          <w:lang w:val="en-US" w:eastAsia="zh-CN"/>
        </w:rPr>
        <w:t>5业绩：供应商提供自 2021年 1 月 1 日以来至今（含 2021 年 1 月 1 日，以签订合同时间为准）签订的3个及以上与本次采购内容有关且单个合同金额不低于50万元（注：1、采购内容有关是类似业绩；2、合同为在建、已完或新承接均可，若合同未能体现业绩金额（规模）须提供业主出具的相关证明材料或其他有效证明（包含：所提供业绩合同有关的税票、双方盖章确认的结算单、结算定案表等））。</w:t>
      </w:r>
    </w:p>
    <w:p>
      <w:pPr>
        <w:spacing w:line="520" w:lineRule="exact"/>
        <w:ind w:firstLine="480" w:firstLineChars="200"/>
        <w:jc w:val="left"/>
        <w:rPr>
          <w:rFonts w:hint="eastAsia" w:ascii="宋体" w:hAnsi="宋体" w:cs="Times New Roman"/>
          <w:color w:val="000000"/>
          <w:sz w:val="24"/>
          <w:lang w:val="en-US" w:eastAsia="zh-CN"/>
        </w:rPr>
      </w:pPr>
      <w:r>
        <w:rPr>
          <w:rFonts w:hint="eastAsia" w:ascii="宋体" w:hAnsi="宋体" w:cs="Times New Roman"/>
          <w:color w:val="000000"/>
          <w:sz w:val="24"/>
          <w:lang w:val="en-US" w:eastAsia="zh-CN"/>
        </w:rPr>
        <w:t>（注：供应商需预备投标文件中的业绩原件以备磋商小组查验。如磋商小组一旦通知查验。投标人应在60分钟以内送达磋商现场，如不能到达视为投标人自动放弃。格式自拟并盖章）。</w:t>
      </w:r>
    </w:p>
    <w:p>
      <w:pPr>
        <w:spacing w:line="520" w:lineRule="exact"/>
        <w:ind w:firstLine="480" w:firstLineChars="200"/>
        <w:jc w:val="left"/>
        <w:rPr>
          <w:rFonts w:hint="eastAsia" w:ascii="宋体" w:hAnsi="宋体" w:cs="Times New Roman"/>
          <w:color w:val="000000"/>
          <w:sz w:val="24"/>
          <w:lang w:val="en-US" w:eastAsia="zh-CN"/>
        </w:rPr>
      </w:pPr>
      <w:r>
        <w:rPr>
          <w:rFonts w:hint="eastAsia" w:ascii="宋体" w:hAnsi="宋体" w:cs="Times New Roman"/>
          <w:color w:val="000000"/>
          <w:sz w:val="24"/>
          <w:lang w:val="en-US" w:eastAsia="zh-CN"/>
        </w:rPr>
        <w:t>9.6供应商认为需要提交的其他文件</w:t>
      </w:r>
    </w:p>
    <w:bookmarkEnd w:id="18"/>
    <w:bookmarkEnd w:id="19"/>
    <w:bookmarkEnd w:id="20"/>
    <w:bookmarkEnd w:id="21"/>
    <w:bookmarkEnd w:id="22"/>
    <w:bookmarkEnd w:id="23"/>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10</w:t>
      </w:r>
      <w:r>
        <w:rPr>
          <w:rFonts w:hint="eastAsia" w:ascii="黑体" w:hAnsi="黑体" w:eastAsia="黑体"/>
          <w:color w:val="000000"/>
          <w:sz w:val="28"/>
          <w:szCs w:val="20"/>
        </w:rPr>
        <w:t>.</w:t>
      </w:r>
      <w:r>
        <w:rPr>
          <w:rFonts w:hint="eastAsia" w:ascii="黑体" w:hAnsi="黑体" w:eastAsia="黑体"/>
          <w:color w:val="000000"/>
          <w:sz w:val="28"/>
          <w:szCs w:val="20"/>
          <w:lang w:eastAsia="zh-CN"/>
        </w:rPr>
        <w:t>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文件的编制</w:t>
      </w:r>
    </w:p>
    <w:p>
      <w:pPr>
        <w:pStyle w:val="25"/>
        <w:numPr>
          <w:ilvl w:val="0"/>
          <w:numId w:val="0"/>
        </w:numPr>
        <w:ind w:left="480"/>
      </w:pPr>
      <w:bookmarkStart w:id="25" w:name="_Toc448067684"/>
      <w:bookmarkStart w:id="26" w:name="_Toc405253244"/>
      <w:bookmarkStart w:id="27" w:name="_Toc132523439"/>
      <w:bookmarkStart w:id="28" w:name="_Toc132265224"/>
      <w:bookmarkStart w:id="29" w:name="_Toc132000218"/>
      <w:bookmarkStart w:id="30" w:name="_Toc282613263"/>
      <w:bookmarkStart w:id="31" w:name="_Toc132523710"/>
      <w:bookmarkStart w:id="32" w:name="_Toc132111873"/>
      <w:r>
        <w:rPr>
          <w:rFonts w:hint="eastAsia"/>
          <w:lang w:val="en-US" w:eastAsia="zh-CN"/>
        </w:rPr>
        <w:t>10</w:t>
      </w:r>
      <w:r>
        <w:rPr>
          <w:rFonts w:hint="eastAsia"/>
        </w:rPr>
        <w:t xml:space="preserve">.1 </w:t>
      </w:r>
      <w:r>
        <w:rPr>
          <w:rFonts w:hint="eastAsia"/>
          <w:lang w:eastAsia="zh-CN"/>
        </w:rPr>
        <w:t>磋商响应</w:t>
      </w:r>
      <w:r>
        <w:rPr>
          <w:rFonts w:hint="eastAsia"/>
        </w:rPr>
        <w:t>文件1份，并在其封面上清楚地标明</w:t>
      </w:r>
      <w:r>
        <w:rPr>
          <w:rFonts w:hint="eastAsia"/>
          <w:lang w:eastAsia="zh-CN"/>
        </w:rPr>
        <w:t>磋商</w:t>
      </w:r>
      <w:r>
        <w:rPr>
          <w:rFonts w:hint="eastAsia"/>
        </w:rPr>
        <w:t>文件、</w:t>
      </w:r>
      <w:r>
        <w:rPr>
          <w:rFonts w:hint="eastAsia"/>
          <w:lang w:eastAsia="zh-CN"/>
        </w:rPr>
        <w:t>采购名称</w:t>
      </w:r>
      <w:r>
        <w:rPr>
          <w:rFonts w:hint="eastAsia"/>
        </w:rPr>
        <w:t>、采购编号（如有）、供应商名称</w:t>
      </w:r>
      <w:r>
        <w:rPr>
          <w:rFonts w:hint="eastAsia"/>
          <w:lang w:eastAsia="zh-CN"/>
        </w:rPr>
        <w:t>，</w:t>
      </w:r>
      <w:r>
        <w:rPr>
          <w:rFonts w:hint="eastAsia"/>
          <w:lang w:val="en-US" w:eastAsia="zh-CN"/>
        </w:rPr>
        <w:t>须盖章</w:t>
      </w:r>
      <w:r>
        <w:rPr>
          <w:rFonts w:hint="eastAsia"/>
        </w:rPr>
        <w:t>。</w:t>
      </w:r>
    </w:p>
    <w:p>
      <w:pPr>
        <w:pStyle w:val="25"/>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default" w:eastAsia="宋体"/>
          <w:b w:val="0"/>
          <w:bCs w:val="0"/>
          <w:lang w:val="en-US" w:eastAsia="zh-CN"/>
        </w:rPr>
      </w:pPr>
      <w:r>
        <w:rPr>
          <w:rFonts w:hint="eastAsia"/>
          <w:lang w:val="en-US" w:eastAsia="zh-CN"/>
        </w:rPr>
        <w:t>10.2</w:t>
      </w:r>
      <w:r>
        <w:rPr>
          <w:rFonts w:hint="eastAsia"/>
          <w:b/>
          <w:bCs/>
          <w:color w:val="auto"/>
          <w:lang w:eastAsia="zh-CN"/>
        </w:rPr>
        <w:t>磋商响应</w:t>
      </w:r>
      <w:r>
        <w:rPr>
          <w:rFonts w:hint="eastAsia"/>
          <w:b/>
          <w:bCs/>
        </w:rPr>
        <w:t>文件应</w:t>
      </w:r>
      <w:r>
        <w:rPr>
          <w:rFonts w:hint="eastAsia"/>
          <w:b/>
          <w:bCs/>
          <w:lang w:val="en-US" w:eastAsia="zh-CN"/>
        </w:rPr>
        <w:t>胶装</w:t>
      </w:r>
      <w:r>
        <w:rPr>
          <w:rFonts w:hint="eastAsia"/>
          <w:b/>
          <w:bCs/>
        </w:rPr>
        <w:t>成册，不得散装或者合页装订。</w:t>
      </w:r>
      <w:r>
        <w:rPr>
          <w:rFonts w:hint="eastAsia"/>
          <w:b/>
          <w:bCs/>
          <w:lang w:eastAsia="zh-CN"/>
        </w:rPr>
        <w:t>磋商响应</w:t>
      </w:r>
      <w:r>
        <w:rPr>
          <w:rFonts w:hint="eastAsia"/>
          <w:b/>
          <w:bCs/>
        </w:rPr>
        <w:t>文件应根据磋商文件的要求制作，签署、盖章</w:t>
      </w:r>
      <w:r>
        <w:rPr>
          <w:rFonts w:hint="eastAsia" w:ascii="宋体" w:hAnsi="宋体"/>
          <w:b/>
          <w:bCs w:val="0"/>
          <w:color w:val="FF0000"/>
          <w:szCs w:val="21"/>
          <w:lang w:val="en-US" w:eastAsia="zh-CN"/>
        </w:rPr>
        <w:t>（</w:t>
      </w:r>
      <w:r>
        <w:rPr>
          <w:rFonts w:hint="eastAsia"/>
          <w:b/>
          <w:bCs w:val="0"/>
          <w:color w:val="FF0000"/>
          <w:szCs w:val="21"/>
          <w:lang w:val="en-US" w:eastAsia="zh-CN"/>
        </w:rPr>
        <w:t>要求盖章处除外，</w:t>
      </w:r>
      <w:r>
        <w:rPr>
          <w:rFonts w:hint="eastAsia" w:ascii="宋体" w:hAnsi="宋体"/>
          <w:b/>
          <w:bCs w:val="0"/>
          <w:color w:val="FF0000"/>
          <w:szCs w:val="21"/>
          <w:lang w:val="en-US" w:eastAsia="zh-CN"/>
        </w:rPr>
        <w:t>其他</w:t>
      </w:r>
      <w:r>
        <w:rPr>
          <w:rFonts w:hint="eastAsia"/>
          <w:b/>
          <w:bCs w:val="0"/>
          <w:color w:val="FF0000"/>
          <w:szCs w:val="21"/>
          <w:lang w:val="en-US" w:eastAsia="zh-CN"/>
        </w:rPr>
        <w:t>页面</w:t>
      </w:r>
      <w:r>
        <w:rPr>
          <w:rFonts w:hint="eastAsia" w:ascii="宋体" w:hAnsi="宋体"/>
          <w:b/>
          <w:bCs w:val="0"/>
          <w:color w:val="FF0000"/>
          <w:szCs w:val="21"/>
          <w:lang w:val="en-US" w:eastAsia="zh-CN"/>
        </w:rPr>
        <w:t>须逐页盖章或</w:t>
      </w:r>
      <w:r>
        <w:rPr>
          <w:rFonts w:hint="eastAsia"/>
          <w:b/>
          <w:bCs w:val="0"/>
          <w:color w:val="FF0000"/>
          <w:szCs w:val="21"/>
          <w:lang w:val="en-US" w:eastAsia="zh-CN"/>
        </w:rPr>
        <w:t>加</w:t>
      </w:r>
      <w:r>
        <w:rPr>
          <w:rFonts w:hint="eastAsia" w:ascii="宋体" w:hAnsi="宋体"/>
          <w:b/>
          <w:bCs w:val="0"/>
          <w:color w:val="FF0000"/>
          <w:szCs w:val="21"/>
          <w:lang w:val="en-US" w:eastAsia="zh-CN"/>
        </w:rPr>
        <w:t>盖骑缝章），</w:t>
      </w:r>
      <w:r>
        <w:rPr>
          <w:rFonts w:hint="eastAsia"/>
          <w:b/>
          <w:bCs/>
          <w:lang w:val="en-US" w:eastAsia="zh-CN"/>
        </w:rPr>
        <w:t>再行密封。同时，各供应商须将存有与磋商响应文件一致的扫描件U盘与磋商响应文件一并封装后进行递交，后由采购人现场拷贝后予以归还。</w:t>
      </w:r>
    </w:p>
    <w:p>
      <w:pPr>
        <w:pStyle w:val="25"/>
        <w:numPr>
          <w:ilvl w:val="0"/>
          <w:numId w:val="0"/>
        </w:numPr>
        <w:ind w:left="480"/>
        <w:rPr>
          <w:rFonts w:hint="eastAsia"/>
        </w:rPr>
      </w:pPr>
      <w:r>
        <w:rPr>
          <w:rFonts w:hint="eastAsia"/>
          <w:lang w:val="en-US" w:eastAsia="zh-CN"/>
        </w:rPr>
        <w:t>10</w:t>
      </w:r>
      <w:r>
        <w:rPr>
          <w:rFonts w:hint="eastAsia"/>
        </w:rPr>
        <w:t>.</w:t>
      </w:r>
      <w:r>
        <w:rPr>
          <w:rFonts w:hint="eastAsia"/>
          <w:lang w:val="en-US" w:eastAsia="zh-CN"/>
        </w:rPr>
        <w:t>3</w:t>
      </w:r>
      <w:r>
        <w:rPr>
          <w:rFonts w:hint="eastAsia"/>
        </w:rPr>
        <w:t>未按以上要求进行编制、签署</w:t>
      </w:r>
      <w:r>
        <w:rPr>
          <w:rFonts w:hint="eastAsia"/>
          <w:lang w:eastAsia="zh-CN"/>
        </w:rPr>
        <w:t>、盖章、</w:t>
      </w:r>
      <w:r>
        <w:rPr>
          <w:rFonts w:hint="eastAsia"/>
          <w:lang w:val="en-US" w:eastAsia="zh-CN"/>
        </w:rPr>
        <w:t>密封</w:t>
      </w:r>
      <w:r>
        <w:rPr>
          <w:rFonts w:hint="eastAsia"/>
        </w:rPr>
        <w:t>的</w:t>
      </w:r>
      <w:r>
        <w:rPr>
          <w:rFonts w:hint="eastAsia"/>
          <w:lang w:eastAsia="zh-CN"/>
        </w:rPr>
        <w:t>磋商响应</w:t>
      </w:r>
      <w:r>
        <w:rPr>
          <w:rFonts w:hint="eastAsia"/>
        </w:rPr>
        <w:t>文件，采购人</w:t>
      </w:r>
      <w:r>
        <w:rPr>
          <w:rFonts w:hint="eastAsia"/>
          <w:lang w:val="en-US" w:eastAsia="zh-CN"/>
        </w:rPr>
        <w:t>有权</w:t>
      </w:r>
      <w:r>
        <w:rPr>
          <w:rFonts w:hint="eastAsia"/>
        </w:rPr>
        <w:t>拒收或在时间允许的范围内，要求修改完善后接收。</w:t>
      </w:r>
    </w:p>
    <w:p>
      <w:pPr>
        <w:pStyle w:val="25"/>
        <w:numPr>
          <w:ilvl w:val="0"/>
          <w:numId w:val="0"/>
        </w:numPr>
        <w:ind w:firstLine="480" w:firstLineChars="200"/>
        <w:rPr>
          <w:rFonts w:hint="default" w:eastAsia="宋体"/>
          <w:lang w:val="en-US" w:eastAsia="zh-CN"/>
        </w:rPr>
      </w:pPr>
      <w:r>
        <w:rPr>
          <w:rFonts w:hint="eastAsia"/>
          <w:lang w:val="en-US" w:eastAsia="zh-CN"/>
        </w:rPr>
        <w:t>10.4供应商应按照磋商文件中的格式文本要求编制磋商响应性文件，供应商私自变更实质性内容，采购人有权拒绝（采购人认可的除外），其磋商响应性文件作无效响应处理。</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11</w:t>
      </w:r>
      <w:r>
        <w:rPr>
          <w:rFonts w:hint="eastAsia" w:ascii="黑体" w:hAnsi="黑体" w:eastAsia="黑体"/>
          <w:color w:val="000000"/>
          <w:sz w:val="28"/>
          <w:szCs w:val="20"/>
        </w:rPr>
        <w:t>.</w:t>
      </w:r>
      <w:bookmarkEnd w:id="25"/>
      <w:bookmarkEnd w:id="26"/>
      <w:r>
        <w:rPr>
          <w:rFonts w:hint="eastAsia" w:ascii="黑体" w:hAnsi="黑体" w:eastAsia="黑体"/>
          <w:color w:val="000000"/>
          <w:sz w:val="28"/>
          <w:szCs w:val="20"/>
        </w:rPr>
        <w:t>评审管理</w:t>
      </w:r>
    </w:p>
    <w:p>
      <w:pPr>
        <w:topLinePunct/>
        <w:spacing w:line="500" w:lineRule="exact"/>
        <w:ind w:firstLine="480" w:firstLineChars="200"/>
        <w:jc w:val="left"/>
        <w:rPr>
          <w:rFonts w:ascii="宋体" w:hAnsi="宋体"/>
          <w:bCs/>
          <w:color w:val="000000"/>
          <w:sz w:val="24"/>
          <w:szCs w:val="20"/>
        </w:rPr>
      </w:pPr>
      <w:r>
        <w:rPr>
          <w:rFonts w:hint="eastAsia" w:ascii="宋体" w:hAnsi="宋体"/>
          <w:bCs/>
          <w:color w:val="000000"/>
          <w:sz w:val="24"/>
          <w:szCs w:val="20"/>
        </w:rPr>
        <w:t>11.1 评审</w:t>
      </w:r>
      <w:r>
        <w:rPr>
          <w:rFonts w:ascii="宋体" w:hAnsi="宋体"/>
          <w:bCs/>
          <w:color w:val="000000"/>
          <w:sz w:val="24"/>
          <w:szCs w:val="20"/>
        </w:rPr>
        <w:t>原则</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公平、公正地对待所有合格的</w:t>
      </w:r>
      <w:r>
        <w:rPr>
          <w:rFonts w:hint="eastAsia" w:ascii="宋体" w:hAnsi="宋体"/>
          <w:color w:val="000000"/>
          <w:sz w:val="24"/>
          <w:lang w:val="en-US" w:eastAsia="zh-CN"/>
        </w:rPr>
        <w:t>供应商</w:t>
      </w:r>
      <w:r>
        <w:rPr>
          <w:rFonts w:ascii="宋体" w:hAnsi="宋体"/>
          <w:color w:val="000000"/>
          <w:sz w:val="24"/>
        </w:rPr>
        <w:t>；</w:t>
      </w:r>
    </w:p>
    <w:p>
      <w:pPr>
        <w:topLinePunct/>
        <w:spacing w:line="500" w:lineRule="exact"/>
        <w:ind w:firstLine="480" w:firstLineChars="200"/>
        <w:jc w:val="left"/>
        <w:rPr>
          <w:rFonts w:hint="eastAsia" w:ascii="宋体" w:hAnsi="宋体"/>
          <w:color w:val="000000"/>
          <w:sz w:val="24"/>
        </w:rPr>
      </w:pPr>
      <w:r>
        <w:rPr>
          <w:rFonts w:hint="eastAsia" w:ascii="宋体" w:hAnsi="宋体"/>
          <w:color w:val="000000"/>
          <w:sz w:val="24"/>
        </w:rPr>
        <w:t>（2）评审</w:t>
      </w:r>
      <w:r>
        <w:rPr>
          <w:rFonts w:ascii="宋体" w:hAnsi="宋体"/>
          <w:color w:val="000000"/>
          <w:sz w:val="24"/>
        </w:rPr>
        <w:t>必须以</w:t>
      </w:r>
      <w:r>
        <w:rPr>
          <w:rFonts w:hint="eastAsia" w:ascii="宋体" w:hAnsi="宋体"/>
          <w:color w:val="000000"/>
          <w:sz w:val="24"/>
          <w:lang w:val="en-US" w:eastAsia="zh-CN"/>
        </w:rPr>
        <w:t>谈判</w:t>
      </w:r>
      <w:r>
        <w:rPr>
          <w:rFonts w:hint="eastAsia" w:ascii="宋体" w:hAnsi="宋体"/>
          <w:color w:val="000000"/>
          <w:sz w:val="24"/>
        </w:rPr>
        <w:t>磋商</w:t>
      </w:r>
      <w:r>
        <w:rPr>
          <w:rFonts w:ascii="宋体" w:hAnsi="宋体"/>
          <w:color w:val="000000"/>
          <w:sz w:val="24"/>
        </w:rPr>
        <w:t>文件中各项规定条件为准</w:t>
      </w:r>
      <w:r>
        <w:rPr>
          <w:rFonts w:hint="eastAsia"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（3）评审时，若供应商U盘中的磋商响应文件电子版与纸质响应文件不一致时，按照供应商提交的纸质响应文件进行评审。</w:t>
      </w:r>
    </w:p>
    <w:p>
      <w:pPr>
        <w:adjustRightInd w:val="0"/>
        <w:snapToGrid w:val="0"/>
        <w:spacing w:line="400" w:lineRule="exact"/>
        <w:ind w:firstLine="480" w:firstLineChars="200"/>
        <w:rPr>
          <w:rFonts w:ascii="宋体" w:hAnsi="宋体"/>
          <w:sz w:val="24"/>
        </w:rPr>
      </w:pPr>
      <w:r>
        <w:rPr>
          <w:rFonts w:hint="eastAsia" w:ascii="宋体" w:hAnsi="宋体"/>
          <w:sz w:val="24"/>
        </w:rPr>
        <w:t xml:space="preserve">11.2开标程序 </w:t>
      </w:r>
    </w:p>
    <w:p>
      <w:pPr>
        <w:adjustRightInd w:val="0"/>
        <w:snapToGrid w:val="0"/>
        <w:spacing w:line="400" w:lineRule="exact"/>
        <w:ind w:firstLine="480" w:firstLineChars="200"/>
        <w:rPr>
          <w:rFonts w:ascii="宋体" w:hAnsi="宋体"/>
          <w:sz w:val="24"/>
        </w:rPr>
      </w:pPr>
      <w:r>
        <w:rPr>
          <w:rFonts w:hint="eastAsia" w:ascii="宋体" w:hAnsi="宋体"/>
          <w:sz w:val="24"/>
        </w:rPr>
        <w:t xml:space="preserve"> </w:t>
      </w:r>
      <w:r>
        <w:rPr>
          <w:rFonts w:hint="eastAsia" w:ascii="宋体" w:hAnsi="宋体"/>
          <w:sz w:val="24"/>
          <w:lang w:val="en-US" w:eastAsia="zh-CN"/>
        </w:rPr>
        <w:t>采购</w:t>
      </w:r>
      <w:r>
        <w:rPr>
          <w:rFonts w:hint="eastAsia" w:ascii="宋体" w:hAnsi="宋体"/>
          <w:sz w:val="24"/>
        </w:rPr>
        <w:t xml:space="preserve">人按下列程序进行开标：                                                                                                                                                                                                                                                                                                                                                                                                                                                                                                                                                                                                                                                                                                                                                                                                                                                                                                                                                                                                                                                                                                                                                                                                                                                                                                                                                                                                                                                                                                                                                                                                                                                                                                                                                                                                                                                                                                                                                                                                                                                                                                                                                                                                                                                                                                                                                                                                                                                                                                                                                                                                                                                                                                                                                                                                                                                                                                                                                                                                                                                                                                                                                                                                                                                                                                                                                                                                                                                                                                                                                                                                                                                                                                                                                                                                                                                                                                                                                                                                                                                                                                                                                                                                     </w:t>
      </w:r>
      <w:r>
        <w:rPr>
          <w:rFonts w:hint="eastAsia" w:ascii="宋体" w:hAnsi="宋体"/>
          <w:sz w:val="24"/>
        </w:rPr>
        <w:t xml:space="preserve">                                                                                                                                                                                                                                                                                                                                                                                                                                                                                                                                                                                                                                                                                                                                                                                                                                                                                                                                                                                                                                                                                                                                                                                                                                                                                                                                                                                                                                                                                                                                                                                                                                                                                                                                                                                                                                                                                                                                                                                                                                                                                                                                                                                                                                                                                                                                                                                                                                                                                                                                                                                                                                                                                                                                                                                                                                                                                                                                                                                                                                                                                                                                                                                                                                                                                                                                                                                                                                                                                                                                                                                                                                                                                                                                                                                                                                                                                                                                                                                                                                                                                                                                                                                                                </w:t>
      </w:r>
      <w:r>
        <w:rPr>
          <w:rFonts w:hint="eastAsia" w:ascii="宋体" w:hAnsi="宋体"/>
          <w:sz w:val="24"/>
        </w:rPr>
        <w:t xml:space="preserve">                                                                                                                                                                                                                                                                                                                                                                                                                                                                                                                                                                                                                                                                                                                                                                                                                                                                                                                                                                                                                                                                                                                                                                                                                                                                                                                                                                                                                                                                                                                                                                                                                                                                                                                                                                                                                                                                                                                                                                                                                                                                                                                                                                                                                                                                                                                                                                                                                                                                                                                                                                                                                                                                                                                                                                                                                                                                                                                                                                                                                                                                                                                                                                                                                                                                                                                                                                                                                                                                                                                                                                                                                                             </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(l）宣布开标纪律、开标流程及注意事项。</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(2）公布在递交投标文件截止时间前递交投标文件的供应商名称，并点名确认供应商是否派人到场。</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(3）供应商交叉检查文件密封情况，并签字确认。</w:t>
      </w:r>
    </w:p>
    <w:p>
      <w:pPr>
        <w:topLinePunct/>
        <w:spacing w:line="500" w:lineRule="exact"/>
        <w:ind w:firstLine="480" w:firstLineChars="200"/>
        <w:jc w:val="left"/>
        <w:rPr>
          <w:rFonts w:hint="default" w:ascii="宋体" w:hAnsi="宋体" w:eastAsia="宋体"/>
          <w:color w:val="000000"/>
          <w:sz w:val="24"/>
          <w:lang w:val="en-US" w:eastAsia="zh-CN"/>
        </w:rPr>
      </w:pPr>
      <w:r>
        <w:rPr>
          <w:rFonts w:hint="eastAsia" w:ascii="宋体" w:hAnsi="宋体"/>
          <w:color w:val="000000"/>
          <w:sz w:val="24"/>
        </w:rPr>
        <w:t>(4）供应商回避，评审小组按照磋商文件相关规定对供应商的投标文件进行资格审查，通过审查的供应商，则进入</w:t>
      </w:r>
      <w:r>
        <w:rPr>
          <w:rFonts w:hint="eastAsia" w:ascii="宋体" w:hAnsi="宋体"/>
          <w:color w:val="000000"/>
          <w:sz w:val="24"/>
          <w:lang w:val="en-US" w:eastAsia="zh-CN"/>
        </w:rPr>
        <w:t>后续</w:t>
      </w:r>
      <w:r>
        <w:rPr>
          <w:rFonts w:hint="eastAsia" w:ascii="宋体" w:hAnsi="宋体"/>
          <w:color w:val="000000"/>
          <w:sz w:val="24"/>
        </w:rPr>
        <w:t>磋商。</w:t>
      </w:r>
      <w:r>
        <w:rPr>
          <w:rFonts w:hint="eastAsia" w:ascii="宋体" w:hAnsi="宋体"/>
          <w:color w:val="000000"/>
          <w:sz w:val="24"/>
          <w:lang w:val="en-US" w:eastAsia="zh-CN"/>
        </w:rPr>
        <w:t>未通过资格审查的，则离场，不参与第一次唱标及后续磋商。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(5）随机当众唱标，公布供应商名称、报价等相关内容，</w:t>
      </w:r>
      <w:r>
        <w:rPr>
          <w:rFonts w:hint="eastAsia" w:ascii="宋体" w:hAnsi="宋体"/>
          <w:color w:val="000000"/>
          <w:sz w:val="24"/>
          <w:lang w:val="en-US" w:eastAsia="zh-CN"/>
        </w:rPr>
        <w:t>并</w:t>
      </w:r>
      <w:r>
        <w:rPr>
          <w:rFonts w:hint="eastAsia" w:ascii="宋体" w:hAnsi="宋体"/>
          <w:color w:val="000000"/>
          <w:sz w:val="24"/>
        </w:rPr>
        <w:t>记录在案。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(6）进行磋商顺序抽取，根据抽取顺序依次进行磋商，将磋商内容记录在案。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(7）在第二次报价或最终报价时，不进行唱标程序。供应商在完成第二次报价或最终报价后将相关报价资料递交给采购人后离场，采购方相关人员不得泄露各</w:t>
      </w:r>
      <w:r>
        <w:rPr>
          <w:rFonts w:hint="eastAsia" w:ascii="宋体" w:hAnsi="宋体"/>
          <w:color w:val="000000"/>
          <w:sz w:val="24"/>
          <w:lang w:val="en-US" w:eastAsia="zh-CN"/>
        </w:rPr>
        <w:t>供应商</w:t>
      </w:r>
      <w:r>
        <w:rPr>
          <w:rFonts w:hint="eastAsia" w:ascii="宋体" w:hAnsi="宋体"/>
          <w:color w:val="000000"/>
          <w:sz w:val="24"/>
        </w:rPr>
        <w:t>的最终报价。</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(8）评审小组对最终</w:t>
      </w:r>
      <w:r>
        <w:rPr>
          <w:rFonts w:hint="eastAsia" w:ascii="宋体" w:hAnsi="宋体"/>
          <w:color w:val="000000"/>
          <w:sz w:val="24"/>
          <w:lang w:val="en-US" w:eastAsia="zh-CN"/>
        </w:rPr>
        <w:t>报价</w:t>
      </w:r>
      <w:r>
        <w:rPr>
          <w:rFonts w:hint="eastAsia" w:ascii="宋体" w:hAnsi="宋体"/>
          <w:color w:val="000000"/>
          <w:sz w:val="24"/>
        </w:rPr>
        <w:t>结果进行评定后</w:t>
      </w:r>
      <w:r>
        <w:rPr>
          <w:rFonts w:hint="eastAsia" w:ascii="宋体" w:hAnsi="宋体"/>
          <w:color w:val="000000"/>
          <w:sz w:val="24"/>
          <w:lang w:val="en-US" w:eastAsia="zh-CN"/>
        </w:rPr>
        <w:t>按评审方法</w:t>
      </w:r>
      <w:r>
        <w:rPr>
          <w:rFonts w:hint="eastAsia" w:ascii="宋体" w:hAnsi="宋体"/>
          <w:color w:val="000000"/>
          <w:sz w:val="24"/>
        </w:rPr>
        <w:t>推荐中选候选人。最后，评审小组成员、监标人等相关人员在</w:t>
      </w:r>
      <w:r>
        <w:rPr>
          <w:rFonts w:hint="eastAsia" w:ascii="宋体" w:hAnsi="宋体"/>
          <w:color w:val="000000"/>
          <w:sz w:val="24"/>
          <w:lang w:val="en-US" w:eastAsia="zh-CN"/>
        </w:rPr>
        <w:t>磋商</w:t>
      </w:r>
      <w:r>
        <w:rPr>
          <w:rFonts w:hint="eastAsia" w:ascii="宋体" w:hAnsi="宋体"/>
          <w:color w:val="000000"/>
          <w:sz w:val="24"/>
        </w:rPr>
        <w:t>报告相应签字栏处签字确认。</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(9）</w:t>
      </w:r>
      <w:r>
        <w:rPr>
          <w:rFonts w:hint="eastAsia" w:ascii="宋体" w:hAnsi="宋体"/>
          <w:color w:val="000000"/>
          <w:sz w:val="24"/>
          <w:lang w:val="en-US" w:eastAsia="zh-CN"/>
        </w:rPr>
        <w:t>磋商活动</w:t>
      </w:r>
      <w:r>
        <w:rPr>
          <w:rFonts w:hint="eastAsia" w:ascii="宋体" w:hAnsi="宋体"/>
          <w:color w:val="000000"/>
          <w:sz w:val="24"/>
        </w:rPr>
        <w:t>结束。</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11</w:t>
      </w:r>
      <w:r>
        <w:rPr>
          <w:rFonts w:hint="eastAsia" w:ascii="宋体" w:hAnsi="宋体"/>
          <w:bCs/>
          <w:color w:val="000000"/>
          <w:sz w:val="24"/>
        </w:rPr>
        <w:t>.</w:t>
      </w:r>
      <w:r>
        <w:rPr>
          <w:rFonts w:hint="eastAsia" w:ascii="宋体" w:hAnsi="宋体"/>
          <w:bCs/>
          <w:color w:val="000000"/>
          <w:sz w:val="24"/>
          <w:lang w:val="en-US" w:eastAsia="zh-CN"/>
        </w:rPr>
        <w:t>3</w:t>
      </w:r>
      <w:r>
        <w:rPr>
          <w:rFonts w:hint="eastAsia" w:ascii="宋体" w:hAnsi="宋体"/>
          <w:bCs/>
          <w:color w:val="000000"/>
          <w:sz w:val="24"/>
        </w:rPr>
        <w:t>评审</w:t>
      </w:r>
      <w:r>
        <w:rPr>
          <w:rFonts w:ascii="宋体" w:hAnsi="宋体"/>
          <w:bCs/>
          <w:color w:val="000000"/>
          <w:sz w:val="24"/>
        </w:rPr>
        <w:t>组织及职责</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由</w:t>
      </w:r>
      <w:r>
        <w:rPr>
          <w:rFonts w:hint="eastAsia" w:ascii="宋体" w:hAnsi="宋体"/>
          <w:color w:val="000000"/>
          <w:sz w:val="24"/>
          <w:lang w:val="en-US" w:eastAsia="zh-CN"/>
        </w:rPr>
        <w:t>采购人</w:t>
      </w:r>
      <w:r>
        <w:rPr>
          <w:rFonts w:ascii="宋体" w:hAnsi="宋体"/>
          <w:color w:val="000000"/>
          <w:sz w:val="24"/>
        </w:rPr>
        <w:t>按有关规定组成</w:t>
      </w:r>
      <w:r>
        <w:rPr>
          <w:rFonts w:hint="eastAsia" w:ascii="宋体" w:hAnsi="宋体"/>
          <w:color w:val="000000"/>
          <w:sz w:val="24"/>
        </w:rPr>
        <w:t>评审小组</w:t>
      </w:r>
      <w:r>
        <w:rPr>
          <w:rFonts w:ascii="宋体" w:hAnsi="宋体"/>
          <w:color w:val="000000"/>
          <w:sz w:val="24"/>
        </w:rPr>
        <w:t>，</w:t>
      </w:r>
      <w:r>
        <w:rPr>
          <w:rFonts w:hint="eastAsia" w:ascii="宋体" w:hAnsi="宋体"/>
          <w:color w:val="000000"/>
          <w:sz w:val="24"/>
        </w:rPr>
        <w:t>评审人数为</w:t>
      </w:r>
      <w:r>
        <w:rPr>
          <w:rFonts w:ascii="宋体" w:hAnsi="宋体"/>
          <w:color w:val="000000"/>
          <w:sz w:val="24"/>
        </w:rPr>
        <w:t>不少于</w:t>
      </w:r>
      <w:r>
        <w:rPr>
          <w:rFonts w:hint="eastAsia" w:ascii="宋体" w:hAnsi="宋体"/>
          <w:color w:val="000000"/>
          <w:sz w:val="24"/>
        </w:rPr>
        <w:t>3</w:t>
      </w:r>
      <w:r>
        <w:rPr>
          <w:rFonts w:ascii="宋体" w:hAnsi="宋体"/>
          <w:color w:val="000000"/>
          <w:sz w:val="24"/>
        </w:rPr>
        <w:t>人</w:t>
      </w:r>
      <w:r>
        <w:rPr>
          <w:rFonts w:hint="eastAsia" w:ascii="宋体" w:hAnsi="宋体"/>
          <w:color w:val="000000"/>
          <w:sz w:val="24"/>
        </w:rPr>
        <w:t>的</w:t>
      </w:r>
      <w:r>
        <w:rPr>
          <w:rFonts w:ascii="宋体" w:hAnsi="宋体"/>
          <w:color w:val="000000"/>
          <w:sz w:val="24"/>
        </w:rPr>
        <w:t>单数</w:t>
      </w:r>
      <w:r>
        <w:rPr>
          <w:rFonts w:hint="eastAsia"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（2）评审小组</w:t>
      </w:r>
      <w:r>
        <w:rPr>
          <w:rFonts w:ascii="宋体" w:hAnsi="宋体"/>
          <w:color w:val="000000"/>
          <w:sz w:val="24"/>
        </w:rPr>
        <w:t>独立开展工作，负责评</w:t>
      </w:r>
      <w:r>
        <w:rPr>
          <w:rFonts w:hint="eastAsia" w:ascii="宋体" w:hAnsi="宋体"/>
          <w:color w:val="000000"/>
          <w:sz w:val="24"/>
          <w:lang w:val="en-US" w:eastAsia="zh-CN"/>
        </w:rPr>
        <w:t>审</w:t>
      </w:r>
      <w:r>
        <w:rPr>
          <w:rFonts w:ascii="宋体" w:hAnsi="宋体"/>
          <w:color w:val="000000"/>
          <w:sz w:val="24"/>
        </w:rPr>
        <w:t>所有</w:t>
      </w:r>
      <w:r>
        <w:rPr>
          <w:rFonts w:hint="eastAsia" w:ascii="宋体" w:hAnsi="宋体"/>
          <w:color w:val="000000"/>
          <w:sz w:val="24"/>
        </w:rPr>
        <w:t>磋商</w:t>
      </w:r>
      <w:r>
        <w:rPr>
          <w:rFonts w:hint="eastAsia" w:ascii="宋体" w:hAnsi="宋体"/>
          <w:color w:val="000000"/>
          <w:sz w:val="24"/>
          <w:lang w:val="en-US" w:eastAsia="zh-CN"/>
        </w:rPr>
        <w:t>响应</w:t>
      </w:r>
      <w:r>
        <w:rPr>
          <w:rFonts w:ascii="宋体" w:hAnsi="宋体"/>
          <w:color w:val="000000"/>
          <w:sz w:val="24"/>
        </w:rPr>
        <w:t>文件，并推荐</w:t>
      </w:r>
      <w:r>
        <w:rPr>
          <w:rFonts w:hint="eastAsia" w:ascii="宋体" w:hAnsi="宋体"/>
          <w:color w:val="000000"/>
          <w:sz w:val="24"/>
        </w:rPr>
        <w:t>中选</w:t>
      </w:r>
      <w:r>
        <w:rPr>
          <w:rFonts w:ascii="宋体" w:hAnsi="宋体"/>
          <w:color w:val="000000"/>
          <w:sz w:val="24"/>
        </w:rPr>
        <w:t>单位。</w:t>
      </w:r>
    </w:p>
    <w:p>
      <w:pPr>
        <w:topLinePunct/>
        <w:spacing w:line="500" w:lineRule="exact"/>
        <w:ind w:firstLine="480" w:firstLineChars="200"/>
        <w:jc w:val="left"/>
        <w:rPr>
          <w:rFonts w:hint="eastAsia" w:ascii="宋体" w:hAnsi="宋体" w:cs="Times New Roman"/>
          <w:bCs/>
          <w:color w:val="000000"/>
          <w:sz w:val="24"/>
          <w:lang w:val="en-US" w:eastAsia="zh-CN"/>
        </w:rPr>
      </w:pPr>
      <w:r>
        <w:rPr>
          <w:rFonts w:hint="eastAsia" w:ascii="宋体" w:hAnsi="宋体" w:cs="Times New Roman"/>
          <w:bCs/>
          <w:color w:val="000000"/>
          <w:sz w:val="24"/>
          <w:lang w:val="en-US" w:eastAsia="zh-CN"/>
        </w:rPr>
        <w:t>11.4资格性审查</w:t>
      </w:r>
    </w:p>
    <w:p>
      <w:pPr>
        <w:topLinePunct/>
        <w:spacing w:line="500" w:lineRule="exact"/>
        <w:ind w:firstLine="480" w:firstLineChars="200"/>
        <w:jc w:val="left"/>
      </w:pPr>
      <w:r>
        <w:rPr>
          <w:rFonts w:hint="eastAsia" w:ascii="宋体" w:hAnsi="宋体" w:cs="Times New Roman"/>
          <w:bCs/>
          <w:color w:val="000000"/>
          <w:sz w:val="24"/>
          <w:lang w:val="en-US" w:eastAsia="zh-CN"/>
        </w:rPr>
        <w:t>评审小组依据本谈判磋商文件的实质性要求，对供应商的资格性进行审查，以确定其是否满足本谈判磋商文件的实质性要求。本项目资格性审查事项仅限于本谈判磋商文件的明确规定。供应商响应性文件是否满足谈判磋商文件的实质性要求，必须以本磋商文件的明确规定作为依据，否则，不能对供应商的响应性文件作为无效处理，评审小组不得臆测资格性审查事项。</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rPr>
        <w:t>11.</w:t>
      </w:r>
      <w:r>
        <w:rPr>
          <w:rFonts w:hint="eastAsia" w:ascii="宋体" w:hAnsi="宋体"/>
          <w:bCs/>
          <w:color w:val="000000"/>
          <w:sz w:val="24"/>
          <w:lang w:val="en-US" w:eastAsia="zh-CN"/>
        </w:rPr>
        <w:t>5</w:t>
      </w:r>
      <w:r>
        <w:rPr>
          <w:rFonts w:ascii="宋体" w:hAnsi="宋体"/>
          <w:bCs/>
          <w:color w:val="000000"/>
          <w:sz w:val="24"/>
        </w:rPr>
        <w:t>无效评定</w:t>
      </w:r>
    </w:p>
    <w:p>
      <w:pPr>
        <w:topLinePunct/>
        <w:spacing w:line="500" w:lineRule="exact"/>
        <w:ind w:firstLine="480" w:firstLineChars="200"/>
        <w:jc w:val="left"/>
        <w:rPr>
          <w:rFonts w:ascii="宋体" w:hAnsi="宋体"/>
          <w:color w:val="000000"/>
          <w:sz w:val="24"/>
        </w:rPr>
      </w:pPr>
      <w:r>
        <w:rPr>
          <w:rFonts w:ascii="宋体" w:hAnsi="宋体"/>
          <w:color w:val="000000"/>
          <w:sz w:val="24"/>
        </w:rPr>
        <w:t>凡出现以下情况的</w:t>
      </w:r>
      <w:r>
        <w:rPr>
          <w:rFonts w:hint="eastAsia" w:ascii="宋体" w:hAnsi="宋体"/>
          <w:color w:val="000000"/>
          <w:sz w:val="24"/>
        </w:rPr>
        <w:t>磋商文件</w:t>
      </w:r>
      <w:r>
        <w:rPr>
          <w:rFonts w:ascii="宋体" w:hAnsi="宋体"/>
          <w:color w:val="000000"/>
          <w:sz w:val="24"/>
        </w:rPr>
        <w:t>将被视为无效：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（1）供应商</w:t>
      </w:r>
      <w:r>
        <w:rPr>
          <w:rFonts w:ascii="宋体" w:hAnsi="宋体"/>
          <w:color w:val="000000"/>
          <w:sz w:val="24"/>
        </w:rPr>
        <w:t>未能通过资格审查的，不进入</w:t>
      </w:r>
      <w:r>
        <w:rPr>
          <w:rFonts w:hint="eastAsia" w:ascii="宋体" w:hAnsi="宋体"/>
          <w:color w:val="000000"/>
          <w:sz w:val="24"/>
          <w:lang w:val="en-US" w:eastAsia="zh-CN"/>
        </w:rPr>
        <w:t>后续磋商</w:t>
      </w:r>
      <w:r>
        <w:rPr>
          <w:rFonts w:ascii="宋体" w:hAnsi="宋体"/>
          <w:color w:val="000000"/>
          <w:sz w:val="24"/>
        </w:rPr>
        <w:t>及</w:t>
      </w:r>
      <w:r>
        <w:rPr>
          <w:rFonts w:hint="eastAsia" w:ascii="宋体" w:hAnsi="宋体"/>
          <w:color w:val="000000"/>
          <w:sz w:val="24"/>
        </w:rPr>
        <w:t>二次报价</w:t>
      </w:r>
      <w:r>
        <w:rPr>
          <w:rFonts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ascii="宋体" w:hAnsi="宋体"/>
          <w:color w:val="000000"/>
          <w:sz w:val="24"/>
        </w:rPr>
        <w:t>在</w:t>
      </w:r>
      <w:r>
        <w:rPr>
          <w:rFonts w:hint="eastAsia" w:ascii="宋体" w:hAnsi="宋体"/>
          <w:color w:val="000000"/>
          <w:sz w:val="24"/>
        </w:rPr>
        <w:t>评审</w:t>
      </w:r>
      <w:r>
        <w:rPr>
          <w:rFonts w:ascii="宋体" w:hAnsi="宋体"/>
          <w:color w:val="000000"/>
          <w:sz w:val="24"/>
        </w:rPr>
        <w:t>过程中，</w:t>
      </w:r>
      <w:r>
        <w:rPr>
          <w:rFonts w:hint="eastAsia" w:ascii="宋体" w:hAnsi="宋体"/>
          <w:color w:val="000000"/>
          <w:sz w:val="24"/>
        </w:rPr>
        <w:t>供应商</w:t>
      </w:r>
      <w:r>
        <w:rPr>
          <w:rFonts w:ascii="宋体" w:hAnsi="宋体"/>
          <w:color w:val="000000"/>
          <w:sz w:val="24"/>
        </w:rPr>
        <w:t>有企图影响</w:t>
      </w:r>
      <w:r>
        <w:rPr>
          <w:rFonts w:hint="eastAsia" w:ascii="宋体" w:hAnsi="宋体"/>
          <w:color w:val="000000"/>
          <w:sz w:val="24"/>
        </w:rPr>
        <w:t>评审小组</w:t>
      </w:r>
      <w:r>
        <w:rPr>
          <w:rFonts w:ascii="宋体" w:hAnsi="宋体"/>
          <w:color w:val="000000"/>
          <w:sz w:val="24"/>
        </w:rPr>
        <w:t>行为的；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（3）评审小组</w:t>
      </w:r>
      <w:r>
        <w:rPr>
          <w:rFonts w:ascii="宋体" w:hAnsi="宋体"/>
          <w:color w:val="000000"/>
          <w:sz w:val="24"/>
        </w:rPr>
        <w:t>认定</w:t>
      </w:r>
      <w:r>
        <w:rPr>
          <w:rFonts w:hint="eastAsia" w:ascii="宋体" w:hAnsi="宋体"/>
          <w:color w:val="000000"/>
          <w:sz w:val="24"/>
        </w:rPr>
        <w:t>磋商</w:t>
      </w:r>
      <w:r>
        <w:rPr>
          <w:rFonts w:ascii="宋体" w:hAnsi="宋体"/>
          <w:color w:val="000000"/>
          <w:sz w:val="24"/>
        </w:rPr>
        <w:t>价格明显不合理</w:t>
      </w:r>
      <w:r>
        <w:rPr>
          <w:rFonts w:hint="eastAsia" w:ascii="宋体" w:hAnsi="宋体"/>
          <w:color w:val="000000"/>
          <w:sz w:val="24"/>
        </w:rPr>
        <w:t>，</w:t>
      </w:r>
      <w:r>
        <w:rPr>
          <w:rFonts w:hint="eastAsia" w:ascii="宋体" w:hAnsi="宋体"/>
          <w:color w:val="000000"/>
          <w:sz w:val="24"/>
          <w:lang w:val="en-US" w:eastAsia="zh-CN"/>
        </w:rPr>
        <w:t>高</w:t>
      </w:r>
      <w:r>
        <w:rPr>
          <w:rFonts w:ascii="宋体" w:hAnsi="宋体"/>
          <w:color w:val="000000"/>
          <w:sz w:val="24"/>
        </w:rPr>
        <w:t>于</w:t>
      </w:r>
      <w:r>
        <w:rPr>
          <w:rFonts w:hint="eastAsia" w:ascii="宋体" w:hAnsi="宋体"/>
          <w:color w:val="000000"/>
          <w:sz w:val="24"/>
        </w:rPr>
        <w:t>采购控制价或明显低于市场</w:t>
      </w:r>
      <w:r>
        <w:rPr>
          <w:rFonts w:ascii="宋体" w:hAnsi="宋体"/>
          <w:color w:val="000000"/>
          <w:sz w:val="24"/>
        </w:rPr>
        <w:t>成本价的</w:t>
      </w:r>
      <w:r>
        <w:rPr>
          <w:rFonts w:hint="eastAsia" w:ascii="宋体" w:hAnsi="宋体"/>
          <w:color w:val="000000"/>
          <w:sz w:val="24"/>
        </w:rPr>
        <w:t>（能提供书面</w:t>
      </w:r>
      <w:r>
        <w:rPr>
          <w:rFonts w:hint="eastAsia" w:ascii="宋体" w:hAnsi="宋体"/>
          <w:color w:val="000000"/>
          <w:sz w:val="24"/>
          <w:lang w:val="en-US" w:eastAsia="zh-CN"/>
        </w:rPr>
        <w:t>原件</w:t>
      </w:r>
      <w:r>
        <w:rPr>
          <w:rFonts w:hint="eastAsia" w:ascii="宋体" w:hAnsi="宋体"/>
          <w:color w:val="000000"/>
          <w:sz w:val="24"/>
        </w:rPr>
        <w:t>证明材料的除外）</w:t>
      </w:r>
      <w:r>
        <w:rPr>
          <w:rFonts w:ascii="宋体" w:hAnsi="宋体"/>
          <w:color w:val="000000"/>
          <w:sz w:val="24"/>
        </w:rPr>
        <w:t>；</w:t>
      </w:r>
    </w:p>
    <w:p>
      <w:pPr>
        <w:topLinePunct/>
        <w:spacing w:line="500" w:lineRule="exact"/>
        <w:ind w:firstLine="480" w:firstLineChars="200"/>
        <w:jc w:val="left"/>
        <w:rPr>
          <w:rFonts w:hint="eastAsia" w:ascii="宋体" w:hAnsi="宋体" w:eastAsia="宋体" w:cs="Times New Roman"/>
          <w:color w:val="000000"/>
          <w:sz w:val="24"/>
        </w:rPr>
      </w:pPr>
      <w:r>
        <w:rPr>
          <w:rFonts w:hint="eastAsia" w:ascii="宋体" w:hAnsi="宋体" w:eastAsia="宋体" w:cs="Times New Roman"/>
          <w:color w:val="000000"/>
          <w:sz w:val="24"/>
        </w:rPr>
        <w:t>（4）评审小组认定供应商在清单报价上存在较为严重的不均衡性，有恶意</w:t>
      </w:r>
      <w:r>
        <w:rPr>
          <w:rFonts w:hint="eastAsia" w:ascii="宋体" w:hAnsi="宋体" w:eastAsia="宋体" w:cs="Times New Roman"/>
          <w:color w:val="000000"/>
          <w:sz w:val="24"/>
          <w:lang w:val="en-US" w:eastAsia="zh-CN"/>
        </w:rPr>
        <w:t>通过不均衡报价</w:t>
      </w:r>
      <w:r>
        <w:rPr>
          <w:rFonts w:hint="eastAsia" w:ascii="宋体" w:hAnsi="宋体" w:eastAsia="宋体" w:cs="Times New Roman"/>
          <w:color w:val="000000"/>
          <w:sz w:val="24"/>
        </w:rPr>
        <w:t>取得中选嫌疑的</w:t>
      </w:r>
      <w:r>
        <w:rPr>
          <w:rFonts w:hint="eastAsia" w:ascii="宋体" w:hAnsi="宋体" w:eastAsia="宋体" w:cs="Times New Roman"/>
          <w:color w:val="000000"/>
          <w:sz w:val="24"/>
          <w:lang w:eastAsia="zh-CN"/>
        </w:rPr>
        <w:t>（</w:t>
      </w:r>
      <w:r>
        <w:rPr>
          <w:rFonts w:hint="eastAsia" w:ascii="宋体" w:hAnsi="宋体" w:eastAsia="宋体" w:cs="Times New Roman"/>
          <w:color w:val="000000"/>
          <w:sz w:val="24"/>
          <w:lang w:val="en-US" w:eastAsia="zh-CN"/>
        </w:rPr>
        <w:t>可根据各供应商对应报价进行比较或市场询价确定</w:t>
      </w:r>
      <w:r>
        <w:rPr>
          <w:rFonts w:hint="eastAsia" w:ascii="宋体" w:hAnsi="宋体" w:eastAsia="宋体" w:cs="Times New Roman"/>
          <w:color w:val="000000"/>
          <w:sz w:val="24"/>
          <w:lang w:eastAsia="zh-CN"/>
        </w:rPr>
        <w:t>）</w:t>
      </w:r>
      <w:r>
        <w:rPr>
          <w:rFonts w:hint="eastAsia" w:ascii="宋体" w:hAnsi="宋体" w:eastAsia="宋体" w:cs="Times New Roman"/>
          <w:color w:val="000000"/>
          <w:sz w:val="24"/>
        </w:rPr>
        <w:t>。</w:t>
      </w:r>
    </w:p>
    <w:p>
      <w:pPr>
        <w:topLinePunct/>
        <w:spacing w:line="500" w:lineRule="exact"/>
        <w:ind w:firstLine="480" w:firstLineChars="200"/>
        <w:jc w:val="left"/>
        <w:rPr>
          <w:rFonts w:hint="eastAsia" w:ascii="宋体" w:hAnsi="宋体" w:eastAsia="宋体" w:cs="Times New Roman"/>
          <w:color w:val="000000"/>
          <w:sz w:val="24"/>
          <w:lang w:eastAsia="zh-CN"/>
        </w:rPr>
      </w:pPr>
      <w:r>
        <w:rPr>
          <w:rFonts w:hint="eastAsia" w:ascii="宋体" w:hAnsi="宋体" w:eastAsia="宋体" w:cs="Times New Roman"/>
          <w:color w:val="000000"/>
          <w:sz w:val="24"/>
        </w:rPr>
        <w:t>（5）评审小组认定的其他严重违法及未满足本次采购要求的情况</w:t>
      </w:r>
      <w:r>
        <w:rPr>
          <w:rFonts w:hint="eastAsia" w:ascii="宋体" w:hAnsi="宋体" w:eastAsia="宋体" w:cs="Times New Roman"/>
          <w:color w:val="000000"/>
          <w:sz w:val="24"/>
          <w:lang w:eastAsia="zh-CN"/>
        </w:rPr>
        <w:t>。</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11</w:t>
      </w:r>
      <w:r>
        <w:rPr>
          <w:rFonts w:hint="eastAsia" w:ascii="宋体" w:hAnsi="宋体"/>
          <w:bCs/>
          <w:color w:val="000000"/>
          <w:sz w:val="24"/>
        </w:rPr>
        <w:t>.</w:t>
      </w:r>
      <w:r>
        <w:rPr>
          <w:rFonts w:hint="eastAsia" w:ascii="宋体" w:hAnsi="宋体"/>
          <w:bCs/>
          <w:color w:val="000000"/>
          <w:sz w:val="24"/>
          <w:lang w:val="en-US" w:eastAsia="zh-CN"/>
        </w:rPr>
        <w:t>6</w:t>
      </w:r>
      <w:r>
        <w:rPr>
          <w:rFonts w:hint="eastAsia" w:ascii="宋体" w:hAnsi="宋体"/>
          <w:bCs/>
          <w:color w:val="000000"/>
          <w:sz w:val="24"/>
        </w:rPr>
        <w:t>评审</w:t>
      </w:r>
      <w:r>
        <w:rPr>
          <w:rFonts w:ascii="宋体" w:hAnsi="宋体"/>
          <w:bCs/>
          <w:color w:val="000000"/>
          <w:sz w:val="24"/>
        </w:rPr>
        <w:t>方法</w:t>
      </w:r>
    </w:p>
    <w:p>
      <w:pPr>
        <w:autoSpaceDE w:val="0"/>
        <w:autoSpaceDN w:val="0"/>
        <w:snapToGrid w:val="0"/>
        <w:spacing w:line="500" w:lineRule="exact"/>
        <w:ind w:firstLine="480" w:firstLineChars="200"/>
        <w:rPr>
          <w:rFonts w:hint="eastAsia" w:ascii="宋体" w:hAnsi="宋体" w:eastAsia="宋体" w:cs="Times New Roman"/>
          <w:color w:val="000000"/>
          <w:sz w:val="24"/>
          <w:lang w:val="en-US" w:eastAsia="zh-CN"/>
        </w:rPr>
      </w:pPr>
      <w:r>
        <w:rPr>
          <w:rFonts w:hint="eastAsia" w:ascii="宋体" w:hAnsi="宋体" w:eastAsia="宋体" w:cs="Times New Roman"/>
          <w:color w:val="000000"/>
          <w:sz w:val="24"/>
        </w:rPr>
        <w:t>本项目</w:t>
      </w:r>
      <w:r>
        <w:rPr>
          <w:rFonts w:hint="eastAsia" w:ascii="宋体" w:hAnsi="宋体" w:cs="Times New Roman"/>
          <w:color w:val="000000"/>
          <w:sz w:val="24"/>
          <w:lang w:val="en-US" w:eastAsia="zh-CN"/>
        </w:rPr>
        <w:t>评审方式为：经评审的最低价法。评审小组</w:t>
      </w:r>
      <w:r>
        <w:rPr>
          <w:rFonts w:hint="eastAsia" w:ascii="宋体" w:hAnsi="宋体"/>
          <w:color w:val="000000"/>
          <w:sz w:val="24"/>
        </w:rPr>
        <w:t>按供应商</w:t>
      </w:r>
      <w:r>
        <w:rPr>
          <w:rFonts w:hint="eastAsia" w:ascii="宋体" w:hAnsi="宋体"/>
          <w:color w:val="000000"/>
          <w:sz w:val="24"/>
          <w:lang w:val="en-US" w:eastAsia="zh-CN"/>
        </w:rPr>
        <w:t>不含税</w:t>
      </w:r>
      <w:r>
        <w:rPr>
          <w:rFonts w:hint="eastAsia" w:ascii="宋体" w:hAnsi="宋体"/>
          <w:color w:val="000000"/>
          <w:sz w:val="24"/>
        </w:rPr>
        <w:t>最终</w:t>
      </w:r>
      <w:r>
        <w:rPr>
          <w:rFonts w:hint="eastAsia" w:ascii="宋体" w:hAnsi="宋体"/>
          <w:color w:val="000000"/>
          <w:sz w:val="24"/>
          <w:lang w:val="en-US" w:eastAsia="zh-CN"/>
        </w:rPr>
        <w:t>报价</w:t>
      </w:r>
      <w:r>
        <w:rPr>
          <w:rFonts w:hint="eastAsia" w:ascii="宋体" w:hAnsi="宋体"/>
          <w:color w:val="000000"/>
          <w:sz w:val="24"/>
        </w:rPr>
        <w:t>进行评审，</w:t>
      </w:r>
      <w:r>
        <w:rPr>
          <w:rFonts w:hint="eastAsia" w:ascii="宋体" w:hAnsi="宋体"/>
          <w:color w:val="000000"/>
          <w:sz w:val="24"/>
          <w:lang w:val="en-US" w:eastAsia="zh-CN"/>
        </w:rPr>
        <w:t>按报价由低到高的顺序</w:t>
      </w:r>
      <w:r>
        <w:rPr>
          <w:rFonts w:hint="eastAsia" w:ascii="宋体" w:hAnsi="宋体"/>
          <w:color w:val="000000"/>
          <w:sz w:val="24"/>
        </w:rPr>
        <w:t>推荐中选候选人并出具评审报告。确定前三名中选候选单位并进行公示，</w:t>
      </w:r>
    </w:p>
    <w:p>
      <w:pPr>
        <w:autoSpaceDE w:val="0"/>
        <w:autoSpaceDN w:val="0"/>
        <w:snapToGrid w:val="0"/>
        <w:spacing w:line="500" w:lineRule="exact"/>
        <w:ind w:firstLine="482" w:firstLineChars="200"/>
        <w:rPr>
          <w:rFonts w:hint="eastAsia" w:ascii="宋体" w:hAnsi="宋体" w:eastAsia="宋体" w:cs="Times New Roman"/>
          <w:b/>
          <w:bCs/>
          <w:color w:val="000000"/>
          <w:sz w:val="24"/>
        </w:rPr>
      </w:pPr>
      <w:r>
        <w:rPr>
          <w:rFonts w:hint="eastAsia" w:ascii="宋体" w:hAnsi="宋体" w:cs="Times New Roman"/>
          <w:b/>
          <w:bCs/>
          <w:color w:val="000000"/>
          <w:sz w:val="24"/>
          <w:lang w:val="en-US" w:eastAsia="zh-CN"/>
        </w:rPr>
        <w:t>注：</w:t>
      </w:r>
      <w:r>
        <w:rPr>
          <w:rFonts w:hint="eastAsia" w:ascii="宋体" w:hAnsi="宋体" w:eastAsia="宋体" w:cs="Times New Roman"/>
          <w:b/>
          <w:bCs/>
          <w:color w:val="000000"/>
          <w:sz w:val="24"/>
        </w:rPr>
        <w:t>评审过程中发现供应商的报价明显低于其他供应商报价，其报价可能低于其成本的，</w:t>
      </w:r>
      <w:r>
        <w:rPr>
          <w:rFonts w:hint="eastAsia" w:ascii="宋体" w:hAnsi="宋体" w:cs="Times New Roman"/>
          <w:b/>
          <w:bCs/>
          <w:color w:val="000000"/>
          <w:sz w:val="24"/>
          <w:lang w:val="en-US" w:eastAsia="zh-CN"/>
        </w:rPr>
        <w:t>采购人有权</w:t>
      </w:r>
      <w:r>
        <w:rPr>
          <w:rFonts w:hint="eastAsia" w:ascii="宋体" w:hAnsi="宋体" w:eastAsia="宋体" w:cs="Times New Roman"/>
          <w:b/>
          <w:bCs/>
          <w:color w:val="000000"/>
          <w:sz w:val="24"/>
        </w:rPr>
        <w:t>要求该供应商在</w:t>
      </w:r>
      <w:r>
        <w:rPr>
          <w:rFonts w:hint="eastAsia" w:ascii="宋体" w:hAnsi="宋体" w:cs="Times New Roman"/>
          <w:b/>
          <w:bCs/>
          <w:color w:val="000000"/>
          <w:sz w:val="24"/>
          <w:lang w:val="en-US" w:eastAsia="zh-CN"/>
        </w:rPr>
        <w:t>90分钟</w:t>
      </w:r>
      <w:r>
        <w:rPr>
          <w:rFonts w:hint="eastAsia" w:ascii="宋体" w:hAnsi="宋体" w:eastAsia="宋体" w:cs="Times New Roman"/>
          <w:b/>
          <w:bCs/>
          <w:color w:val="000000"/>
          <w:sz w:val="24"/>
        </w:rPr>
        <w:t>内作出书面说明并提供相应的证明材料，证明材料应采用书面方式并由其法定代表人或其授权委托代理人签字按手印或盖公司印章，证明材料原则上应为原件（证明材料应能证明供应商近期以来</w:t>
      </w:r>
      <w:r>
        <w:rPr>
          <w:rFonts w:hint="eastAsia" w:ascii="宋体" w:hAnsi="宋体" w:cs="Times New Roman"/>
          <w:b/>
          <w:bCs/>
          <w:color w:val="000000"/>
          <w:sz w:val="24"/>
          <w:lang w:eastAsia="zh-CN"/>
        </w:rPr>
        <w:t>，</w:t>
      </w:r>
      <w:r>
        <w:rPr>
          <w:rFonts w:hint="eastAsia" w:ascii="宋体" w:hAnsi="宋体" w:eastAsia="宋体" w:cs="Times New Roman"/>
          <w:b/>
          <w:bCs/>
          <w:color w:val="000000"/>
          <w:sz w:val="24"/>
        </w:rPr>
        <w:t>曾</w:t>
      </w:r>
      <w:r>
        <w:rPr>
          <w:rFonts w:hint="eastAsia" w:ascii="宋体" w:hAnsi="宋体" w:cs="Times New Roman"/>
          <w:b/>
          <w:bCs/>
          <w:color w:val="000000"/>
          <w:sz w:val="24"/>
          <w:lang w:val="en-US" w:eastAsia="zh-CN"/>
        </w:rPr>
        <w:t>经以</w:t>
      </w:r>
      <w:r>
        <w:rPr>
          <w:rFonts w:hint="eastAsia" w:ascii="宋体" w:hAnsi="宋体" w:eastAsia="宋体" w:cs="Times New Roman"/>
          <w:b/>
          <w:bCs/>
          <w:color w:val="000000"/>
          <w:sz w:val="24"/>
        </w:rPr>
        <w:t>与本次磋商报价一致或近似的价格</w:t>
      </w:r>
      <w:r>
        <w:rPr>
          <w:rFonts w:hint="eastAsia" w:ascii="宋体" w:hAnsi="宋体" w:cs="Times New Roman"/>
          <w:b/>
          <w:bCs/>
          <w:color w:val="000000"/>
          <w:sz w:val="24"/>
          <w:lang w:val="en-US" w:eastAsia="zh-CN"/>
        </w:rPr>
        <w:t>来</w:t>
      </w:r>
      <w:r>
        <w:rPr>
          <w:rFonts w:hint="eastAsia" w:ascii="宋体" w:hAnsi="宋体" w:eastAsia="宋体" w:cs="Times New Roman"/>
          <w:b/>
          <w:bCs/>
          <w:color w:val="000000"/>
          <w:sz w:val="24"/>
        </w:rPr>
        <w:t>履行</w:t>
      </w:r>
      <w:r>
        <w:rPr>
          <w:rFonts w:hint="eastAsia" w:ascii="宋体" w:hAnsi="宋体" w:cs="Times New Roman"/>
          <w:b/>
          <w:bCs/>
          <w:color w:val="000000"/>
          <w:sz w:val="24"/>
          <w:lang w:val="en-US" w:eastAsia="zh-CN"/>
        </w:rPr>
        <w:t>的</w:t>
      </w:r>
      <w:r>
        <w:rPr>
          <w:rFonts w:hint="eastAsia" w:ascii="宋体" w:hAnsi="宋体" w:eastAsia="宋体" w:cs="Times New Roman"/>
          <w:b/>
          <w:bCs/>
          <w:color w:val="000000"/>
          <w:sz w:val="24"/>
        </w:rPr>
        <w:t>类似业绩）。供应商不能按时合理说明或者不能提供相应证明材料的，由评审</w:t>
      </w:r>
      <w:r>
        <w:rPr>
          <w:rFonts w:hint="eastAsia" w:ascii="宋体" w:hAnsi="宋体" w:cs="Times New Roman"/>
          <w:b/>
          <w:bCs/>
          <w:color w:val="000000"/>
          <w:sz w:val="24"/>
          <w:lang w:val="en-US" w:eastAsia="zh-CN"/>
        </w:rPr>
        <w:t>小组</w:t>
      </w:r>
      <w:r>
        <w:rPr>
          <w:rFonts w:hint="eastAsia" w:ascii="宋体" w:hAnsi="宋体" w:eastAsia="宋体" w:cs="Times New Roman"/>
          <w:b/>
          <w:bCs/>
          <w:color w:val="000000"/>
          <w:sz w:val="24"/>
        </w:rPr>
        <w:t>认定该供应商以低于成本报价竞标，其投标作废标处理。</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11.</w:t>
      </w:r>
      <w:r>
        <w:rPr>
          <w:rFonts w:hint="eastAsia" w:ascii="宋体" w:hAnsi="宋体" w:cs="Times New Roman"/>
          <w:color w:val="000000"/>
          <w:sz w:val="24"/>
          <w:lang w:val="en-US" w:eastAsia="zh-CN"/>
        </w:rPr>
        <w:t>7</w:t>
      </w:r>
      <w:r>
        <w:rPr>
          <w:rFonts w:hint="eastAsia" w:ascii="宋体" w:hAnsi="宋体" w:eastAsia="宋体" w:cs="Times New Roman"/>
          <w:color w:val="000000"/>
          <w:sz w:val="24"/>
          <w:lang w:val="en-US" w:eastAsia="zh-CN"/>
        </w:rPr>
        <w:t>投标文件中报价如果出现下列不一致的，可按以下原则进行修改：</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（一）大写金额和小写金额不一致的，以大写金额为准，但大写金额文字存在错误的，应当先对大写金额的文字错误进行澄清、说明或者更正，再行修正。</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（二）总价金额与按单价汇总金额不一致的，以单价金额计算结果为准，但单价或者单价汇总金额存在数字或者文字错误的，应当先对数字或者文字错误进行澄清、说明或者更正，再行修正。</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（三）单价金额小数点或者百分比有明显错位的，以总价为准，修正单价。</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同时出现两种以上不一致的，按照上述规定的顺序修正。修正后的报价经</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确认后产生约束力，</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不确认的，其投标文件作无效处理。</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确认采取书面且加盖单位公章或者</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授权代表签字的方式。</w:t>
      </w:r>
    </w:p>
    <w:p>
      <w:pPr>
        <w:topLinePunct/>
        <w:spacing w:line="500" w:lineRule="exact"/>
        <w:ind w:firstLine="482" w:firstLineChars="200"/>
        <w:jc w:val="left"/>
        <w:rPr>
          <w:rFonts w:hint="default" w:ascii="宋体" w:hAnsi="宋体" w:eastAsia="宋体" w:cs="Times New Roman"/>
          <w:b/>
          <w:bCs/>
          <w:color w:val="000000"/>
          <w:sz w:val="24"/>
          <w:lang w:val="en-US" w:eastAsia="zh-CN"/>
        </w:rPr>
      </w:pPr>
      <w:r>
        <w:rPr>
          <w:rFonts w:hint="eastAsia" w:ascii="宋体" w:hAnsi="宋体" w:eastAsia="宋体" w:cs="Times New Roman"/>
          <w:b/>
          <w:bCs/>
          <w:color w:val="000000"/>
          <w:sz w:val="24"/>
          <w:lang w:val="en-US" w:eastAsia="zh-CN"/>
        </w:rPr>
        <w:t>11.8对于供应商报价清单漏报项，视为包含在工程施工范围内且不计入清单结算量价。</w:t>
      </w:r>
    </w:p>
    <w:p>
      <w:pPr>
        <w:topLinePunct/>
        <w:spacing w:line="500" w:lineRule="exact"/>
        <w:jc w:val="left"/>
        <w:rPr>
          <w:rFonts w:hint="default" w:ascii="宋体" w:hAnsi="宋体" w:eastAsia="宋体" w:cs="Times New Roman"/>
          <w:color w:val="000000"/>
          <w:sz w:val="24"/>
          <w:lang w:val="en-US" w:eastAsia="zh-CN"/>
        </w:rPr>
      </w:pPr>
      <w:r>
        <w:rPr>
          <w:rFonts w:hint="eastAsia" w:ascii="黑体" w:hAnsi="黑体" w:eastAsia="黑体" w:cs="Times New Roman"/>
          <w:color w:val="000000"/>
          <w:sz w:val="28"/>
          <w:szCs w:val="20"/>
          <w:lang w:val="en-US" w:eastAsia="zh-CN"/>
        </w:rPr>
        <w:t>12.</w:t>
      </w:r>
      <w:r>
        <w:rPr>
          <w:rFonts w:hint="eastAsia" w:ascii="宋体" w:hAnsi="宋体" w:eastAsia="宋体" w:cs="Times New Roman"/>
          <w:b/>
          <w:bCs/>
          <w:color w:val="000000"/>
          <w:sz w:val="24"/>
          <w:lang w:val="en-US" w:eastAsia="zh-CN"/>
        </w:rPr>
        <w:t>本磋商必须由供应商的法定代表人或授权委托人参加，不得委派非本单位其他人员参加，如有发现均按退标处理。</w:t>
      </w:r>
      <w:r>
        <w:rPr>
          <w:rFonts w:hint="eastAsia" w:ascii="宋体" w:hAnsi="宋体" w:eastAsia="宋体" w:cs="Times New Roman"/>
          <w:color w:val="000000"/>
          <w:sz w:val="24"/>
          <w:lang w:val="en-US" w:eastAsia="zh-CN"/>
        </w:rPr>
        <w:t>采购人在组织评审小组评审投标资料期间（或供应商准备二次报价期间），供应商应在规定区域内等待</w:t>
      </w:r>
      <w:r>
        <w:rPr>
          <w:rFonts w:hint="eastAsia" w:ascii="宋体" w:hAnsi="宋体" w:cs="Times New Roman"/>
          <w:color w:val="000000"/>
          <w:sz w:val="24"/>
          <w:lang w:val="en-US" w:eastAsia="zh-CN"/>
        </w:rPr>
        <w:t>。</w:t>
      </w:r>
      <w:r>
        <w:rPr>
          <w:rFonts w:hint="eastAsia" w:ascii="宋体" w:hAnsi="宋体" w:eastAsia="宋体" w:cs="Times New Roman"/>
          <w:color w:val="000000"/>
          <w:sz w:val="24"/>
          <w:lang w:val="en-US" w:eastAsia="zh-CN"/>
        </w:rPr>
        <w:t>若采购人通过电话、短信等方式通知供应商进场准备后，供应商超出20分钟未进场则视为放弃本项目</w:t>
      </w:r>
      <w:r>
        <w:rPr>
          <w:rFonts w:hint="eastAsia" w:ascii="宋体" w:hAnsi="宋体" w:cs="Times New Roman"/>
          <w:color w:val="000000"/>
          <w:sz w:val="24"/>
          <w:lang w:val="en-US" w:eastAsia="zh-CN"/>
        </w:rPr>
        <w:t>磋商</w:t>
      </w:r>
      <w:r>
        <w:rPr>
          <w:rFonts w:hint="eastAsia" w:ascii="宋体" w:hAnsi="宋体" w:eastAsia="宋体" w:cs="Times New Roman"/>
          <w:color w:val="000000"/>
          <w:sz w:val="24"/>
          <w:lang w:val="en-US" w:eastAsia="zh-CN"/>
        </w:rPr>
        <w:t>权利 。</w:t>
      </w:r>
    </w:p>
    <w:p>
      <w:pPr>
        <w:autoSpaceDE w:val="0"/>
        <w:autoSpaceDN w:val="0"/>
        <w:snapToGrid w:val="0"/>
        <w:spacing w:line="500" w:lineRule="exact"/>
        <w:rPr>
          <w:rFonts w:hint="eastAsia" w:ascii="黑体" w:hAnsi="黑体" w:eastAsia="黑体"/>
          <w:color w:val="000000"/>
          <w:sz w:val="28"/>
          <w:szCs w:val="20"/>
          <w:lang w:val="en-US" w:eastAsia="zh-CN"/>
        </w:rPr>
      </w:pPr>
      <w:r>
        <w:rPr>
          <w:rFonts w:hint="eastAsia" w:ascii="黑体" w:hAnsi="黑体" w:eastAsia="黑体"/>
          <w:color w:val="000000"/>
          <w:sz w:val="28"/>
          <w:szCs w:val="20"/>
          <w:lang w:val="en-US" w:eastAsia="zh-CN"/>
        </w:rPr>
        <w:t>13.合同授予</w:t>
      </w:r>
    </w:p>
    <w:p>
      <w:pPr>
        <w:autoSpaceDE w:val="0"/>
        <w:autoSpaceDN w:val="0"/>
        <w:snapToGrid w:val="0"/>
        <w:spacing w:line="500" w:lineRule="exact"/>
        <w:ind w:firstLine="480" w:firstLineChars="200"/>
        <w:rPr>
          <w:rFonts w:hint="default"/>
          <w:lang w:val="en-US" w:eastAsia="zh-CN"/>
        </w:rPr>
      </w:pPr>
      <w:r>
        <w:rPr>
          <w:rFonts w:hint="eastAsia" w:ascii="宋体" w:hAnsi="宋体"/>
          <w:color w:val="000000"/>
          <w:sz w:val="24"/>
          <w:lang w:val="en-US" w:eastAsia="zh-CN"/>
        </w:rPr>
        <w:t>采购人</w:t>
      </w:r>
      <w:r>
        <w:rPr>
          <w:rFonts w:hint="default" w:ascii="宋体" w:hAnsi="宋体"/>
          <w:color w:val="000000"/>
          <w:sz w:val="24"/>
          <w:lang w:val="en-US" w:eastAsia="zh-CN"/>
        </w:rPr>
        <w:t>将在</w:t>
      </w:r>
      <w:r>
        <w:rPr>
          <w:rFonts w:hint="eastAsia" w:ascii="宋体" w:hAnsi="宋体"/>
          <w:color w:val="000000"/>
          <w:sz w:val="24"/>
          <w:lang w:val="en-US" w:eastAsia="zh-CN"/>
        </w:rPr>
        <w:t>中选</w:t>
      </w:r>
      <w:r>
        <w:rPr>
          <w:rFonts w:hint="default" w:ascii="宋体" w:hAnsi="宋体"/>
          <w:color w:val="000000"/>
          <w:sz w:val="24"/>
          <w:lang w:val="en-US" w:eastAsia="zh-CN"/>
        </w:rPr>
        <w:t>公示结束</w:t>
      </w:r>
      <w:r>
        <w:rPr>
          <w:rFonts w:hint="eastAsia" w:ascii="宋体" w:hAnsi="宋体"/>
          <w:color w:val="000000"/>
          <w:sz w:val="24"/>
          <w:lang w:val="en-US" w:eastAsia="zh-CN"/>
        </w:rPr>
        <w:t>无异议后</w:t>
      </w:r>
      <w:r>
        <w:rPr>
          <w:rFonts w:hint="default" w:ascii="宋体" w:hAnsi="宋体"/>
          <w:color w:val="000000"/>
          <w:sz w:val="24"/>
          <w:lang w:val="en-US" w:eastAsia="zh-CN"/>
        </w:rPr>
        <w:t>将《</w:t>
      </w:r>
      <w:r>
        <w:rPr>
          <w:rFonts w:hint="eastAsia" w:ascii="宋体" w:hAnsi="宋体"/>
          <w:color w:val="000000"/>
          <w:sz w:val="24"/>
          <w:lang w:val="en-US" w:eastAsia="zh-CN"/>
        </w:rPr>
        <w:t>中选</w:t>
      </w:r>
      <w:r>
        <w:rPr>
          <w:rFonts w:hint="default" w:ascii="宋体" w:hAnsi="宋体"/>
          <w:color w:val="000000"/>
          <w:sz w:val="24"/>
          <w:lang w:val="en-US" w:eastAsia="zh-CN"/>
        </w:rPr>
        <w:t>通知书》发给</w:t>
      </w:r>
      <w:r>
        <w:rPr>
          <w:rFonts w:hint="eastAsia" w:ascii="宋体" w:hAnsi="宋体"/>
          <w:color w:val="000000"/>
          <w:sz w:val="24"/>
          <w:lang w:val="en-US" w:eastAsia="zh-CN"/>
        </w:rPr>
        <w:t>第一中选候选</w:t>
      </w:r>
      <w:r>
        <w:rPr>
          <w:rFonts w:hint="default" w:ascii="宋体" w:hAnsi="宋体"/>
          <w:color w:val="000000"/>
          <w:sz w:val="24"/>
          <w:lang w:val="en-US" w:eastAsia="zh-CN"/>
        </w:rPr>
        <w:t>人。</w:t>
      </w:r>
      <w:r>
        <w:rPr>
          <w:rFonts w:hint="eastAsia" w:ascii="宋体" w:hAnsi="宋体"/>
          <w:color w:val="000000"/>
          <w:sz w:val="24"/>
          <w:lang w:val="en-US" w:eastAsia="zh-CN"/>
        </w:rPr>
        <w:t>第一中选候选</w:t>
      </w:r>
      <w:r>
        <w:rPr>
          <w:rFonts w:hint="default" w:ascii="宋体" w:hAnsi="宋体"/>
          <w:color w:val="000000"/>
          <w:sz w:val="24"/>
          <w:lang w:val="en-US" w:eastAsia="zh-CN"/>
        </w:rPr>
        <w:t>人在收到《</w:t>
      </w:r>
      <w:r>
        <w:rPr>
          <w:rFonts w:hint="eastAsia" w:ascii="宋体" w:hAnsi="宋体"/>
          <w:color w:val="000000"/>
          <w:sz w:val="24"/>
          <w:lang w:val="en-US" w:eastAsia="zh-CN"/>
        </w:rPr>
        <w:t>中选</w:t>
      </w:r>
      <w:r>
        <w:rPr>
          <w:rFonts w:hint="default" w:ascii="宋体" w:hAnsi="宋体"/>
          <w:color w:val="000000"/>
          <w:sz w:val="24"/>
          <w:lang w:val="en-US" w:eastAsia="zh-CN"/>
        </w:rPr>
        <w:t>通知书》后在规定时间内足额缴纳</w:t>
      </w:r>
      <w:r>
        <w:rPr>
          <w:rFonts w:hint="eastAsia" w:ascii="宋体" w:hAnsi="宋体"/>
          <w:color w:val="000000"/>
          <w:sz w:val="24"/>
          <w:lang w:val="en-US" w:eastAsia="zh-CN"/>
        </w:rPr>
        <w:t>履约担保金（如有）</w:t>
      </w:r>
      <w:r>
        <w:rPr>
          <w:rFonts w:hint="default" w:ascii="宋体" w:hAnsi="宋体"/>
          <w:color w:val="000000"/>
          <w:sz w:val="24"/>
          <w:lang w:val="en-US" w:eastAsia="zh-CN"/>
        </w:rPr>
        <w:t>，并与</w:t>
      </w:r>
      <w:r>
        <w:rPr>
          <w:rFonts w:hint="eastAsia" w:ascii="宋体" w:hAnsi="宋体"/>
          <w:color w:val="000000"/>
          <w:sz w:val="24"/>
          <w:lang w:val="en-US" w:eastAsia="zh-CN"/>
        </w:rPr>
        <w:t>采购人</w:t>
      </w:r>
      <w:r>
        <w:rPr>
          <w:rFonts w:hint="default" w:ascii="宋体" w:hAnsi="宋体"/>
          <w:color w:val="000000"/>
          <w:sz w:val="24"/>
          <w:lang w:val="en-US" w:eastAsia="zh-CN"/>
        </w:rPr>
        <w:t>签订合同。若</w:t>
      </w:r>
      <w:r>
        <w:rPr>
          <w:rFonts w:hint="eastAsia" w:ascii="宋体" w:hAnsi="宋体"/>
          <w:color w:val="000000"/>
          <w:sz w:val="24"/>
          <w:lang w:val="en-US" w:eastAsia="zh-CN"/>
        </w:rPr>
        <w:t>第一中选候选</w:t>
      </w:r>
      <w:r>
        <w:rPr>
          <w:rFonts w:hint="default" w:ascii="宋体" w:hAnsi="宋体"/>
          <w:color w:val="000000"/>
          <w:sz w:val="24"/>
          <w:lang w:val="en-US" w:eastAsia="zh-CN"/>
        </w:rPr>
        <w:t>人在规定时间内未缴纳</w:t>
      </w:r>
      <w:r>
        <w:rPr>
          <w:rFonts w:hint="eastAsia" w:ascii="宋体" w:hAnsi="宋体"/>
          <w:color w:val="000000"/>
          <w:sz w:val="24"/>
          <w:lang w:val="en-US" w:eastAsia="zh-CN"/>
        </w:rPr>
        <w:t>履约担保金（如有）</w:t>
      </w:r>
      <w:r>
        <w:rPr>
          <w:rFonts w:hint="default" w:ascii="宋体" w:hAnsi="宋体"/>
          <w:color w:val="000000"/>
          <w:sz w:val="24"/>
          <w:lang w:val="en-US" w:eastAsia="zh-CN"/>
        </w:rPr>
        <w:t>、拒不签订合同或书面表示放弃此次</w:t>
      </w:r>
      <w:r>
        <w:rPr>
          <w:rFonts w:hint="eastAsia" w:ascii="宋体" w:hAnsi="宋体"/>
          <w:color w:val="000000"/>
          <w:sz w:val="24"/>
          <w:lang w:val="en-US" w:eastAsia="zh-CN"/>
        </w:rPr>
        <w:t>中选</w:t>
      </w:r>
      <w:r>
        <w:rPr>
          <w:rFonts w:hint="default" w:ascii="宋体" w:hAnsi="宋体"/>
          <w:color w:val="000000"/>
          <w:sz w:val="24"/>
          <w:lang w:val="en-US" w:eastAsia="zh-CN"/>
        </w:rPr>
        <w:t>，</w:t>
      </w:r>
      <w:r>
        <w:rPr>
          <w:rFonts w:hint="eastAsia" w:ascii="宋体" w:hAnsi="宋体"/>
          <w:color w:val="000000"/>
          <w:sz w:val="24"/>
          <w:lang w:val="en-US" w:eastAsia="zh-CN"/>
        </w:rPr>
        <w:t>采购人</w:t>
      </w:r>
      <w:r>
        <w:rPr>
          <w:rFonts w:hint="default" w:ascii="宋体" w:hAnsi="宋体"/>
          <w:color w:val="000000"/>
          <w:sz w:val="24"/>
          <w:lang w:val="en-US" w:eastAsia="zh-CN"/>
        </w:rPr>
        <w:t>将</w:t>
      </w:r>
      <w:r>
        <w:rPr>
          <w:rFonts w:hint="eastAsia" w:ascii="宋体" w:hAnsi="宋体"/>
          <w:color w:val="000000"/>
          <w:sz w:val="24"/>
          <w:lang w:val="en-US" w:eastAsia="zh-CN"/>
        </w:rPr>
        <w:t>按顺序依次</w:t>
      </w:r>
      <w:r>
        <w:rPr>
          <w:rFonts w:hint="default" w:ascii="宋体" w:hAnsi="宋体"/>
          <w:color w:val="000000"/>
          <w:sz w:val="24"/>
          <w:lang w:val="en-US" w:eastAsia="zh-CN"/>
        </w:rPr>
        <w:t>函询第二</w:t>
      </w:r>
      <w:r>
        <w:rPr>
          <w:rFonts w:hint="eastAsia" w:ascii="宋体" w:hAnsi="宋体"/>
          <w:color w:val="000000"/>
          <w:sz w:val="24"/>
          <w:lang w:val="en-US" w:eastAsia="zh-CN"/>
        </w:rPr>
        <w:t>、第三等中选</w:t>
      </w:r>
      <w:r>
        <w:rPr>
          <w:rFonts w:hint="default" w:ascii="宋体" w:hAnsi="宋体"/>
          <w:color w:val="000000"/>
          <w:sz w:val="24"/>
          <w:lang w:val="en-US" w:eastAsia="zh-CN"/>
        </w:rPr>
        <w:t>候选人是否愿意接受第一</w:t>
      </w:r>
      <w:r>
        <w:rPr>
          <w:rFonts w:hint="eastAsia" w:ascii="宋体" w:hAnsi="宋体"/>
          <w:color w:val="000000"/>
          <w:sz w:val="24"/>
          <w:lang w:val="en-US" w:eastAsia="zh-CN"/>
        </w:rPr>
        <w:t>中选</w:t>
      </w:r>
      <w:r>
        <w:rPr>
          <w:rFonts w:hint="default" w:ascii="宋体" w:hAnsi="宋体"/>
          <w:color w:val="000000"/>
          <w:sz w:val="24"/>
          <w:lang w:val="en-US" w:eastAsia="zh-CN"/>
        </w:rPr>
        <w:t>候选人的同等条件履约，若在此环节中任一潜在中选人书面承诺接受第一中选候选人同等价格和同等条件履约，则确定为中选人，并通过城投公司官网发布公示。</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4</w:t>
      </w:r>
      <w:r>
        <w:rPr>
          <w:rFonts w:hint="eastAsia" w:ascii="黑体" w:hAnsi="黑体" w:eastAsia="黑体"/>
          <w:color w:val="000000"/>
          <w:sz w:val="28"/>
          <w:szCs w:val="20"/>
        </w:rPr>
        <w:t>.</w:t>
      </w:r>
      <w:r>
        <w:rPr>
          <w:rFonts w:hint="eastAsia" w:ascii="宋体" w:hAnsi="宋体"/>
          <w:color w:val="000000"/>
          <w:sz w:val="24"/>
        </w:rPr>
        <w:t>采购过程中，当出现重大变故，采购任务取消时，称为采购终止，采购人可拒绝所有供应商的</w:t>
      </w:r>
      <w:r>
        <w:rPr>
          <w:rFonts w:hint="eastAsia" w:ascii="宋体" w:hAnsi="宋体"/>
          <w:color w:val="000000"/>
          <w:sz w:val="24"/>
          <w:lang w:val="en-US" w:eastAsia="zh-CN"/>
        </w:rPr>
        <w:t>磋商响应文件</w:t>
      </w:r>
      <w:r>
        <w:rPr>
          <w:rFonts w:hint="eastAsia" w:ascii="宋体" w:hAnsi="宋体"/>
          <w:color w:val="000000"/>
          <w:sz w:val="24"/>
        </w:rPr>
        <w:t>，该采购任务采购人有权选择不再进行采购。</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5</w:t>
      </w:r>
      <w:r>
        <w:rPr>
          <w:rFonts w:hint="eastAsia" w:ascii="黑体" w:hAnsi="黑体" w:eastAsia="黑体"/>
          <w:color w:val="000000"/>
          <w:sz w:val="28"/>
          <w:szCs w:val="20"/>
        </w:rPr>
        <w:t>.</w:t>
      </w:r>
      <w:r>
        <w:rPr>
          <w:rFonts w:hint="eastAsia" w:ascii="宋体" w:hAnsi="宋体"/>
          <w:color w:val="000000"/>
          <w:sz w:val="24"/>
        </w:rPr>
        <w:t>采购过程中，当供应商不足三家、对采购文件做出实质性响应的供应商不足三家且不具备竞争性或所有投标都被否决时，称为流标，采购人有权进行重新采购。若通过实质性响应的供应商不足三家，评审小组将对剩余供应商的报价是否具有竞争性进行评定，如认为其报价不具备竞争性的，则不推荐中选候选人，即流标。若评审小组认为剩余供应商具备竞争性的，则可按照正常开标、评审程序推荐中选候选人。</w:t>
      </w:r>
    </w:p>
    <w:p>
      <w:pPr>
        <w:pStyle w:val="7"/>
        <w:rPr>
          <w:rFonts w:ascii="宋体" w:hAnsi="宋体"/>
          <w:color w:val="000000"/>
          <w:sz w:val="24"/>
          <w:szCs w:val="24"/>
        </w:rPr>
      </w:pPr>
      <w:r>
        <w:rPr>
          <w:rFonts w:hint="eastAsia" w:ascii="黑体" w:hAnsi="黑体" w:eastAsia="黑体"/>
          <w:color w:val="000000"/>
          <w:sz w:val="28"/>
          <w:szCs w:val="20"/>
          <w:lang w:val="en-US" w:eastAsia="zh-CN"/>
        </w:rPr>
        <w:t>16</w:t>
      </w:r>
      <w:r>
        <w:rPr>
          <w:rFonts w:hint="eastAsia" w:ascii="黑体" w:hAnsi="黑体" w:eastAsia="黑体"/>
          <w:color w:val="000000"/>
          <w:sz w:val="28"/>
          <w:szCs w:val="20"/>
        </w:rPr>
        <w:t>.</w:t>
      </w:r>
      <w:r>
        <w:rPr>
          <w:rFonts w:hint="eastAsia" w:ascii="宋体" w:hAnsi="宋体"/>
          <w:color w:val="000000"/>
          <w:sz w:val="24"/>
          <w:szCs w:val="24"/>
        </w:rPr>
        <w:t>采购人无需对评审过程及未中选原因做出解释。</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7</w:t>
      </w:r>
      <w:r>
        <w:rPr>
          <w:rFonts w:hint="eastAsia" w:ascii="黑体" w:hAnsi="黑体" w:eastAsia="黑体"/>
          <w:color w:val="000000"/>
          <w:sz w:val="28"/>
          <w:szCs w:val="20"/>
        </w:rPr>
        <w:t>.</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文件的递交</w:t>
      </w:r>
      <w:bookmarkEnd w:id="27"/>
      <w:bookmarkEnd w:id="28"/>
      <w:bookmarkEnd w:id="29"/>
      <w:bookmarkEnd w:id="30"/>
      <w:bookmarkEnd w:id="31"/>
      <w:bookmarkEnd w:id="32"/>
    </w:p>
    <w:p>
      <w:pPr>
        <w:pStyle w:val="2"/>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ascii="宋体" w:hAnsi="宋体"/>
          <w:color w:val="000000"/>
          <w:sz w:val="24"/>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.1</w:t>
      </w:r>
      <w:r>
        <w:rPr>
          <w:rFonts w:hint="eastAsia" w:ascii="宋体" w:hAnsi="宋体"/>
          <w:b/>
          <w:color w:val="000000"/>
          <w:sz w:val="24"/>
          <w:lang w:eastAsia="zh-CN"/>
        </w:rPr>
        <w:t>磋商响应</w:t>
      </w:r>
      <w:r>
        <w:rPr>
          <w:rFonts w:hint="eastAsia" w:ascii="宋体" w:hAnsi="宋体"/>
          <w:b/>
          <w:color w:val="000000"/>
          <w:sz w:val="24"/>
        </w:rPr>
        <w:t>文件送达截止时间</w:t>
      </w:r>
      <w:r>
        <w:rPr>
          <w:rFonts w:hint="eastAsia" w:ascii="宋体" w:hAnsi="宋体"/>
          <w:color w:val="000000"/>
          <w:sz w:val="24"/>
        </w:rPr>
        <w:t>：</w:t>
      </w:r>
      <w:r>
        <w:rPr>
          <w:rFonts w:hint="eastAsia" w:ascii="宋体" w:hAnsi="宋体"/>
          <w:color w:val="000000"/>
          <w:sz w:val="24"/>
          <w:u w:val="none"/>
          <w:lang w:val="en-US" w:eastAsia="zh-CN"/>
        </w:rPr>
        <w:t>2024</w:t>
      </w:r>
      <w:r>
        <w:rPr>
          <w:rFonts w:hint="eastAsia" w:ascii="宋体" w:hAnsi="宋体"/>
          <w:color w:val="000000"/>
          <w:sz w:val="24"/>
          <w:u w:val="none"/>
        </w:rPr>
        <w:t>年</w:t>
      </w:r>
      <w:r>
        <w:rPr>
          <w:rFonts w:hint="eastAsia" w:ascii="宋体" w:hAnsi="宋体" w:cs="Times New Roman"/>
          <w:b/>
          <w:color w:val="FF0000"/>
          <w:kern w:val="2"/>
          <w:sz w:val="24"/>
          <w:szCs w:val="24"/>
          <w:u w:val="none"/>
          <w:lang w:val="en-US" w:eastAsia="zh-CN" w:bidi="ar-SA"/>
        </w:rPr>
        <w:t>5</w:t>
      </w:r>
      <w:r>
        <w:rPr>
          <w:rFonts w:hint="eastAsia" w:ascii="宋体" w:hAnsi="宋体"/>
          <w:color w:val="000000"/>
          <w:sz w:val="24"/>
          <w:u w:val="none"/>
        </w:rPr>
        <w:t>月</w:t>
      </w:r>
      <w:r>
        <w:rPr>
          <w:rFonts w:hint="eastAsia" w:ascii="宋体" w:hAnsi="宋体" w:cs="Times New Roman"/>
          <w:b/>
          <w:color w:val="FF0000"/>
          <w:kern w:val="2"/>
          <w:sz w:val="24"/>
          <w:szCs w:val="24"/>
          <w:u w:val="none"/>
          <w:lang w:val="en-US" w:eastAsia="zh-CN" w:bidi="ar-SA"/>
        </w:rPr>
        <w:t>25</w:t>
      </w:r>
      <w:r>
        <w:rPr>
          <w:rFonts w:hint="eastAsia" w:ascii="宋体" w:hAnsi="宋体"/>
          <w:color w:val="000000"/>
          <w:sz w:val="24"/>
          <w:u w:val="none"/>
        </w:rPr>
        <w:t>日</w:t>
      </w:r>
      <w:r>
        <w:rPr>
          <w:rFonts w:hint="eastAsia" w:ascii="宋体" w:hAnsi="宋体"/>
          <w:color w:val="000000"/>
          <w:sz w:val="24"/>
          <w:u w:val="none"/>
          <w:lang w:val="en-US" w:eastAsia="zh-CN"/>
        </w:rPr>
        <w:t>10:00（北京时间）</w:t>
      </w:r>
      <w:r>
        <w:rPr>
          <w:rFonts w:hint="eastAsia" w:ascii="宋体" w:hAnsi="宋体"/>
          <w:color w:val="000000"/>
          <w:sz w:val="24"/>
        </w:rPr>
        <w:t>。</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ascii="宋体" w:hAnsi="宋体"/>
          <w:b/>
          <w:sz w:val="24"/>
          <w:u w:color="FFFFFF"/>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.2</w:t>
      </w:r>
      <w:r>
        <w:rPr>
          <w:rFonts w:hint="eastAsia" w:ascii="宋体" w:hAnsi="宋体"/>
          <w:b/>
          <w:color w:val="000000"/>
          <w:sz w:val="24"/>
          <w:lang w:eastAsia="zh-CN"/>
        </w:rPr>
        <w:t>磋商响应</w:t>
      </w:r>
      <w:r>
        <w:rPr>
          <w:rFonts w:hint="eastAsia" w:ascii="宋体" w:hAnsi="宋体"/>
          <w:b/>
          <w:color w:val="000000"/>
          <w:sz w:val="24"/>
        </w:rPr>
        <w:t>文件送达地点</w:t>
      </w:r>
      <w:r>
        <w:rPr>
          <w:rFonts w:hint="eastAsia" w:ascii="宋体" w:hAnsi="宋体"/>
          <w:color w:val="000000"/>
          <w:sz w:val="24"/>
        </w:rPr>
        <w:t>：</w:t>
      </w:r>
      <w:r>
        <w:rPr>
          <w:rFonts w:hint="eastAsia" w:ascii="宋体" w:hAnsi="宋体"/>
          <w:b/>
          <w:sz w:val="24"/>
          <w:lang w:val="en-US" w:eastAsia="zh-CN"/>
        </w:rPr>
        <w:t>雅安市雨城区北环东路100号二楼会议室</w:t>
      </w:r>
      <w:r>
        <w:rPr>
          <w:rFonts w:hint="eastAsia" w:ascii="宋体" w:hAnsi="宋体"/>
          <w:b/>
          <w:sz w:val="24"/>
        </w:rPr>
        <w:t>。</w:t>
      </w:r>
    </w:p>
    <w:p>
      <w:pPr>
        <w:pStyle w:val="2"/>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ascii="宋体" w:hAnsi="宋体"/>
          <w:color w:val="000000"/>
          <w:sz w:val="24"/>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.3磋商时间</w:t>
      </w:r>
      <w:r>
        <w:rPr>
          <w:rFonts w:hint="eastAsia" w:ascii="宋体" w:hAnsi="宋体"/>
          <w:color w:val="000000"/>
          <w:sz w:val="24"/>
        </w:rPr>
        <w:t>：</w:t>
      </w:r>
      <w:r>
        <w:rPr>
          <w:rFonts w:hint="eastAsia" w:ascii="宋体" w:hAnsi="宋体" w:cs="Times New Roman"/>
          <w:b/>
          <w:color w:val="FF0000"/>
          <w:kern w:val="2"/>
          <w:sz w:val="24"/>
          <w:szCs w:val="24"/>
          <w:lang w:val="en-US" w:eastAsia="zh-CN" w:bidi="ar-SA"/>
        </w:rPr>
        <w:t>2024</w:t>
      </w:r>
      <w:r>
        <w:rPr>
          <w:rFonts w:hint="eastAsia" w:ascii="宋体" w:hAnsi="宋体"/>
          <w:color w:val="000000"/>
          <w:sz w:val="24"/>
        </w:rPr>
        <w:t>年</w:t>
      </w:r>
      <w:r>
        <w:rPr>
          <w:rFonts w:hint="eastAsia" w:ascii="宋体" w:hAnsi="宋体" w:cs="Times New Roman"/>
          <w:b/>
          <w:color w:val="FF0000"/>
          <w:kern w:val="2"/>
          <w:sz w:val="24"/>
          <w:szCs w:val="24"/>
          <w:lang w:val="en-US" w:eastAsia="zh-CN" w:bidi="ar-SA"/>
        </w:rPr>
        <w:t>5</w:t>
      </w:r>
      <w:r>
        <w:rPr>
          <w:rFonts w:hint="eastAsia" w:ascii="宋体" w:hAnsi="宋体"/>
          <w:color w:val="000000"/>
          <w:sz w:val="24"/>
        </w:rPr>
        <w:t>月</w:t>
      </w:r>
      <w:r>
        <w:rPr>
          <w:rFonts w:hint="eastAsia" w:ascii="宋体" w:hAnsi="宋体" w:cs="Times New Roman"/>
          <w:b/>
          <w:color w:val="FF0000"/>
          <w:kern w:val="2"/>
          <w:sz w:val="24"/>
          <w:szCs w:val="24"/>
          <w:lang w:val="en-US" w:eastAsia="zh-CN" w:bidi="ar-SA"/>
        </w:rPr>
        <w:t>25</w:t>
      </w:r>
      <w:r>
        <w:rPr>
          <w:rFonts w:hint="eastAsia" w:ascii="宋体" w:hAnsi="宋体"/>
          <w:color w:val="000000"/>
          <w:sz w:val="24"/>
        </w:rPr>
        <w:t>日</w:t>
      </w:r>
      <w:r>
        <w:rPr>
          <w:rFonts w:hint="eastAsia" w:ascii="宋体" w:hAnsi="宋体"/>
          <w:color w:val="000000"/>
          <w:sz w:val="24"/>
          <w:u w:val="none"/>
          <w:lang w:val="en-US" w:eastAsia="zh-CN"/>
        </w:rPr>
        <w:t>10</w:t>
      </w:r>
      <w:bookmarkStart w:id="67" w:name="_GoBack"/>
      <w:bookmarkEnd w:id="67"/>
      <w:r>
        <w:rPr>
          <w:rFonts w:hint="eastAsia" w:ascii="宋体" w:hAnsi="宋体"/>
          <w:color w:val="000000"/>
          <w:sz w:val="24"/>
          <w:u w:val="none"/>
          <w:lang w:val="en-US" w:eastAsia="zh-CN"/>
        </w:rPr>
        <w:t>:00（北京时间）</w:t>
      </w:r>
      <w:r>
        <w:rPr>
          <w:rFonts w:hint="eastAsia" w:ascii="宋体" w:hAnsi="宋体"/>
          <w:color w:val="000000"/>
          <w:sz w:val="24"/>
        </w:rPr>
        <w:t>。</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default" w:eastAsia="宋体"/>
          <w:sz w:val="24"/>
          <w:lang w:val="en-US" w:eastAsia="zh-CN"/>
        </w:rPr>
      </w:pPr>
      <w:r>
        <w:rPr>
          <w:rFonts w:hint="eastAsia" w:ascii="宋体" w:hAnsi="宋体"/>
          <w:b/>
          <w:color w:val="000000"/>
          <w:sz w:val="24"/>
          <w:szCs w:val="20"/>
        </w:rPr>
        <w:t>1</w:t>
      </w:r>
      <w:r>
        <w:rPr>
          <w:rFonts w:hint="eastAsia" w:ascii="宋体" w:hAnsi="宋体"/>
          <w:b/>
          <w:color w:val="000000"/>
          <w:sz w:val="24"/>
          <w:szCs w:val="20"/>
          <w:lang w:val="en-US" w:eastAsia="zh-CN"/>
        </w:rPr>
        <w:t>7</w:t>
      </w:r>
      <w:r>
        <w:rPr>
          <w:rFonts w:hint="eastAsia" w:ascii="宋体" w:hAnsi="宋体"/>
          <w:b/>
          <w:color w:val="000000"/>
          <w:sz w:val="24"/>
          <w:szCs w:val="20"/>
        </w:rPr>
        <w:t>.4 联系方式：</w:t>
      </w:r>
      <w:r>
        <w:rPr>
          <w:rFonts w:hint="eastAsia"/>
          <w:sz w:val="24"/>
          <w:u w:val="single"/>
        </w:rPr>
        <w:t>联系人：</w:t>
      </w:r>
      <w:r>
        <w:rPr>
          <w:rFonts w:hint="eastAsia" w:ascii="宋体" w:hAnsi="宋体"/>
          <w:color w:val="FF0000"/>
          <w:kern w:val="0"/>
          <w:sz w:val="24"/>
          <w:u w:val="single"/>
          <w:lang w:val="en-US" w:eastAsia="zh-CN"/>
        </w:rPr>
        <w:t>杨先生</w:t>
      </w:r>
      <w:r>
        <w:rPr>
          <w:rFonts w:hint="eastAsia"/>
          <w:sz w:val="24"/>
          <w:u w:val="none"/>
        </w:rPr>
        <w:t xml:space="preserve">   </w:t>
      </w:r>
      <w:r>
        <w:rPr>
          <w:rFonts w:hint="eastAsia"/>
          <w:sz w:val="24"/>
          <w:u w:val="single"/>
        </w:rPr>
        <w:t>联系电话：</w:t>
      </w:r>
      <w:r>
        <w:rPr>
          <w:rFonts w:hint="eastAsia" w:ascii="宋体" w:hAnsi="宋体"/>
          <w:color w:val="FF0000"/>
          <w:kern w:val="0"/>
          <w:sz w:val="24"/>
          <w:u w:val="single"/>
          <w:lang w:val="en-US" w:eastAsia="zh-CN"/>
        </w:rPr>
        <w:t>18180355310</w:t>
      </w:r>
    </w:p>
    <w:p>
      <w:pPr>
        <w:pStyle w:val="2"/>
        <w:rPr>
          <w:rFonts w:hint="eastAsia" w:ascii="方正小标宋简体" w:hAnsi="宋体" w:eastAsia="方正小标宋简体"/>
          <w:color w:val="000000"/>
          <w:spacing w:val="78"/>
          <w:sz w:val="72"/>
          <w:szCs w:val="72"/>
          <w:lang w:eastAsia="zh-CN"/>
        </w:rPr>
      </w:pPr>
      <w:bookmarkStart w:id="33" w:name="_Toc168197338"/>
      <w:bookmarkStart w:id="34" w:name="_Toc131305914"/>
    </w:p>
    <w:p>
      <w:pPr>
        <w:pStyle w:val="3"/>
        <w:rPr>
          <w:rFonts w:hint="eastAsia"/>
          <w:lang w:eastAsia="zh-CN"/>
        </w:rPr>
      </w:pPr>
    </w:p>
    <w:p>
      <w:pPr>
        <w:rPr>
          <w:rFonts w:hint="eastAsia"/>
          <w:lang w:eastAsia="zh-CN"/>
        </w:rPr>
      </w:pPr>
    </w:p>
    <w:p>
      <w:pPr>
        <w:pStyle w:val="2"/>
        <w:rPr>
          <w:rFonts w:hint="eastAsia"/>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eastAsia="zh-CN"/>
        </w:rPr>
        <w:t>谈判磋商</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r>
        <w:rPr>
          <w:rFonts w:hint="eastAsia" w:ascii="宋体" w:hAnsi="宋体"/>
          <w:b/>
          <w:color w:val="000000"/>
          <w:sz w:val="36"/>
        </w:rPr>
        <w:t>（</w:t>
      </w:r>
      <w:r>
        <w:rPr>
          <w:rFonts w:hint="eastAsia" w:ascii="宋体" w:hAnsi="宋体"/>
          <w:b/>
          <w:color w:val="000000"/>
          <w:sz w:val="36"/>
          <w:lang w:eastAsia="zh-CN"/>
        </w:rPr>
        <w:t>磋商</w:t>
      </w:r>
      <w:r>
        <w:rPr>
          <w:rFonts w:hint="eastAsia" w:ascii="宋体" w:hAnsi="宋体"/>
          <w:b/>
          <w:color w:val="000000"/>
          <w:sz w:val="36"/>
        </w:rPr>
        <w:t>）</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left="2158" w:leftChars="856" w:hanging="360" w:hangingChars="100"/>
        <w:jc w:val="left"/>
        <w:rPr>
          <w:rFonts w:hint="eastAsia" w:ascii="黑体" w:hAnsi="黑体" w:eastAsia="黑体"/>
          <w:color w:val="000000"/>
          <w:sz w:val="32"/>
          <w:szCs w:val="32"/>
          <w:u w:val="single"/>
          <w:lang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XXX项目XXX采购（采购内容）</w:t>
      </w:r>
    </w:p>
    <w:p>
      <w:pPr>
        <w:spacing w:line="360" w:lineRule="exact"/>
        <w:ind w:left="1890" w:leftChars="900"/>
        <w:jc w:val="left"/>
        <w:rPr>
          <w:rFonts w:ascii="黑体" w:hAnsi="黑体" w:eastAsia="黑体"/>
          <w:color w:val="000000"/>
          <w:sz w:val="32"/>
          <w:szCs w:val="32"/>
        </w:rPr>
      </w:pP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eastAsia="zh-CN"/>
        </w:rPr>
        <w:t>磋商</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r>
        <w:rPr>
          <w:rFonts w:hint="eastAsia" w:ascii="黑体" w:hAnsi="黑体" w:eastAsia="黑体"/>
          <w:color w:val="000000"/>
          <w:spacing w:val="-40"/>
          <w:sz w:val="36"/>
          <w:u w:val="single"/>
          <w:lang w:val="en-US" w:eastAsia="zh-CN"/>
        </w:rPr>
        <w:t xml:space="preserve">    </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35" w:name="_Toc282613284"/>
      <w:bookmarkStart w:id="36" w:name="_Toc182996297"/>
      <w:r>
        <w:rPr>
          <w:rFonts w:hint="eastAsia" w:ascii="宋体" w:hAnsi="宋体"/>
          <w:color w:val="000000"/>
        </w:rPr>
        <w:t>附件</w:t>
      </w:r>
      <w:bookmarkEnd w:id="33"/>
      <w:bookmarkEnd w:id="35"/>
      <w:bookmarkEnd w:id="36"/>
      <w:r>
        <w:rPr>
          <w:rFonts w:hint="eastAsia" w:ascii="宋体" w:hAnsi="宋体"/>
          <w:color w:val="000000"/>
        </w:rPr>
        <w:t>1</w:t>
      </w:r>
    </w:p>
    <w:p>
      <w:pPr>
        <w:spacing w:line="500" w:lineRule="exact"/>
        <w:jc w:val="center"/>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响应函</w:t>
      </w:r>
    </w:p>
    <w:p>
      <w:pPr>
        <w:spacing w:line="500" w:lineRule="exact"/>
        <w:rPr>
          <w:rFonts w:ascii="宋体" w:hAnsi="宋体"/>
          <w:color w:val="000000"/>
          <w:sz w:val="24"/>
        </w:rPr>
      </w:pPr>
    </w:p>
    <w:p>
      <w:pPr>
        <w:spacing w:line="500" w:lineRule="exact"/>
        <w:rPr>
          <w:rFonts w:hint="eastAsia" w:ascii="宋体" w:hAnsi="宋体" w:eastAsia="宋体"/>
          <w:color w:val="000000"/>
          <w:sz w:val="24"/>
          <w:u w:val="single"/>
          <w:lang w:eastAsia="zh-CN"/>
        </w:rPr>
      </w:pPr>
      <w:r>
        <w:rPr>
          <w:rFonts w:hint="eastAsia" w:ascii="宋体" w:hAnsi="宋体"/>
          <w:color w:val="000000"/>
          <w:sz w:val="24"/>
        </w:rPr>
        <w:t>致：</w:t>
      </w:r>
      <w:r>
        <w:rPr>
          <w:rFonts w:hint="eastAsia" w:ascii="宋体" w:hAnsi="宋体"/>
          <w:color w:val="FF0000"/>
          <w:sz w:val="24"/>
          <w:u w:val="single"/>
          <w:lang w:eastAsia="zh-CN"/>
        </w:rPr>
        <w:t>XXX（</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p>
    <w:p>
      <w:pPr>
        <w:ind w:firstLine="240" w:firstLineChars="100"/>
        <w:jc w:val="left"/>
        <w:rPr>
          <w:rFonts w:ascii="宋体" w:hAnsi="宋体"/>
          <w:color w:val="000000"/>
          <w:sz w:val="24"/>
        </w:rPr>
      </w:pPr>
      <w:r>
        <w:rPr>
          <w:rFonts w:hint="eastAsia" w:ascii="宋体" w:hAnsi="宋体"/>
          <w:color w:val="000000"/>
          <w:sz w:val="24"/>
        </w:rPr>
        <w:t>根据贵公司发布的“</w:t>
      </w:r>
      <w:r>
        <w:rPr>
          <w:rFonts w:hint="eastAsia" w:ascii="宋体" w:hAnsi="宋体"/>
          <w:color w:val="FF0000"/>
          <w:kern w:val="0"/>
          <w:sz w:val="24"/>
          <w:u w:val="single"/>
          <w:lang w:val="en-US" w:eastAsia="zh-CN"/>
        </w:rPr>
        <w:t>XXX项目XXX采购（采购内容）</w:t>
      </w:r>
      <w:r>
        <w:rPr>
          <w:rFonts w:hint="eastAsia" w:ascii="宋体" w:hAnsi="宋体"/>
          <w:color w:val="000000"/>
          <w:sz w:val="24"/>
        </w:rPr>
        <w:t>”的磋商公告，我公司经研究，决定参与本次磋商，并提交下述文件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480" w:firstLineChars="200"/>
        <w:jc w:val="left"/>
        <w:rPr>
          <w:rFonts w:ascii="宋体" w:hAnsi="宋体"/>
          <w:color w:val="000000"/>
          <w:sz w:val="24"/>
        </w:rPr>
      </w:pPr>
      <w:r>
        <w:rPr>
          <w:rFonts w:hint="eastAsia" w:ascii="宋体" w:hAnsi="宋体"/>
          <w:color w:val="000000"/>
          <w:sz w:val="24"/>
        </w:rPr>
        <w:t>（1）</w:t>
      </w:r>
      <w:r>
        <w:rPr>
          <w:rFonts w:hint="eastAsia" w:ascii="宋体" w:hAnsi="宋体"/>
          <w:color w:val="000000"/>
          <w:sz w:val="24"/>
          <w:lang w:eastAsia="zh-CN"/>
        </w:rPr>
        <w:t>谈判磋商</w:t>
      </w:r>
      <w:r>
        <w:rPr>
          <w:rFonts w:hint="eastAsia" w:ascii="宋体" w:hAnsi="宋体"/>
          <w:color w:val="000000"/>
          <w:sz w:val="24"/>
        </w:rPr>
        <w:t>响应函</w:t>
      </w:r>
    </w:p>
    <w:p>
      <w:pPr>
        <w:spacing w:line="500" w:lineRule="exact"/>
        <w:ind w:firstLine="480" w:firstLineChars="200"/>
        <w:jc w:val="left"/>
        <w:rPr>
          <w:rFonts w:hint="eastAsia" w:ascii="宋体" w:hAnsi="宋体" w:eastAsia="宋体"/>
          <w:color w:val="000000"/>
          <w:sz w:val="24"/>
          <w:lang w:eastAsia="zh-CN"/>
        </w:rPr>
      </w:pPr>
      <w:r>
        <w:rPr>
          <w:rFonts w:hint="eastAsia" w:ascii="宋体" w:hAnsi="宋体"/>
          <w:color w:val="000000"/>
          <w:sz w:val="24"/>
        </w:rPr>
        <w:t>（2）报价函</w:t>
      </w:r>
      <w:r>
        <w:rPr>
          <w:rFonts w:hint="eastAsia" w:ascii="宋体" w:hAnsi="宋体"/>
          <w:color w:val="000000"/>
          <w:sz w:val="24"/>
          <w:lang w:eastAsia="zh-CN"/>
        </w:rPr>
        <w:t>（</w:t>
      </w:r>
      <w:r>
        <w:rPr>
          <w:rFonts w:hint="eastAsia" w:ascii="宋体" w:hAnsi="宋体"/>
          <w:color w:val="000000"/>
          <w:sz w:val="24"/>
          <w:lang w:val="en-US" w:eastAsia="zh-CN"/>
        </w:rPr>
        <w:t>含采购清单</w:t>
      </w:r>
      <w:r>
        <w:rPr>
          <w:rFonts w:hint="eastAsia" w:ascii="宋体" w:hAnsi="宋体"/>
          <w:color w:val="000000"/>
          <w:sz w:val="24"/>
          <w:lang w:eastAsia="zh-CN"/>
        </w:rPr>
        <w:t>）</w:t>
      </w:r>
    </w:p>
    <w:p>
      <w:pPr>
        <w:spacing w:line="500" w:lineRule="exact"/>
        <w:ind w:firstLine="480" w:firstLineChars="200"/>
        <w:jc w:val="left"/>
        <w:rPr>
          <w:rFonts w:ascii="宋体" w:hAnsi="宋体"/>
          <w:color w:val="000000"/>
          <w:sz w:val="24"/>
        </w:rPr>
      </w:pPr>
      <w:r>
        <w:rPr>
          <w:rFonts w:hint="eastAsia" w:ascii="宋体" w:hAnsi="宋体"/>
          <w:color w:val="000000"/>
          <w:sz w:val="24"/>
        </w:rPr>
        <w:t>（3）法定代表人身份证明或授权委托书</w:t>
      </w:r>
    </w:p>
    <w:p>
      <w:pPr>
        <w:spacing w:line="500" w:lineRule="exact"/>
        <w:ind w:firstLine="480" w:firstLineChars="200"/>
        <w:jc w:val="left"/>
        <w:rPr>
          <w:rFonts w:hint="eastAsia" w:ascii="宋体" w:hAnsi="宋体"/>
          <w:color w:val="000000"/>
          <w:sz w:val="24"/>
        </w:rPr>
      </w:pPr>
      <w:r>
        <w:rPr>
          <w:rFonts w:hint="eastAsia" w:ascii="宋体" w:hAnsi="宋体"/>
          <w:color w:val="000000"/>
          <w:sz w:val="24"/>
        </w:rPr>
        <w:t>（</w:t>
      </w:r>
      <w:r>
        <w:rPr>
          <w:rFonts w:hint="eastAsia" w:ascii="宋体" w:hAnsi="宋体"/>
          <w:color w:val="000000"/>
          <w:sz w:val="24"/>
          <w:lang w:val="en-US" w:eastAsia="zh-CN"/>
        </w:rPr>
        <w:t>4</w:t>
      </w:r>
      <w:r>
        <w:rPr>
          <w:rFonts w:hint="eastAsia" w:ascii="宋体" w:hAnsi="宋体"/>
          <w:color w:val="000000"/>
          <w:sz w:val="24"/>
        </w:rPr>
        <w:t>）承诺函</w:t>
      </w:r>
    </w:p>
    <w:p>
      <w:pPr>
        <w:spacing w:line="500" w:lineRule="exact"/>
        <w:ind w:firstLine="480" w:firstLineChars="200"/>
        <w:jc w:val="left"/>
        <w:rPr>
          <w:rFonts w:hint="eastAsia" w:ascii="宋体" w:hAnsi="宋体" w:eastAsia="宋体" w:cs="Times New Roman"/>
          <w:color w:val="000000"/>
          <w:sz w:val="24"/>
        </w:rPr>
      </w:pPr>
      <w:r>
        <w:rPr>
          <w:rFonts w:hint="eastAsia" w:ascii="宋体" w:hAnsi="宋体" w:eastAsia="宋体" w:cs="Times New Roman"/>
          <w:color w:val="000000"/>
          <w:sz w:val="24"/>
          <w:lang w:val="en-US" w:eastAsia="zh-CN"/>
        </w:rPr>
        <w:t>（</w:t>
      </w:r>
      <w:r>
        <w:rPr>
          <w:rFonts w:hint="eastAsia" w:ascii="宋体" w:hAnsi="宋体" w:cs="Times New Roman"/>
          <w:color w:val="000000"/>
          <w:sz w:val="24"/>
          <w:lang w:val="en-US" w:eastAsia="zh-CN"/>
        </w:rPr>
        <w:t>5</w:t>
      </w:r>
      <w:r>
        <w:rPr>
          <w:rFonts w:hint="eastAsia" w:ascii="宋体" w:hAnsi="宋体" w:eastAsia="宋体" w:cs="Times New Roman"/>
          <w:color w:val="000000"/>
          <w:sz w:val="24"/>
          <w:lang w:val="en-US" w:eastAsia="zh-CN"/>
        </w:rPr>
        <w:t>）</w:t>
      </w:r>
      <w:r>
        <w:rPr>
          <w:rFonts w:hint="eastAsia" w:ascii="宋体" w:hAnsi="宋体" w:eastAsia="宋体" w:cs="Times New Roman"/>
          <w:color w:val="000000"/>
          <w:sz w:val="24"/>
        </w:rPr>
        <w:t>供应商认为需要提交的其他文件</w:t>
      </w:r>
    </w:p>
    <w:p>
      <w:pPr>
        <w:spacing w:line="500" w:lineRule="exact"/>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eastAsia="zh-CN"/>
        </w:rPr>
        <w:t>谈判磋商</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eastAsia="zh-CN"/>
        </w:rPr>
        <w:t>谈判磋商</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3.我公司同意提供按照贵公司可能要求的与磋商有关的一切数据或资料。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w:t>
      </w:r>
    </w:p>
    <w:p>
      <w:pPr>
        <w:spacing w:line="500" w:lineRule="exact"/>
        <w:ind w:firstLine="480" w:firstLineChars="200"/>
        <w:rPr>
          <w:rFonts w:ascii="宋体" w:hAnsi="宋体"/>
          <w:color w:val="000000"/>
          <w:sz w:val="24"/>
        </w:rPr>
      </w:pPr>
      <w:r>
        <w:rPr>
          <w:rFonts w:hint="eastAsia" w:ascii="宋体" w:hAnsi="宋体"/>
          <w:color w:val="000000"/>
          <w:sz w:val="24"/>
        </w:rPr>
        <w:t>5.我公司同意所递交的</w:t>
      </w:r>
      <w:r>
        <w:rPr>
          <w:rFonts w:hint="eastAsia" w:ascii="宋体" w:hAnsi="宋体"/>
          <w:color w:val="000000"/>
          <w:sz w:val="24"/>
          <w:lang w:eastAsia="zh-CN"/>
        </w:rPr>
        <w:t>谈判磋商</w:t>
      </w:r>
      <w:r>
        <w:rPr>
          <w:rFonts w:hint="eastAsia" w:ascii="宋体" w:hAnsi="宋体"/>
          <w:color w:val="000000"/>
          <w:sz w:val="24"/>
          <w:lang w:val="en-US" w:eastAsia="zh-CN"/>
        </w:rPr>
        <w:t>响应</w:t>
      </w:r>
      <w:r>
        <w:rPr>
          <w:rFonts w:hint="eastAsia" w:ascii="宋体" w:hAnsi="宋体"/>
          <w:color w:val="000000"/>
          <w:sz w:val="24"/>
        </w:rPr>
        <w:t>文件在规定的磋商之日起至30天有效期内有效，在此期间内我公司将受此约束。</w:t>
      </w:r>
    </w:p>
    <w:p>
      <w:pPr>
        <w:pStyle w:val="14"/>
        <w:spacing w:line="360" w:lineRule="auto"/>
        <w:ind w:left="0" w:leftChars="0" w:firstLine="960" w:firstLineChars="400"/>
        <w:rPr>
          <w:rFonts w:hint="eastAsia" w:ascii="宋体" w:hAnsi="宋体" w:cs="宋体"/>
          <w:sz w:val="24"/>
          <w:lang w:eastAsia="zh-CN"/>
        </w:rPr>
      </w:pPr>
    </w:p>
    <w:p>
      <w:pPr>
        <w:pStyle w:val="14"/>
        <w:spacing w:line="360" w:lineRule="auto"/>
        <w:ind w:left="0" w:leftChars="0" w:firstLine="960" w:firstLineChars="400"/>
        <w:rPr>
          <w:rFonts w:ascii="宋体" w:hAnsi="宋体" w:cs="宋体"/>
          <w:sz w:val="24"/>
        </w:rPr>
      </w:pPr>
      <w:r>
        <w:rPr>
          <w:rFonts w:hint="eastAsia" w:ascii="宋体" w:hAnsi="宋体" w:cs="宋体"/>
          <w:sz w:val="24"/>
          <w:lang w:eastAsia="zh-CN"/>
        </w:rPr>
        <w:t>磋商</w:t>
      </w:r>
      <w:r>
        <w:rPr>
          <w:rFonts w:hint="eastAsia" w:ascii="宋体" w:hAnsi="宋体" w:cs="宋体"/>
          <w:sz w:val="24"/>
        </w:rPr>
        <w:t xml:space="preserve">单位（盖章）：                                 </w:t>
      </w:r>
    </w:p>
    <w:p>
      <w:pPr>
        <w:pStyle w:val="14"/>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14"/>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14"/>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14"/>
        <w:spacing w:line="360" w:lineRule="auto"/>
        <w:ind w:firstLine="482"/>
        <w:rPr>
          <w:rFonts w:ascii="宋体" w:hAnsi="宋体"/>
          <w:b/>
          <w:color w:val="FF0000"/>
          <w:sz w:val="24"/>
        </w:rPr>
      </w:pPr>
      <w:r>
        <w:rPr>
          <w:rFonts w:hint="eastAsia" w:ascii="宋体" w:hAnsi="宋体"/>
          <w:b/>
          <w:color w:val="FF0000"/>
          <w:sz w:val="24"/>
        </w:rPr>
        <w:t>（注意：</w:t>
      </w:r>
      <w:r>
        <w:rPr>
          <w:rFonts w:hint="eastAsia" w:ascii="宋体" w:hAnsi="宋体"/>
          <w:b/>
          <w:color w:val="FF0000"/>
          <w:sz w:val="24"/>
          <w:lang w:eastAsia="zh-CN"/>
        </w:rPr>
        <w:t>谈判磋商</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ascii="宋体" w:hAnsi="宋体"/>
          <w:color w:val="000000"/>
        </w:rPr>
      </w:pPr>
    </w:p>
    <w:p>
      <w:pPr>
        <w:spacing w:line="260" w:lineRule="exact"/>
        <w:outlineLvl w:val="1"/>
        <w:rPr>
          <w:rFonts w:hint="eastAsia" w:ascii="宋体" w:hAnsi="宋体"/>
          <w:color w:val="000000"/>
        </w:rPr>
      </w:pPr>
    </w:p>
    <w:p>
      <w:pPr>
        <w:pStyle w:val="2"/>
        <w:rPr>
          <w:rFonts w:hint="eastAsia" w:ascii="宋体" w:hAnsi="宋体"/>
          <w:color w:val="000000"/>
        </w:rPr>
      </w:pPr>
    </w:p>
    <w:p>
      <w:pPr>
        <w:pStyle w:val="3"/>
        <w:rPr>
          <w:rFonts w:hint="eastAsia" w:ascii="宋体" w:hAnsi="宋体"/>
          <w:color w:val="000000"/>
        </w:rPr>
      </w:pPr>
    </w:p>
    <w:p>
      <w:pPr>
        <w:rPr>
          <w:rFonts w:hint="eastAsia"/>
        </w:rPr>
      </w:pP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9"/>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37" w:name="_Toc132523466"/>
      <w:bookmarkStart w:id="38" w:name="_Toc132265249"/>
      <w:bookmarkStart w:id="39" w:name="_Toc132111898"/>
      <w:bookmarkStart w:id="40" w:name="_Toc131305915"/>
      <w:bookmarkStart w:id="41" w:name="_Toc132523737"/>
      <w:bookmarkStart w:id="42" w:name="_Toc282613285"/>
      <w:r>
        <w:rPr>
          <w:rFonts w:hint="eastAsia" w:ascii="黑体" w:hAnsi="宋体" w:eastAsia="黑体"/>
          <w:snapToGrid w:val="0"/>
          <w:kern w:val="0"/>
          <w:sz w:val="31"/>
          <w:szCs w:val="21"/>
        </w:rPr>
        <w:t>报价函</w:t>
      </w:r>
    </w:p>
    <w:p>
      <w:pPr>
        <w:adjustRightInd w:val="0"/>
        <w:snapToGrid w:val="0"/>
        <w:spacing w:line="360" w:lineRule="auto"/>
        <w:ind w:firstLine="720" w:firstLineChars="300"/>
        <w:rPr>
          <w:rFonts w:hint="eastAsia" w:ascii="宋体" w:hAnsi="宋体" w:eastAsia="宋体" w:cs="Times New Roman"/>
          <w:color w:val="FF0000"/>
          <w:kern w:val="0"/>
          <w:sz w:val="24"/>
          <w:u w:val="single"/>
          <w:lang w:val="en-US" w:eastAsia="zh-CN"/>
        </w:rPr>
      </w:pPr>
      <w:r>
        <w:rPr>
          <w:rFonts w:hint="eastAsia" w:ascii="宋体" w:hAnsi="宋体" w:eastAsia="宋体" w:cs="Times New Roman"/>
          <w:color w:val="FF0000"/>
          <w:kern w:val="0"/>
          <w:sz w:val="24"/>
          <w:u w:val="single"/>
          <w:lang w:val="en-US" w:eastAsia="zh-CN"/>
        </w:rPr>
        <w:t>XXX（采购人名称）：</w:t>
      </w:r>
    </w:p>
    <w:p>
      <w:pPr>
        <w:adjustRightInd w:val="0"/>
        <w:snapToGrid w:val="0"/>
        <w:spacing w:line="360" w:lineRule="auto"/>
        <w:jc w:val="left"/>
        <w:rPr>
          <w:rFonts w:ascii="宋体"/>
          <w:snapToGrid w:val="0"/>
          <w:kern w:val="0"/>
          <w:sz w:val="24"/>
        </w:rPr>
      </w:pPr>
    </w:p>
    <w:p>
      <w:pPr>
        <w:adjustRightInd w:val="0"/>
        <w:snapToGrid w:val="0"/>
        <w:spacing w:line="360" w:lineRule="auto"/>
        <w:ind w:firstLine="720" w:firstLineChars="3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snapToGrid w:val="0"/>
          <w:kern w:val="0"/>
          <w:sz w:val="24"/>
          <w:u w:val="single"/>
        </w:rPr>
        <w:t xml:space="preserve"> </w:t>
      </w:r>
      <w:r>
        <w:rPr>
          <w:rFonts w:hint="eastAsia" w:ascii="宋体" w:hAnsi="宋体"/>
          <w:color w:val="FF0000"/>
          <w:kern w:val="0"/>
          <w:sz w:val="24"/>
          <w:u w:val="single"/>
          <w:lang w:val="en-US" w:eastAsia="zh-CN"/>
        </w:rPr>
        <w:t>XXX项目XXX采购（采购内容）</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rPr>
        <w:t>，工期</w:t>
      </w:r>
      <w:r>
        <w:rPr>
          <w:rFonts w:hint="eastAsia" w:ascii="宋体" w:hAnsi="宋体"/>
          <w:snapToGrid w:val="0"/>
          <w:kern w:val="0"/>
          <w:sz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snapToGrid w:val="0"/>
          <w:kern w:val="0"/>
          <w:sz w:val="24"/>
          <w:u w:val="none"/>
          <w:lang w:val="en-US" w:eastAsia="zh-CN"/>
        </w:rPr>
        <w:t>。</w:t>
      </w:r>
      <w:r>
        <w:rPr>
          <w:rFonts w:hint="eastAsia" w:ascii="宋体" w:hAnsi="宋体"/>
          <w:snapToGrid w:val="0"/>
          <w:kern w:val="0"/>
          <w:sz w:val="24"/>
        </w:rPr>
        <w:t xml:space="preserve"> 按合同约定实施和完成该项目合同约定内容，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达到现行国家有关工程施工验收规范和标准的合格要求。</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eastAsia="zh-CN"/>
        </w:rPr>
        <w:t>磋商</w:t>
      </w:r>
      <w:r>
        <w:rPr>
          <w:rFonts w:hint="eastAsia" w:ascii="宋体" w:hAnsi="宋体"/>
          <w:snapToGrid w:val="0"/>
          <w:kern w:val="0"/>
          <w:sz w:val="24"/>
        </w:rPr>
        <w:t>有效期内不修改、撤销</w:t>
      </w:r>
      <w:r>
        <w:rPr>
          <w:rFonts w:hint="eastAsia" w:ascii="宋体" w:hAnsi="宋体"/>
          <w:snapToGrid w:val="0"/>
          <w:kern w:val="0"/>
          <w:sz w:val="24"/>
          <w:lang w:eastAsia="zh-CN"/>
        </w:rPr>
        <w:t>磋商</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谈判磋商</w:t>
      </w:r>
      <w:r>
        <w:rPr>
          <w:rFonts w:hint="eastAsia" w:ascii="宋体" w:hAnsi="宋体"/>
          <w:snapToGrid w:val="0"/>
          <w:kern w:val="0"/>
          <w:sz w:val="24"/>
        </w:rPr>
        <w:t>文件和我方的</w:t>
      </w:r>
      <w:r>
        <w:rPr>
          <w:rFonts w:hint="eastAsia" w:ascii="宋体" w:hAnsi="宋体"/>
          <w:snapToGrid w:val="0"/>
          <w:kern w:val="0"/>
          <w:sz w:val="24"/>
          <w:lang w:val="en-US" w:eastAsia="zh-CN"/>
        </w:rPr>
        <w:t>谈判</w:t>
      </w:r>
      <w:r>
        <w:rPr>
          <w:rFonts w:hint="eastAsia" w:ascii="宋体" w:hAnsi="宋体"/>
          <w:snapToGrid w:val="0"/>
          <w:kern w:val="0"/>
          <w:sz w:val="24"/>
          <w:lang w:eastAsia="zh-CN"/>
        </w:rPr>
        <w:t>磋商</w:t>
      </w:r>
      <w:r>
        <w:rPr>
          <w:rFonts w:hint="eastAsia" w:ascii="宋体" w:hAnsi="宋体"/>
          <w:snapToGrid w:val="0"/>
          <w:kern w:val="0"/>
          <w:sz w:val="24"/>
          <w:lang w:val="en-US" w:eastAsia="zh-CN"/>
        </w:rPr>
        <w:t>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磋商</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2880" w:firstLineChars="12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headerReference r:id="rId3" w:type="default"/>
          <w:footerReference r:id="rId4" w:type="default"/>
          <w:pgSz w:w="11850" w:h="16783"/>
          <w:pgMar w:top="1200" w:right="958" w:bottom="1300" w:left="1083" w:header="170" w:footer="1115" w:gutter="0"/>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eastAsia="宋体" w:cs="Times New Roman"/>
          <w:b/>
          <w:color w:val="FF0000"/>
          <w:sz w:val="24"/>
          <w:lang w:eastAsia="zh-CN"/>
        </w:rPr>
        <w:t>）</w:t>
      </w:r>
    </w:p>
    <w:p>
      <w:pPr>
        <w:spacing w:line="500" w:lineRule="exact"/>
        <w:rPr>
          <w:rFonts w:hint="eastAsia" w:eastAsia="宋体"/>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rPr>
        <w:t>采购清单</w:t>
      </w:r>
      <w:r>
        <w:rPr>
          <w:rFonts w:hint="eastAsia" w:ascii="宋体" w:hAnsi="宋体"/>
          <w:b w:val="0"/>
          <w:bCs/>
          <w:color w:val="000000"/>
          <w:sz w:val="24"/>
          <w:szCs w:val="24"/>
          <w:lang w:eastAsia="zh-CN"/>
        </w:rPr>
        <w:t>（</w:t>
      </w:r>
      <w:r>
        <w:rPr>
          <w:rFonts w:hint="eastAsia" w:ascii="宋体" w:hAnsi="宋体"/>
          <w:b w:val="0"/>
          <w:bCs/>
          <w:color w:val="000000"/>
          <w:sz w:val="24"/>
          <w:szCs w:val="24"/>
          <w:lang w:val="en-US" w:eastAsia="zh-CN"/>
        </w:rPr>
        <w:t>按照四舍五入原则保留统一两位小数</w:t>
      </w:r>
      <w:r>
        <w:rPr>
          <w:rFonts w:hint="eastAsia" w:ascii="宋体" w:hAnsi="宋体"/>
          <w:b w:val="0"/>
          <w:bCs/>
          <w:color w:val="000000"/>
          <w:sz w:val="24"/>
          <w:szCs w:val="24"/>
          <w:lang w:eastAsia="zh-CN"/>
        </w:rPr>
        <w:t>）</w:t>
      </w:r>
    </w:p>
    <w:p>
      <w:pPr>
        <w:pStyle w:val="2"/>
        <w:rPr>
          <w:rFonts w:hint="eastAsia"/>
          <w:lang w:val="en-US" w:eastAsia="zh-CN"/>
        </w:rPr>
      </w:pPr>
    </w:p>
    <w:p>
      <w:pPr>
        <w:pStyle w:val="2"/>
        <w:rPr>
          <w:rFonts w:hint="eastAsia"/>
          <w:lang w:val="en-US" w:eastAsia="zh-CN"/>
        </w:rPr>
      </w:pPr>
    </w:p>
    <w:p>
      <w:pPr>
        <w:pStyle w:val="2"/>
        <w:rPr>
          <w:rFonts w:hint="default"/>
          <w:lang w:val="en-US" w:eastAsia="zh-CN"/>
        </w:rPr>
      </w:pPr>
      <w:r>
        <w:rPr>
          <w:rFonts w:hint="eastAsia"/>
          <w:lang w:val="en-US" w:eastAsia="zh-CN"/>
        </w:rPr>
        <w:t>详见清单附件</w:t>
      </w:r>
      <w:r>
        <w:rPr>
          <w:rFonts w:hint="eastAsia"/>
          <w:b/>
          <w:bCs/>
          <w:color w:val="FF0000"/>
          <w:lang w:val="en-US" w:eastAsia="zh-CN"/>
        </w:rPr>
        <w:t>（注：或将采购清单附于此页）</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FF0000"/>
          <w:sz w:val="24"/>
          <w:lang w:val="en-US" w:eastAsia="zh-CN"/>
        </w:rPr>
        <w:sectPr>
          <w:pgSz w:w="11850" w:h="16783"/>
          <w:pgMar w:top="1200" w:right="960" w:bottom="1300" w:left="1080" w:header="0" w:footer="1115" w:gutter="0"/>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p>
    <w:p>
      <w:pPr>
        <w:spacing w:line="260" w:lineRule="exact"/>
        <w:outlineLvl w:val="1"/>
        <w:rPr>
          <w:rFonts w:ascii="宋体" w:hAnsi="宋体"/>
          <w:color w:val="000000"/>
        </w:rPr>
      </w:pPr>
      <w:r>
        <w:rPr>
          <w:rFonts w:hint="eastAsia" w:ascii="宋体" w:hAnsi="宋体"/>
          <w:color w:val="000000"/>
        </w:rPr>
        <w:t>附件3</w:t>
      </w:r>
      <w:bookmarkEnd w:id="37"/>
      <w:bookmarkEnd w:id="38"/>
      <w:bookmarkEnd w:id="39"/>
      <w:bookmarkEnd w:id="40"/>
      <w:bookmarkEnd w:id="41"/>
      <w:bookmarkEnd w:id="42"/>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eastAsia="zh-CN"/>
        </w:rPr>
        <w:t>磋商</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FF0000"/>
          <w:sz w:val="24"/>
          <w:u w:val="single"/>
        </w:rPr>
        <w:t>（</w:t>
      </w:r>
      <w:r>
        <w:rPr>
          <w:rFonts w:hint="eastAsia" w:ascii="宋体" w:hAnsi="宋体"/>
          <w:color w:val="FF0000"/>
          <w:sz w:val="24"/>
          <w:u w:val="single"/>
          <w:lang w:eastAsia="zh-CN"/>
        </w:rPr>
        <w:t>磋商</w:t>
      </w:r>
      <w:r>
        <w:rPr>
          <w:rFonts w:hint="eastAsia" w:ascii="宋体" w:hAnsi="宋体"/>
          <w:color w:val="FF0000"/>
          <w:sz w:val="24"/>
          <w:u w:val="single"/>
        </w:rPr>
        <w:t>单位名称）</w:t>
      </w:r>
      <w:r>
        <w:rPr>
          <w:rFonts w:hint="eastAsia" w:ascii="宋体" w:hAnsi="宋体"/>
          <w:color w:val="000000"/>
          <w:sz w:val="24"/>
          <w:u w:val="single"/>
        </w:rPr>
        <w:t>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FF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FF0000"/>
          <w:sz w:val="24"/>
        </w:rPr>
      </w:pPr>
      <w:r>
        <w:rPr>
          <w:rFonts w:hint="eastAsia" w:ascii="宋体" w:hAnsi="宋体"/>
          <w:b/>
          <w:color w:val="FF0000"/>
          <w:sz w:val="24"/>
        </w:rPr>
        <w:t>（注意：适用于法定代表人参与</w:t>
      </w:r>
      <w:r>
        <w:rPr>
          <w:rFonts w:hint="eastAsia" w:ascii="宋体" w:hAnsi="宋体"/>
          <w:b/>
          <w:color w:val="FF0000"/>
          <w:sz w:val="24"/>
          <w:lang w:eastAsia="zh-CN"/>
        </w:rPr>
        <w:t>谈判磋商</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文件中用于评审小组审查；若为法定代表人参与的，则无须提供“授权委托书”）</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eastAsia="zh-CN"/>
        </w:rPr>
        <w:t>磋商</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lang w:val="en-US" w:eastAsia="zh-CN"/>
        </w:rPr>
        <w:t>XXX项目XXX采购（采购内容）</w:t>
      </w:r>
      <w:r>
        <w:rPr>
          <w:rFonts w:hint="eastAsia" w:ascii="宋体" w:hAnsi="宋体"/>
          <w:color w:val="auto"/>
          <w:kern w:val="0"/>
          <w:sz w:val="24"/>
          <w:u w:val="none"/>
          <w:lang w:val="en-US" w:eastAsia="zh-CN"/>
        </w:rPr>
        <w:t>谈判</w:t>
      </w:r>
      <w:r>
        <w:rPr>
          <w:rFonts w:hint="eastAsia" w:ascii="宋体" w:hAnsi="宋体" w:cs="宋体"/>
          <w:sz w:val="24"/>
          <w:lang w:eastAsia="zh-CN"/>
        </w:rPr>
        <w:t>磋商</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eastAsia="zh-CN"/>
        </w:rPr>
        <w:t>磋商</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的社保证明材料。4、营业执照5、资质证书（如有要求）。6、</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7</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磋商</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cs="宋体"/>
          <w:color w:val="000000"/>
          <w:sz w:val="24"/>
        </w:rPr>
      </w:pPr>
      <w:r>
        <w:rPr>
          <w:rFonts w:hint="eastAsia" w:ascii="宋体" w:hAnsi="宋体" w:cs="宋体"/>
          <w:color w:val="000000"/>
          <w:sz w:val="24"/>
        </w:rPr>
        <w:t xml:space="preserve">   </w:t>
      </w:r>
    </w:p>
    <w:p>
      <w:pPr>
        <w:spacing w:line="400" w:lineRule="exact"/>
        <w:rPr>
          <w:rFonts w:hint="eastAsia" w:ascii="宋体" w:hAnsi="宋体" w:cs="宋体"/>
          <w:color w:val="000000"/>
          <w:sz w:val="24"/>
        </w:rPr>
      </w:pPr>
    </w:p>
    <w:p>
      <w:pPr>
        <w:spacing w:line="400" w:lineRule="exact"/>
        <w:rPr>
          <w:rFonts w:ascii="宋体" w:hAnsi="宋体" w:cs="宋体"/>
          <w:b/>
          <w:color w:val="00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rPr>
          <w:rFonts w:ascii="宋体" w:hAnsi="宋体"/>
          <w:b/>
          <w:color w:val="000000"/>
          <w:sz w:val="28"/>
        </w:rPr>
      </w:pPr>
      <w:r>
        <w:rPr>
          <w:rFonts w:hint="eastAsia" w:ascii="宋体" w:hAnsi="宋体"/>
          <w:b/>
          <w:color w:val="FF0000"/>
          <w:sz w:val="24"/>
        </w:rPr>
        <w:t>（注意：适用于授权委托代理人参与</w:t>
      </w:r>
      <w:r>
        <w:rPr>
          <w:rFonts w:hint="eastAsia" w:ascii="宋体" w:hAnsi="宋体"/>
          <w:b/>
          <w:color w:val="FF0000"/>
          <w:sz w:val="24"/>
          <w:lang w:eastAsia="zh-CN"/>
        </w:rPr>
        <w:t>谈判磋商</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文件中用于评审小组审查；若为授权委托人参与的，则除提供“授权委托书”外，还须提供“法定代表人身份证明”）</w:t>
      </w:r>
    </w:p>
    <w:p>
      <w:pPr>
        <w:spacing w:line="260" w:lineRule="exact"/>
        <w:outlineLvl w:val="1"/>
        <w:rPr>
          <w:rFonts w:ascii="宋体" w:hAnsi="宋体"/>
          <w:color w:val="000000"/>
        </w:rPr>
      </w:pPr>
      <w:bookmarkStart w:id="43" w:name="_Toc132265253"/>
      <w:bookmarkStart w:id="44" w:name="_Toc132523740"/>
      <w:bookmarkStart w:id="45" w:name="_Toc282613286"/>
      <w:bookmarkStart w:id="46" w:name="_Toc132111901"/>
      <w:bookmarkStart w:id="47" w:name="_Toc132000252"/>
      <w:bookmarkStart w:id="48" w:name="_Toc132523469"/>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bookmarkEnd w:id="34"/>
    <w:bookmarkEnd w:id="43"/>
    <w:bookmarkEnd w:id="44"/>
    <w:bookmarkEnd w:id="45"/>
    <w:bookmarkEnd w:id="46"/>
    <w:bookmarkEnd w:id="47"/>
    <w:bookmarkEnd w:id="48"/>
    <w:p>
      <w:pPr>
        <w:spacing w:line="260" w:lineRule="exact"/>
        <w:outlineLvl w:val="1"/>
        <w:rPr>
          <w:rFonts w:hint="eastAsia" w:ascii="宋体" w:hAnsi="宋体" w:eastAsia="宋体"/>
          <w:color w:val="000000"/>
          <w:lang w:val="en-US" w:eastAsia="zh-CN"/>
        </w:rPr>
      </w:pPr>
      <w:bookmarkStart w:id="49" w:name="_Toc134953396"/>
      <w:bookmarkStart w:id="50" w:name="_Toc156059747"/>
      <w:bookmarkStart w:id="51" w:name="_Toc152748104"/>
      <w:bookmarkStart w:id="52" w:name="_Toc138581214"/>
      <w:bookmarkStart w:id="53" w:name="_Toc138581133"/>
      <w:bookmarkStart w:id="54" w:name="_Toc282613287"/>
      <w:bookmarkStart w:id="55" w:name="_Toc132523468"/>
      <w:bookmarkStart w:id="56" w:name="_Toc132111900"/>
      <w:bookmarkStart w:id="57" w:name="_Toc131305916"/>
      <w:bookmarkStart w:id="58" w:name="_Toc132265252"/>
      <w:bookmarkStart w:id="59" w:name="_Toc132523739"/>
      <w:r>
        <w:rPr>
          <w:rFonts w:hint="eastAsia" w:ascii="宋体" w:hAnsi="宋体"/>
          <w:color w:val="000000"/>
        </w:rPr>
        <w:t>附件</w:t>
      </w:r>
      <w:r>
        <w:rPr>
          <w:rFonts w:hint="eastAsia" w:ascii="宋体" w:hAnsi="宋体"/>
          <w:color w:val="000000"/>
          <w:lang w:val="en-US" w:eastAsia="zh-CN"/>
        </w:rPr>
        <w:t>4</w:t>
      </w:r>
    </w:p>
    <w:p>
      <w:pPr>
        <w:pStyle w:val="8"/>
        <w:spacing w:line="400" w:lineRule="exact"/>
        <w:ind w:left="0" w:leftChars="0"/>
        <w:rPr>
          <w:rFonts w:ascii="方正小标宋简体" w:hAnsi="宋体" w:eastAsia="方正小标宋简体"/>
          <w:color w:val="0D0D0D"/>
          <w:sz w:val="44"/>
          <w:szCs w:val="44"/>
        </w:rPr>
      </w:pPr>
    </w:p>
    <w:p>
      <w:pPr>
        <w:pStyle w:val="8"/>
        <w:spacing w:line="580" w:lineRule="exact"/>
        <w:ind w:left="0" w:leftChars="0" w:firstLine="3960" w:firstLineChars="900"/>
        <w:rPr>
          <w:rFonts w:ascii="方正小标宋简体" w:hAnsi="宋体" w:eastAsia="方正小标宋简体"/>
          <w:color w:val="0D0D0D"/>
          <w:sz w:val="44"/>
          <w:szCs w:val="44"/>
        </w:rPr>
      </w:pPr>
    </w:p>
    <w:p>
      <w:pPr>
        <w:pStyle w:val="8"/>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8"/>
        <w:spacing w:after="0" w:line="500" w:lineRule="exact"/>
        <w:rPr>
          <w:rFonts w:hAnsi="宋体"/>
          <w:color w:val="0D0D0D"/>
          <w:sz w:val="24"/>
        </w:rPr>
      </w:pPr>
      <w:r>
        <w:rPr>
          <w:rFonts w:hint="eastAsia" w:hAnsi="宋体"/>
          <w:color w:val="0D0D0D"/>
          <w:sz w:val="24"/>
        </w:rPr>
        <w:t>致：</w:t>
      </w:r>
      <w:r>
        <w:rPr>
          <w:rFonts w:hint="eastAsia" w:hAnsi="宋体"/>
          <w:color w:val="FF0000"/>
          <w:sz w:val="24"/>
          <w:u w:val="single"/>
          <w:lang w:eastAsia="zh-CN"/>
        </w:rPr>
        <w:t>XXX（采购人名称）</w:t>
      </w:r>
    </w:p>
    <w:p>
      <w:pPr>
        <w:pStyle w:val="8"/>
        <w:spacing w:after="0" w:line="500" w:lineRule="exact"/>
        <w:ind w:firstLine="540" w:firstLineChars="225"/>
        <w:rPr>
          <w:rFonts w:hAnsi="宋体"/>
          <w:color w:val="0D0D0D"/>
          <w:sz w:val="24"/>
        </w:rPr>
      </w:pPr>
      <w:r>
        <w:rPr>
          <w:rFonts w:hint="eastAsia" w:hAnsi="宋体"/>
          <w:color w:val="0D0D0D"/>
          <w:sz w:val="24"/>
        </w:rPr>
        <w:t>本公司</w:t>
      </w:r>
      <w:r>
        <w:rPr>
          <w:rFonts w:hint="eastAsia" w:hAnsi="宋体"/>
          <w:color w:val="0D0D0D"/>
          <w:sz w:val="24"/>
          <w:u w:val="single"/>
        </w:rPr>
        <w:t xml:space="preserve">                   （公司名称）</w:t>
      </w:r>
      <w:r>
        <w:rPr>
          <w:rFonts w:hint="eastAsia" w:hAnsi="宋体"/>
          <w:color w:val="0D0D0D"/>
          <w:sz w:val="24"/>
        </w:rPr>
        <w:t>参加</w:t>
      </w:r>
      <w:r>
        <w:rPr>
          <w:rFonts w:hint="eastAsia" w:ascii="宋体" w:hAnsi="宋体"/>
          <w:color w:val="FF0000"/>
          <w:kern w:val="0"/>
          <w:sz w:val="24"/>
          <w:u w:val="single"/>
          <w:lang w:val="en-US" w:eastAsia="zh-CN"/>
        </w:rPr>
        <w:t>XXX项目XXX采购（采购内容）</w:t>
      </w:r>
      <w:r>
        <w:rPr>
          <w:rFonts w:hint="eastAsia" w:hAnsi="宋体"/>
          <w:color w:val="0D0D0D"/>
          <w:sz w:val="24"/>
        </w:rPr>
        <w:t>的磋商活动，现承诺：</w:t>
      </w:r>
    </w:p>
    <w:p>
      <w:pPr>
        <w:pStyle w:val="8"/>
        <w:spacing w:after="0" w:line="500" w:lineRule="exact"/>
        <w:ind w:firstLine="540" w:firstLineChars="225"/>
        <w:rPr>
          <w:rFonts w:hAnsi="宋体"/>
          <w:color w:val="0D0D0D"/>
          <w:sz w:val="24"/>
        </w:rPr>
      </w:pPr>
      <w:r>
        <w:rPr>
          <w:rFonts w:hint="eastAsia" w:hAnsi="宋体"/>
          <w:color w:val="0D0D0D"/>
          <w:sz w:val="24"/>
        </w:rPr>
        <w:t xml:space="preserve">（一）具有独立承担民事责任的能力； </w:t>
      </w:r>
    </w:p>
    <w:p>
      <w:pPr>
        <w:pStyle w:val="8"/>
        <w:spacing w:after="0" w:line="500" w:lineRule="exact"/>
        <w:ind w:firstLine="540" w:firstLineChars="225"/>
        <w:rPr>
          <w:rFonts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8"/>
        <w:spacing w:after="0" w:line="500" w:lineRule="exact"/>
        <w:ind w:firstLine="540" w:firstLineChars="225"/>
        <w:rPr>
          <w:rFonts w:hAnsi="宋体"/>
          <w:color w:val="0D0D0D"/>
          <w:sz w:val="24"/>
        </w:rPr>
      </w:pPr>
      <w:r>
        <w:rPr>
          <w:rFonts w:hint="eastAsia" w:hAnsi="宋体"/>
          <w:color w:val="0D0D0D"/>
          <w:sz w:val="24"/>
        </w:rPr>
        <w:t xml:space="preserve">（三）具有履行合同所必需的设备和专业技术能力； </w:t>
      </w:r>
    </w:p>
    <w:p>
      <w:pPr>
        <w:pStyle w:val="8"/>
        <w:spacing w:after="0" w:line="500" w:lineRule="exact"/>
        <w:ind w:firstLine="540" w:firstLineChars="225"/>
        <w:rPr>
          <w:rFonts w:hint="eastAsia" w:hAnsi="宋体"/>
          <w:color w:val="0D0D0D"/>
          <w:sz w:val="24"/>
        </w:rPr>
      </w:pPr>
      <w:r>
        <w:rPr>
          <w:rFonts w:hint="eastAsia" w:hAnsi="宋体"/>
          <w:color w:val="0D0D0D"/>
          <w:sz w:val="24"/>
        </w:rPr>
        <w:t xml:space="preserve">（四）有依法缴纳税收和社会保障资金的良好记录； </w:t>
      </w:r>
    </w:p>
    <w:p>
      <w:pPr>
        <w:pStyle w:val="8"/>
        <w:spacing w:after="0" w:line="500" w:lineRule="exact"/>
        <w:ind w:firstLine="540" w:firstLineChars="225"/>
        <w:rPr>
          <w:rFonts w:hint="eastAsia" w:hAnsi="宋体"/>
          <w:color w:val="0D0D0D"/>
          <w:sz w:val="24"/>
        </w:rPr>
      </w:pPr>
      <w:r>
        <w:rPr>
          <w:rFonts w:hint="eastAsia" w:hAnsi="宋体"/>
          <w:color w:val="0D0D0D"/>
          <w:sz w:val="24"/>
        </w:rPr>
        <w:t>（五）参加本次</w:t>
      </w:r>
      <w:r>
        <w:rPr>
          <w:rFonts w:hint="eastAsia" w:hAnsi="宋体"/>
          <w:color w:val="0D0D0D"/>
          <w:sz w:val="24"/>
          <w:lang w:eastAsia="zh-CN"/>
        </w:rPr>
        <w:t>谈判磋商</w:t>
      </w:r>
      <w:r>
        <w:rPr>
          <w:rFonts w:hint="eastAsia" w:hAnsi="宋体"/>
          <w:color w:val="0D0D0D"/>
          <w:sz w:val="24"/>
        </w:rPr>
        <w:t>前三年内，在经营活动中没有重大违法记录；</w:t>
      </w:r>
    </w:p>
    <w:p>
      <w:pPr>
        <w:pStyle w:val="8"/>
        <w:spacing w:after="0" w:line="500" w:lineRule="exact"/>
        <w:ind w:firstLine="540" w:firstLineChars="225"/>
        <w:rPr>
          <w:rFonts w:hint="eastAsia" w:hAnsi="宋体"/>
          <w:color w:val="0D0D0D"/>
          <w:sz w:val="24"/>
        </w:rPr>
      </w:pPr>
      <w:r>
        <w:rPr>
          <w:rFonts w:hint="eastAsia" w:hAnsi="宋体"/>
          <w:color w:val="0D0D0D"/>
          <w:sz w:val="24"/>
          <w:lang w:eastAsia="zh-CN"/>
        </w:rPr>
        <w:t>（</w:t>
      </w:r>
      <w:r>
        <w:rPr>
          <w:rFonts w:hint="eastAsia" w:hAnsi="宋体"/>
          <w:color w:val="0D0D0D"/>
          <w:sz w:val="24"/>
          <w:lang w:val="en-US" w:eastAsia="zh-CN"/>
        </w:rPr>
        <w:t>六</w:t>
      </w:r>
      <w:r>
        <w:rPr>
          <w:rFonts w:hint="eastAsia" w:hAnsi="宋体"/>
          <w:color w:val="0D0D0D"/>
          <w:sz w:val="24"/>
          <w:lang w:eastAsia="zh-CN"/>
        </w:rPr>
        <w:t>）递交的投标文件所有材料均真实有效，且与本次</w:t>
      </w:r>
      <w:r>
        <w:rPr>
          <w:rFonts w:hint="eastAsia" w:hAnsi="宋体"/>
          <w:color w:val="0D0D0D"/>
          <w:sz w:val="24"/>
          <w:lang w:val="en-US" w:eastAsia="zh-CN"/>
        </w:rPr>
        <w:t>磋商</w:t>
      </w:r>
      <w:r>
        <w:rPr>
          <w:rFonts w:hint="eastAsia" w:hAnsi="宋体"/>
          <w:color w:val="0D0D0D"/>
          <w:sz w:val="24"/>
          <w:lang w:eastAsia="zh-CN"/>
        </w:rPr>
        <w:t>其他投标人无关联；</w:t>
      </w:r>
    </w:p>
    <w:p>
      <w:pPr>
        <w:pStyle w:val="8"/>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8"/>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cs="Times New Roman"/>
          <w:color w:val="0D0D0D"/>
          <w:sz w:val="24"/>
          <w:lang w:val="en-US" w:eastAsia="zh-CN"/>
        </w:rPr>
        <w:t>磋商</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8"/>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磋商</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ascii="宋体" w:hAnsi="宋体"/>
          <w:b/>
          <w:bCs/>
          <w:color w:val="FF0000"/>
          <w:sz w:val="24"/>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此附件</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文件中用于磋商小组审查</w:t>
      </w:r>
      <w:r>
        <w:rPr>
          <w:rFonts w:hint="eastAsia" w:ascii="宋体" w:hAnsi="宋体"/>
          <w:b/>
          <w:color w:val="FF0000"/>
          <w:sz w:val="24"/>
          <w:lang w:eastAsia="zh-CN"/>
        </w:rPr>
        <w:t>）</w:t>
      </w:r>
    </w:p>
    <w:p>
      <w:pPr>
        <w:spacing w:line="260" w:lineRule="exact"/>
        <w:outlineLvl w:val="1"/>
        <w:rPr>
          <w:rFonts w:ascii="宋体" w:hAnsi="宋体"/>
          <w:color w:val="000000"/>
        </w:rPr>
      </w:pPr>
    </w:p>
    <w:p>
      <w:pPr>
        <w:rPr>
          <w:rFonts w:hint="eastAsia"/>
        </w:rPr>
      </w:pPr>
    </w:p>
    <w:p>
      <w:pPr>
        <w:rPr>
          <w:rFonts w:hint="eastAsia"/>
        </w:rPr>
      </w:pPr>
    </w:p>
    <w:p>
      <w:pPr>
        <w:rPr>
          <w:rFonts w:hint="eastAsia"/>
        </w:rPr>
      </w:pPr>
    </w:p>
    <w:p>
      <w:pPr>
        <w:rPr>
          <w:rFonts w:hint="eastAsia"/>
        </w:rPr>
      </w:pPr>
    </w:p>
    <w:p>
      <w:pPr>
        <w:rPr>
          <w:rFonts w:hint="eastAsia"/>
        </w:rPr>
      </w:pPr>
    </w:p>
    <w:p>
      <w:pPr>
        <w:spacing w:line="520" w:lineRule="exact"/>
        <w:jc w:val="both"/>
        <w:rPr>
          <w:rFonts w:hint="eastAsia"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5</w:t>
      </w:r>
    </w:p>
    <w:p>
      <w:pPr>
        <w:spacing w:line="520" w:lineRule="exact"/>
        <w:ind w:firstLine="723" w:firstLineChars="300"/>
        <w:jc w:val="left"/>
        <w:rPr>
          <w:rFonts w:hint="eastAsia" w:ascii="宋体" w:hAnsi="宋体" w:cs="Times New Roman"/>
          <w:b/>
          <w:bCs/>
          <w:color w:val="auto"/>
          <w:sz w:val="24"/>
          <w:lang w:val="en-US" w:eastAsia="zh-CN"/>
        </w:rPr>
      </w:pPr>
      <w:r>
        <w:rPr>
          <w:rFonts w:hint="eastAsia" w:ascii="宋体" w:hAnsi="宋体" w:cs="Times New Roman"/>
          <w:b/>
          <w:bCs/>
          <w:color w:val="auto"/>
          <w:sz w:val="24"/>
          <w:lang w:val="en-US" w:eastAsia="zh-CN"/>
        </w:rPr>
        <w:t>供应商提供自 2021年 1 月 1 日以来至今（含 2021 年 1 月 1 日，以签订合同时间为准）签订的3个及以上与本次采购内容有关且单个合同金额不低于50万元（注：1、采购内容有关是类似业绩；2、合同为在建、已完或新承接均可，若合同未能体现业绩金额（规模）须提供业主出具的相关证明材料或其他有效证明（包含：所提供业绩合同有关的税票、双方盖章确认的结算单、结算定案表等））。</w:t>
      </w:r>
    </w:p>
    <w:p>
      <w:pPr>
        <w:spacing w:line="520" w:lineRule="exact"/>
        <w:ind w:firstLine="562" w:firstLineChars="200"/>
        <w:jc w:val="center"/>
        <w:rPr>
          <w:rFonts w:hint="eastAsia" w:ascii="宋体" w:hAnsi="宋体" w:eastAsia="宋体" w:cs="Times New Roman"/>
          <w:b/>
          <w:bCs/>
          <w:color w:val="auto"/>
          <w:kern w:val="1"/>
          <w:sz w:val="28"/>
          <w:szCs w:val="28"/>
          <w:lang w:val="en-US" w:eastAsia="zh-CN" w:bidi="ar-SA"/>
        </w:rPr>
      </w:pPr>
      <w:r>
        <w:rPr>
          <w:rFonts w:hint="eastAsia" w:ascii="宋体" w:hAnsi="宋体" w:eastAsia="宋体" w:cs="Times New Roman"/>
          <w:b/>
          <w:bCs/>
          <w:color w:val="auto"/>
          <w:kern w:val="1"/>
          <w:sz w:val="28"/>
          <w:szCs w:val="28"/>
          <w:lang w:val="en-US" w:eastAsia="zh-CN" w:bidi="ar-SA"/>
        </w:rPr>
        <w:t>（注：</w:t>
      </w:r>
      <w:r>
        <w:rPr>
          <w:rFonts w:hint="eastAsia" w:ascii="宋体" w:hAnsi="宋体" w:cs="Times New Roman"/>
          <w:b/>
          <w:bCs/>
          <w:color w:val="auto"/>
          <w:kern w:val="1"/>
          <w:sz w:val="28"/>
          <w:szCs w:val="28"/>
          <w:lang w:val="en-US" w:eastAsia="zh-CN" w:bidi="ar-SA"/>
        </w:rPr>
        <w:t>供应商需预备投标文件中的业绩原件以备磋商小组查验。如磋商小组一旦通知查验。投标人应在60分钟以内送达磋商现场，如不能到达视为投标人自动放弃。</w:t>
      </w:r>
      <w:r>
        <w:rPr>
          <w:rFonts w:hint="eastAsia" w:ascii="宋体" w:hAnsi="宋体" w:eastAsia="宋体" w:cs="Times New Roman"/>
          <w:b/>
          <w:bCs/>
          <w:color w:val="auto"/>
          <w:kern w:val="1"/>
          <w:sz w:val="28"/>
          <w:szCs w:val="28"/>
          <w:lang w:val="en-US" w:eastAsia="zh-CN" w:bidi="ar-SA"/>
        </w:rPr>
        <w:t>格式自拟并盖章）</w:t>
      </w:r>
    </w:p>
    <w:p>
      <w:pPr>
        <w:pStyle w:val="14"/>
        <w:ind w:left="0" w:leftChars="0" w:firstLine="0" w:firstLineChars="0"/>
        <w:jc w:val="center"/>
        <w:rPr>
          <w:color w:val="auto"/>
          <w:sz w:val="28"/>
          <w:szCs w:val="28"/>
        </w:rPr>
      </w:pPr>
    </w:p>
    <w:p>
      <w:pPr>
        <w:pStyle w:val="14"/>
        <w:ind w:left="0" w:leftChars="0" w:firstLine="0" w:firstLineChars="0"/>
        <w:rPr>
          <w:color w:val="auto"/>
        </w:rPr>
      </w:pPr>
    </w:p>
    <w:p>
      <w:pPr>
        <w:pStyle w:val="14"/>
        <w:ind w:left="0" w:leftChars="0" w:firstLine="0" w:firstLineChars="0"/>
        <w:rPr>
          <w:color w:val="auto"/>
        </w:rPr>
      </w:pPr>
    </w:p>
    <w:p>
      <w:pPr>
        <w:pStyle w:val="14"/>
        <w:ind w:left="0" w:leftChars="0" w:firstLine="0" w:firstLineChars="0"/>
        <w:rPr>
          <w:color w:val="auto"/>
        </w:rPr>
      </w:pPr>
    </w:p>
    <w:p>
      <w:pPr>
        <w:pStyle w:val="14"/>
        <w:ind w:left="0" w:leftChars="0" w:firstLine="0" w:firstLineChars="0"/>
        <w:rPr>
          <w:color w:val="auto"/>
        </w:rPr>
      </w:pPr>
    </w:p>
    <w:p>
      <w:pPr>
        <w:pStyle w:val="14"/>
        <w:ind w:left="0" w:leftChars="0" w:firstLine="0" w:firstLineChars="0"/>
        <w:rPr>
          <w:color w:val="auto"/>
        </w:rPr>
      </w:pPr>
    </w:p>
    <w:p>
      <w:pPr>
        <w:pStyle w:val="14"/>
        <w:ind w:left="0" w:leftChars="0" w:firstLine="0" w:firstLineChars="0"/>
        <w:rPr>
          <w:color w:val="auto"/>
        </w:rPr>
      </w:pPr>
    </w:p>
    <w:p>
      <w:pPr>
        <w:pStyle w:val="14"/>
        <w:ind w:left="0" w:leftChars="0" w:firstLine="0" w:firstLineChars="0"/>
        <w:rPr>
          <w:color w:val="auto"/>
        </w:rPr>
      </w:pPr>
    </w:p>
    <w:p>
      <w:pPr>
        <w:pStyle w:val="14"/>
        <w:ind w:left="0" w:leftChars="0" w:firstLine="0" w:firstLineChars="0"/>
        <w:rPr>
          <w:color w:val="auto"/>
        </w:rPr>
      </w:pPr>
    </w:p>
    <w:p>
      <w:pPr>
        <w:pStyle w:val="14"/>
        <w:ind w:left="0" w:leftChars="0" w:firstLine="0" w:firstLineChars="0"/>
        <w:rPr>
          <w:color w:val="auto"/>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pStyle w:val="2"/>
        <w:rPr>
          <w:rFonts w:hint="eastAsia"/>
          <w:color w:val="auto"/>
        </w:rPr>
      </w:pPr>
    </w:p>
    <w:p>
      <w:pPr>
        <w:spacing w:before="120" w:after="120"/>
        <w:rPr>
          <w:rFonts w:hint="eastAsia" w:ascii="宋体" w:hAnsi="宋体" w:eastAsia="宋体"/>
          <w:b/>
          <w:color w:val="auto"/>
          <w:sz w:val="24"/>
          <w:lang w:eastAsia="zh-CN"/>
        </w:rPr>
      </w:pPr>
      <w:r>
        <w:rPr>
          <w:rFonts w:hint="eastAsia" w:ascii="宋体" w:hAnsi="宋体"/>
          <w:b/>
          <w:color w:val="auto"/>
          <w:sz w:val="24"/>
          <w:lang w:eastAsia="zh-CN"/>
        </w:rPr>
        <w:t>（</w:t>
      </w:r>
      <w:r>
        <w:rPr>
          <w:rFonts w:hint="eastAsia" w:ascii="宋体" w:hAnsi="宋体"/>
          <w:b/>
          <w:color w:val="auto"/>
          <w:sz w:val="24"/>
        </w:rPr>
        <w:t>注</w:t>
      </w:r>
      <w:r>
        <w:rPr>
          <w:rFonts w:hint="eastAsia" w:ascii="宋体" w:hAnsi="宋体"/>
          <w:b/>
          <w:color w:val="auto"/>
          <w:sz w:val="24"/>
          <w:lang w:val="en-US" w:eastAsia="zh-CN"/>
        </w:rPr>
        <w:t>意</w:t>
      </w:r>
      <w:r>
        <w:rPr>
          <w:rFonts w:hint="eastAsia" w:ascii="宋体" w:hAnsi="宋体"/>
          <w:b/>
          <w:color w:val="auto"/>
          <w:sz w:val="24"/>
        </w:rPr>
        <w:t>：此附件应装订入谈判磋商文件中用于评审小组审查</w:t>
      </w:r>
      <w:r>
        <w:rPr>
          <w:rFonts w:hint="eastAsia" w:ascii="宋体" w:hAnsi="宋体"/>
          <w:b/>
          <w:color w:val="auto"/>
          <w:sz w:val="24"/>
          <w:lang w:eastAsia="zh-CN"/>
        </w:rPr>
        <w:t>）</w:t>
      </w:r>
    </w:p>
    <w:p>
      <w:pPr>
        <w:pStyle w:val="3"/>
        <w:ind w:left="0" w:leftChars="0" w:firstLine="0" w:firstLineChars="0"/>
        <w:rPr>
          <w:rFonts w:hint="eastAsia"/>
          <w:color w:val="auto"/>
          <w:lang w:val="en-US" w:eastAsia="zh-CN"/>
        </w:rPr>
      </w:pPr>
    </w:p>
    <w:p>
      <w:pPr>
        <w:rPr>
          <w:rFonts w:hint="eastAsia"/>
          <w:lang w:val="en-US" w:eastAsia="zh-CN"/>
        </w:rPr>
      </w:pPr>
    </w:p>
    <w:p>
      <w:pPr>
        <w:pStyle w:val="2"/>
        <w:jc w:val="left"/>
        <w:rPr>
          <w:rFonts w:hint="default" w:ascii="Calibri" w:hAnsi="Calibri" w:eastAsia="宋体" w:cs="Times New Roman"/>
          <w:color w:val="auto"/>
          <w:kern w:val="2"/>
          <w:sz w:val="21"/>
          <w:szCs w:val="24"/>
          <w:lang w:val="en-US" w:eastAsia="zh-CN" w:bidi="ar-SA"/>
        </w:rPr>
      </w:pPr>
      <w:r>
        <w:rPr>
          <w:rFonts w:hint="eastAsia" w:ascii="Calibri" w:hAnsi="Calibri" w:eastAsia="宋体" w:cs="Times New Roman"/>
          <w:color w:val="auto"/>
          <w:kern w:val="2"/>
          <w:sz w:val="21"/>
          <w:szCs w:val="24"/>
          <w:lang w:val="en-US" w:eastAsia="zh-CN" w:bidi="ar-SA"/>
        </w:rPr>
        <w:t>附件</w:t>
      </w:r>
      <w:r>
        <w:rPr>
          <w:rFonts w:hint="eastAsia" w:cs="Times New Roman"/>
          <w:color w:val="auto"/>
          <w:kern w:val="2"/>
          <w:sz w:val="21"/>
          <w:szCs w:val="24"/>
          <w:lang w:val="en-US" w:eastAsia="zh-CN" w:bidi="ar-SA"/>
        </w:rPr>
        <w:t>6</w:t>
      </w:r>
    </w:p>
    <w:p>
      <w:pPr>
        <w:pStyle w:val="2"/>
        <w:jc w:val="left"/>
        <w:rPr>
          <w:rFonts w:hint="default" w:ascii="Calibri" w:hAnsi="Calibri" w:eastAsia="宋体" w:cs="Times New Roman"/>
          <w:kern w:val="2"/>
          <w:sz w:val="21"/>
          <w:szCs w:val="24"/>
          <w:lang w:val="en-US" w:eastAsia="zh-CN" w:bidi="ar-SA"/>
        </w:rPr>
      </w:pP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供应商</w:t>
      </w:r>
      <w:r>
        <w:rPr>
          <w:rFonts w:hint="eastAsia" w:ascii="宋体" w:hAnsi="宋体"/>
          <w:b/>
          <w:bCs/>
          <w:color w:val="000000"/>
          <w:sz w:val="32"/>
          <w:szCs w:val="32"/>
          <w:lang w:eastAsia="zh-CN"/>
        </w:rPr>
        <w:t>认为需要提交的其他文件</w:t>
      </w:r>
    </w:p>
    <w:p>
      <w:pPr>
        <w:pStyle w:val="2"/>
        <w:jc w:val="center"/>
        <w:rPr>
          <w:rFonts w:hint="eastAsia" w:ascii="宋体" w:hAnsi="宋体" w:eastAsia="宋体" w:cs="Times New Roman"/>
          <w:b/>
          <w:bCs/>
          <w:color w:val="FF0000"/>
          <w:kern w:val="2"/>
          <w:sz w:val="24"/>
          <w:szCs w:val="24"/>
          <w:lang w:val="en-US" w:eastAsia="zh-CN" w:bidi="ar-SA"/>
        </w:rPr>
      </w:pPr>
      <w:r>
        <w:rPr>
          <w:rFonts w:hint="eastAsia" w:ascii="宋体" w:hAnsi="宋体" w:eastAsia="宋体" w:cs="Times New Roman"/>
          <w:b/>
          <w:bCs/>
          <w:color w:val="FF0000"/>
          <w:kern w:val="2"/>
          <w:sz w:val="24"/>
          <w:szCs w:val="24"/>
          <w:lang w:val="en-US" w:eastAsia="zh-CN" w:bidi="ar-SA"/>
        </w:rPr>
        <w:t>（注：格式自拟并盖章）</w:t>
      </w:r>
    </w:p>
    <w:p>
      <w:pPr>
        <w:rPr>
          <w:rFonts w:hint="eastAsia"/>
          <w:lang w:eastAsia="zh-CN"/>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b/>
          <w:bCs/>
          <w:color w:val="FF0000"/>
          <w:lang w:eastAsia="zh-CN"/>
        </w:rPr>
        <w:sectPr>
          <w:pgSz w:w="11850" w:h="16783"/>
          <w:pgMar w:top="1200" w:right="960" w:bottom="1300" w:left="1080" w:header="0" w:footer="1115" w:gutter="0"/>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此页应</w:t>
      </w:r>
      <w:r>
        <w:rPr>
          <w:rFonts w:hint="eastAsia" w:ascii="宋体" w:hAnsi="宋体"/>
          <w:b/>
          <w:bCs/>
          <w:color w:val="FF0000"/>
          <w:sz w:val="24"/>
        </w:rPr>
        <w:t>装订入谈判磋商文件中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bookmarkEnd w:id="49"/>
    <w:bookmarkEnd w:id="50"/>
    <w:bookmarkEnd w:id="51"/>
    <w:bookmarkEnd w:id="52"/>
    <w:bookmarkEnd w:id="53"/>
    <w:bookmarkEnd w:id="54"/>
    <w:p>
      <w:pPr>
        <w:spacing w:line="240" w:lineRule="exact"/>
        <w:outlineLvl w:val="1"/>
        <w:rPr>
          <w:rFonts w:ascii="宋体" w:hAnsi="宋体"/>
          <w:bCs/>
          <w:color w:val="000000"/>
          <w:szCs w:val="21"/>
        </w:rPr>
      </w:pPr>
      <w:bookmarkStart w:id="60" w:name="_Toc206124293"/>
      <w:bookmarkStart w:id="61" w:name="_Toc282613288"/>
      <w:bookmarkStart w:id="62" w:name="_Toc172597907"/>
      <w:bookmarkStart w:id="63" w:name="_Toc279575844"/>
      <w:bookmarkStart w:id="64" w:name="_Toc156059748"/>
      <w:bookmarkStart w:id="65" w:name="_Toc181501546"/>
      <w:bookmarkStart w:id="66" w:name="_Toc259086672"/>
    </w:p>
    <w:p>
      <w:pPr>
        <w:adjustRightInd w:val="0"/>
        <w:snapToGrid w:val="0"/>
        <w:spacing w:line="360" w:lineRule="auto"/>
        <w:jc w:val="center"/>
        <w:rPr>
          <w:rFonts w:ascii="黑体" w:hAnsi="宋体" w:eastAsia="黑体"/>
          <w:snapToGrid w:val="0"/>
          <w:kern w:val="0"/>
          <w:sz w:val="31"/>
          <w:szCs w:val="21"/>
        </w:rPr>
      </w:pPr>
      <w:r>
        <w:rPr>
          <w:rFonts w:hint="eastAsia" w:ascii="黑体" w:hAnsi="宋体" w:eastAsia="黑体"/>
          <w:snapToGrid w:val="0"/>
          <w:kern w:val="0"/>
          <w:sz w:val="31"/>
          <w:szCs w:val="21"/>
        </w:rPr>
        <w:t>二次报价函</w:t>
      </w:r>
    </w:p>
    <w:p>
      <w:pPr>
        <w:adjustRightInd w:val="0"/>
        <w:snapToGrid w:val="0"/>
        <w:spacing w:line="360" w:lineRule="auto"/>
        <w:ind w:firstLine="720" w:firstLineChars="300"/>
        <w:rPr>
          <w:rFonts w:hint="eastAsia" w:ascii="宋体" w:hAnsi="宋体" w:eastAsia="宋体" w:cs="Times New Roman"/>
          <w:color w:val="FF0000"/>
          <w:kern w:val="0"/>
          <w:sz w:val="24"/>
          <w:u w:val="single"/>
          <w:lang w:val="en-US" w:eastAsia="zh-CN"/>
        </w:rPr>
      </w:pPr>
      <w:r>
        <w:rPr>
          <w:rFonts w:hint="eastAsia" w:ascii="宋体" w:hAnsi="宋体" w:eastAsia="宋体" w:cs="Times New Roman"/>
          <w:color w:val="FF0000"/>
          <w:kern w:val="0"/>
          <w:sz w:val="24"/>
          <w:u w:val="single"/>
          <w:lang w:val="en-US" w:eastAsia="zh-CN"/>
        </w:rPr>
        <w:t>XXX（采购人名称）：</w:t>
      </w:r>
    </w:p>
    <w:p>
      <w:pPr>
        <w:adjustRightInd w:val="0"/>
        <w:snapToGrid w:val="0"/>
        <w:spacing w:line="360" w:lineRule="auto"/>
        <w:jc w:val="left"/>
        <w:rPr>
          <w:rFonts w:ascii="宋体"/>
          <w:snapToGrid w:val="0"/>
          <w:kern w:val="0"/>
          <w:sz w:val="24"/>
        </w:rPr>
      </w:pPr>
    </w:p>
    <w:p>
      <w:pPr>
        <w:adjustRightInd w:val="0"/>
        <w:snapToGrid w:val="0"/>
        <w:spacing w:line="360" w:lineRule="auto"/>
        <w:ind w:firstLine="720" w:firstLineChars="300"/>
        <w:rPr>
          <w:rFonts w:ascii="宋体"/>
          <w:snapToGrid w:val="0"/>
          <w:sz w:val="24"/>
        </w:rPr>
      </w:pPr>
      <w:r>
        <w:rPr>
          <w:rFonts w:ascii="宋体" w:hAnsi="宋体"/>
          <w:snapToGrid w:val="0"/>
          <w:kern w:val="0"/>
          <w:sz w:val="24"/>
        </w:rPr>
        <w:t>1</w:t>
      </w:r>
      <w:r>
        <w:rPr>
          <w:rFonts w:hint="eastAsia" w:ascii="宋体" w:hAnsi="宋体"/>
          <w:snapToGrid w:val="0"/>
          <w:kern w:val="0"/>
          <w:sz w:val="24"/>
        </w:rPr>
        <w:t xml:space="preserve">．我方再次仔细研究了 </w:t>
      </w:r>
      <w:r>
        <w:rPr>
          <w:rFonts w:hint="eastAsia" w:ascii="宋体" w:hAnsi="宋体"/>
          <w:color w:val="FF0000"/>
          <w:kern w:val="0"/>
          <w:sz w:val="24"/>
          <w:u w:val="single"/>
          <w:lang w:val="en-US" w:eastAsia="zh-CN"/>
        </w:rPr>
        <w:t>XXX项目XXX采购（采购内容）</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（其中不含税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rPr>
        <w:t>，工期</w:t>
      </w:r>
      <w:r>
        <w:rPr>
          <w:rFonts w:hint="eastAsia" w:ascii="宋体" w:hAnsi="宋体"/>
          <w:snapToGrid w:val="0"/>
          <w:kern w:val="0"/>
          <w:sz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snapToGrid w:val="0"/>
          <w:kern w:val="0"/>
          <w:sz w:val="24"/>
          <w:u w:val="none"/>
          <w:lang w:val="en-US" w:eastAsia="zh-CN"/>
        </w:rPr>
        <w:t>。</w:t>
      </w:r>
      <w:r>
        <w:rPr>
          <w:rFonts w:hint="eastAsia" w:ascii="宋体" w:hAnsi="宋体"/>
          <w:snapToGrid w:val="0"/>
          <w:kern w:val="0"/>
          <w:sz w:val="24"/>
        </w:rPr>
        <w:t xml:space="preserve"> 按合同约定实施和完成该项目合同约定内容，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lang w:eastAsia="zh-CN"/>
        </w:rPr>
        <w:t>达到现行国家有关工程施工验收规范和标准的合格要求</w:t>
      </w:r>
      <w:r>
        <w:rPr>
          <w:rFonts w:hint="eastAsia" w:ascii="宋体" w:hAnsi="宋体" w:cs="Times New Roman"/>
          <w:snapToGrid w:val="0"/>
          <w:kern w:val="0"/>
          <w:sz w:val="24"/>
          <w:u w:val="none"/>
        </w:rPr>
        <w:t>。</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2</w:t>
      </w:r>
      <w:r>
        <w:rPr>
          <w:rFonts w:hint="eastAsia" w:ascii="宋体" w:hAnsi="宋体"/>
          <w:snapToGrid w:val="0"/>
          <w:kern w:val="0"/>
          <w:sz w:val="24"/>
        </w:rPr>
        <w:t>．我方承诺在</w:t>
      </w:r>
      <w:r>
        <w:rPr>
          <w:rFonts w:hint="eastAsia" w:ascii="宋体" w:hAnsi="宋体"/>
          <w:snapToGrid w:val="0"/>
          <w:kern w:val="0"/>
          <w:sz w:val="24"/>
          <w:lang w:eastAsia="zh-CN"/>
        </w:rPr>
        <w:t>磋商</w:t>
      </w:r>
      <w:r>
        <w:rPr>
          <w:rFonts w:hint="eastAsia" w:ascii="宋体" w:hAnsi="宋体"/>
          <w:snapToGrid w:val="0"/>
          <w:kern w:val="0"/>
          <w:sz w:val="24"/>
        </w:rPr>
        <w:t>有效期内不修改、撤销</w:t>
      </w:r>
      <w:r>
        <w:rPr>
          <w:rFonts w:hint="eastAsia" w:ascii="宋体" w:hAnsi="宋体"/>
          <w:snapToGrid w:val="0"/>
          <w:kern w:val="0"/>
          <w:sz w:val="24"/>
          <w:lang w:eastAsia="zh-CN"/>
        </w:rPr>
        <w:t>磋商</w:t>
      </w:r>
      <w:r>
        <w:rPr>
          <w:rFonts w:hint="eastAsia" w:ascii="宋体" w:hAnsi="宋体"/>
          <w:snapToGrid w:val="0"/>
          <w:kern w:val="0"/>
          <w:sz w:val="24"/>
        </w:rPr>
        <w:t>文件。</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(1)</w:t>
      </w:r>
      <w:r>
        <w:rPr>
          <w:rFonts w:hint="eastAsia" w:ascii="宋体" w:hAnsi="宋体"/>
          <w:snapToGrid w:val="0"/>
          <w:kern w:val="0"/>
          <w:sz w:val="24"/>
        </w:rPr>
        <w:t>我方承诺在收到中选通知书后，在中选通知书规定的期限内，与你方按照</w:t>
      </w:r>
      <w:r>
        <w:rPr>
          <w:rFonts w:hint="eastAsia" w:ascii="宋体" w:hAnsi="宋体"/>
          <w:snapToGrid w:val="0"/>
          <w:kern w:val="0"/>
          <w:sz w:val="24"/>
          <w:lang w:val="en-US" w:eastAsia="zh-CN"/>
        </w:rPr>
        <w:t>谈判磋商</w:t>
      </w:r>
      <w:r>
        <w:rPr>
          <w:rFonts w:hint="eastAsia" w:ascii="宋体" w:hAnsi="宋体"/>
          <w:snapToGrid w:val="0"/>
          <w:kern w:val="0"/>
          <w:sz w:val="24"/>
        </w:rPr>
        <w:t>文件和我方的</w:t>
      </w:r>
      <w:r>
        <w:rPr>
          <w:rFonts w:hint="eastAsia" w:ascii="宋体" w:hAnsi="宋体"/>
          <w:snapToGrid w:val="0"/>
          <w:kern w:val="0"/>
          <w:sz w:val="24"/>
          <w:lang w:val="en-US" w:eastAsia="zh-CN"/>
        </w:rPr>
        <w:t>谈判</w:t>
      </w:r>
      <w:r>
        <w:rPr>
          <w:rFonts w:hint="eastAsia" w:ascii="宋体" w:hAnsi="宋体"/>
          <w:snapToGrid w:val="0"/>
          <w:kern w:val="0"/>
          <w:sz w:val="24"/>
          <w:lang w:eastAsia="zh-CN"/>
        </w:rPr>
        <w:t>磋商</w:t>
      </w:r>
      <w:r>
        <w:rPr>
          <w:rFonts w:hint="eastAsia" w:ascii="宋体" w:hAnsi="宋体"/>
          <w:snapToGrid w:val="0"/>
          <w:kern w:val="0"/>
          <w:sz w:val="24"/>
          <w:lang w:val="en-US" w:eastAsia="zh-CN"/>
        </w:rPr>
        <w:t>响应</w:t>
      </w:r>
      <w:r>
        <w:rPr>
          <w:rFonts w:hint="eastAsia" w:ascii="宋体" w:hAnsi="宋体"/>
          <w:snapToGrid w:val="0"/>
          <w:kern w:val="0"/>
          <w:sz w:val="24"/>
        </w:rPr>
        <w:t>文件签订合同。</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w:t>
      </w:r>
      <w:r>
        <w:rPr>
          <w:rFonts w:hint="eastAsia" w:ascii="宋体" w:hAnsi="宋体"/>
          <w:snapToGrid w:val="0"/>
          <w:kern w:val="0"/>
          <w:sz w:val="24"/>
        </w:rPr>
        <w:t>2</w:t>
      </w:r>
      <w:r>
        <w:rPr>
          <w:rFonts w:ascii="宋体" w:hAnsi="宋体"/>
          <w:snapToGrid w:val="0"/>
          <w:kern w:val="0"/>
          <w:sz w:val="24"/>
        </w:rPr>
        <w:t>)</w:t>
      </w:r>
      <w:r>
        <w:rPr>
          <w:rFonts w:hint="eastAsia" w:ascii="宋体" w:hAnsi="宋体"/>
          <w:snapToGrid w:val="0"/>
          <w:kern w:val="0"/>
          <w:sz w:val="24"/>
        </w:rPr>
        <w:t>我方承诺在合同约定的期限内完成并移交全部合同工程。</w:t>
      </w:r>
    </w:p>
    <w:p>
      <w:pPr>
        <w:adjustRightInd w:val="0"/>
        <w:snapToGrid w:val="0"/>
        <w:spacing w:line="360" w:lineRule="auto"/>
        <w:ind w:firstLine="480" w:firstLineChars="200"/>
        <w:jc w:val="left"/>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磋商单位</w:t>
      </w:r>
      <w:r>
        <w:rPr>
          <w:rFonts w:hint="eastAsia" w:ascii="宋体" w:hAnsi="宋体"/>
          <w:snapToGrid w:val="0"/>
          <w:kern w:val="0"/>
          <w:sz w:val="24"/>
        </w:rPr>
        <w:t>：</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ascii="宋体" w:hAnsi="宋体"/>
          <w:b/>
          <w:color w:val="000000"/>
          <w:sz w:val="28"/>
        </w:rPr>
      </w:pPr>
      <w:r>
        <w:rPr>
          <w:rFonts w:hint="eastAsia" w:ascii="宋体" w:hAnsi="宋体"/>
          <w:b/>
          <w:bCs/>
          <w:color w:val="000000"/>
          <w:sz w:val="24"/>
        </w:rPr>
        <w:t>说明：</w:t>
      </w:r>
    </w:p>
    <w:bookmarkEnd w:id="55"/>
    <w:bookmarkEnd w:id="56"/>
    <w:bookmarkEnd w:id="57"/>
    <w:bookmarkEnd w:id="58"/>
    <w:bookmarkEnd w:id="59"/>
    <w:bookmarkEnd w:id="60"/>
    <w:bookmarkEnd w:id="61"/>
    <w:bookmarkEnd w:id="62"/>
    <w:bookmarkEnd w:id="63"/>
    <w:bookmarkEnd w:id="64"/>
    <w:bookmarkEnd w:id="65"/>
    <w:bookmarkEnd w:id="66"/>
    <w:p>
      <w:pPr>
        <w:pStyle w:val="9"/>
        <w:numPr>
          <w:ilvl w:val="0"/>
          <w:numId w:val="0"/>
        </w:numPr>
        <w:spacing w:line="0" w:lineRule="atLeast"/>
        <w:ind w:left="708" w:leftChars="0"/>
        <w:rPr>
          <w:rFonts w:hAnsi="宋体"/>
          <w:b/>
          <w:color w:val="auto"/>
          <w:sz w:val="30"/>
          <w:szCs w:val="30"/>
        </w:rPr>
      </w:pPr>
      <w:r>
        <w:rPr>
          <w:rFonts w:hint="eastAsia" w:hAnsi="宋体"/>
          <w:b/>
          <w:color w:val="auto"/>
          <w:sz w:val="30"/>
          <w:szCs w:val="30"/>
          <w:lang w:eastAsia="zh-CN"/>
        </w:rPr>
        <w:t>（</w:t>
      </w:r>
      <w:r>
        <w:rPr>
          <w:rFonts w:hint="eastAsia" w:hAnsi="宋体"/>
          <w:b/>
          <w:color w:val="auto"/>
          <w:sz w:val="30"/>
          <w:szCs w:val="30"/>
          <w:lang w:val="en-US" w:eastAsia="zh-CN"/>
        </w:rPr>
        <w:t>1</w:t>
      </w:r>
      <w:r>
        <w:rPr>
          <w:rFonts w:hint="eastAsia" w:hAnsi="宋体"/>
          <w:b/>
          <w:color w:val="auto"/>
          <w:sz w:val="30"/>
          <w:szCs w:val="30"/>
          <w:lang w:eastAsia="zh-CN"/>
        </w:rPr>
        <w:t>）</w:t>
      </w:r>
      <w:r>
        <w:rPr>
          <w:rFonts w:hint="eastAsia" w:hAnsi="宋体"/>
          <w:b/>
          <w:color w:val="auto"/>
          <w:sz w:val="30"/>
          <w:szCs w:val="30"/>
        </w:rPr>
        <w:t>此表</w:t>
      </w:r>
      <w:r>
        <w:rPr>
          <w:rFonts w:hint="eastAsia" w:hAnsi="宋体"/>
          <w:b/>
          <w:color w:val="auto"/>
          <w:sz w:val="30"/>
          <w:szCs w:val="30"/>
          <w:lang w:val="en-US" w:eastAsia="zh-CN"/>
        </w:rPr>
        <w:t>及附件清单</w:t>
      </w:r>
      <w:r>
        <w:rPr>
          <w:rFonts w:hint="eastAsia" w:hAnsi="宋体"/>
          <w:b/>
          <w:color w:val="auto"/>
          <w:sz w:val="30"/>
          <w:szCs w:val="30"/>
        </w:rPr>
        <w:t>不需装入</w:t>
      </w:r>
      <w:r>
        <w:rPr>
          <w:rFonts w:hint="eastAsia" w:hAnsi="宋体"/>
          <w:b/>
          <w:color w:val="auto"/>
          <w:sz w:val="30"/>
          <w:szCs w:val="30"/>
          <w:lang w:eastAsia="zh-CN"/>
        </w:rPr>
        <w:t>谈判磋商</w:t>
      </w:r>
      <w:r>
        <w:rPr>
          <w:rFonts w:hint="eastAsia" w:hAnsi="宋体"/>
          <w:b/>
          <w:color w:val="auto"/>
          <w:sz w:val="30"/>
          <w:szCs w:val="30"/>
        </w:rPr>
        <w:t>文件中，请务必</w:t>
      </w:r>
      <w:r>
        <w:rPr>
          <w:rFonts w:hint="eastAsia" w:hAnsi="宋体"/>
          <w:b/>
          <w:color w:val="auto"/>
          <w:sz w:val="30"/>
          <w:szCs w:val="30"/>
          <w:lang w:val="en-US" w:eastAsia="zh-CN"/>
        </w:rPr>
        <w:t>单独</w:t>
      </w:r>
      <w:r>
        <w:rPr>
          <w:rFonts w:hint="eastAsia" w:hAnsi="宋体"/>
          <w:b/>
          <w:color w:val="auto"/>
          <w:sz w:val="30"/>
          <w:szCs w:val="30"/>
        </w:rPr>
        <w:t>自备</w:t>
      </w:r>
      <w:r>
        <w:rPr>
          <w:rFonts w:hint="eastAsia" w:hAnsi="宋体"/>
          <w:b/>
          <w:color w:val="auto"/>
          <w:sz w:val="30"/>
          <w:szCs w:val="30"/>
          <w:lang w:val="en-US" w:eastAsia="zh-CN"/>
        </w:rPr>
        <w:t>1</w:t>
      </w:r>
      <w:r>
        <w:rPr>
          <w:rFonts w:hint="eastAsia" w:hAnsi="宋体"/>
          <w:b/>
          <w:color w:val="auto"/>
          <w:sz w:val="30"/>
          <w:szCs w:val="30"/>
        </w:rPr>
        <w:t>-</w:t>
      </w:r>
      <w:r>
        <w:rPr>
          <w:rFonts w:hint="eastAsia" w:hAnsi="宋体"/>
          <w:b/>
          <w:color w:val="auto"/>
          <w:sz w:val="30"/>
          <w:szCs w:val="30"/>
          <w:lang w:val="en-US" w:eastAsia="zh-CN"/>
        </w:rPr>
        <w:t>2</w:t>
      </w:r>
      <w:r>
        <w:rPr>
          <w:rFonts w:hint="eastAsia" w:hAnsi="宋体"/>
          <w:b/>
          <w:color w:val="auto"/>
          <w:sz w:val="30"/>
          <w:szCs w:val="30"/>
        </w:rPr>
        <w:t>份签字、盖章后备用。</w:t>
      </w:r>
    </w:p>
    <w:p>
      <w:pPr>
        <w:spacing w:line="420" w:lineRule="exact"/>
        <w:ind w:firstLine="602" w:firstLineChars="200"/>
        <w:rPr>
          <w:rFonts w:hint="default" w:hAnsi="宋体" w:eastAsia="宋体" w:cs="Times New Roman"/>
          <w:b/>
          <w:color w:val="FF0000"/>
          <w:sz w:val="30"/>
          <w:szCs w:val="30"/>
          <w:lang w:val="en-US" w:eastAsia="zh-CN"/>
        </w:rPr>
      </w:pPr>
    </w:p>
    <w:p>
      <w:pPr>
        <w:spacing w:line="420" w:lineRule="exact"/>
        <w:rPr>
          <w:rFonts w:ascii="宋体" w:hAnsi="宋体"/>
          <w:color w:val="000000"/>
          <w:sz w:val="24"/>
        </w:rPr>
      </w:pPr>
    </w:p>
    <w:p>
      <w:pPr>
        <w:spacing w:line="420" w:lineRule="exact"/>
        <w:rPr>
          <w:rFonts w:ascii="宋体" w:hAnsi="宋体"/>
          <w:color w:val="000000"/>
          <w:sz w:val="24"/>
        </w:rPr>
      </w:pPr>
    </w:p>
    <w:p>
      <w:pPr>
        <w:pStyle w:val="6"/>
        <w:spacing w:before="71"/>
        <w:ind w:left="477" w:right="120"/>
        <w:jc w:val="center"/>
        <w:rPr>
          <w:rFonts w:cs="宋体"/>
          <w:sz w:val="44"/>
          <w:szCs w:val="44"/>
        </w:rPr>
      </w:pPr>
    </w:p>
    <w:sectPr>
      <w:footerReference r:id="rId5" w:type="default"/>
      <w:footnotePr>
        <w:pos w:val="beneathText"/>
      </w:footnotePr>
      <w:pgSz w:w="11905" w:h="16837"/>
      <w:pgMar w:top="1332" w:right="1361" w:bottom="1332"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9844405</wp:posOffset>
              </wp:positionV>
              <wp:extent cx="560070" cy="20383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60070" cy="203835"/>
                      </a:xfrm>
                      <a:prstGeom prst="rect">
                        <a:avLst/>
                      </a:prstGeom>
                      <a:noFill/>
                      <a:ln>
                        <a:noFill/>
                      </a:ln>
                    </wps:spPr>
                    <wps:txbx>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wps:txbx>
                    <wps:bodyPr lIns="0" tIns="0" rIns="0" bIns="0" upright="1"/>
                  </wps:wsp>
                </a:graphicData>
              </a:graphic>
            </wp:anchor>
          </w:drawing>
        </mc:Choice>
        <mc:Fallback>
          <w:pict>
            <v:shape id="_x0000_s1026" o:spid="_x0000_s1026" o:spt="202" type="#_x0000_t202" style="position:absolute;left:0pt;margin-top:775.15pt;height:16.05pt;width:44.1pt;mso-position-horizontal:center;mso-position-horizontal-relative:margin;mso-position-vertical-relative:page;z-index:251659264;mso-width-relative:page;mso-height-relative:page;" filled="f" stroked="f" coordsize="21600,21600" o:gfxdata="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NuwMnYAAAACQEAAA8AAAAAAAAAAQAgAAAAIgAAAGRycy9kb3ducmV2LnhtbFBLAQIU&#10;ABQAAAAIAIdO4kDHzFLKugEAAHEDAAAOAAAAAAAAAAEAIAAAACcBAABkcnMvZTJvRG9jLnhtbFBL&#10;BQYAAAAABgAGAFkBAABTBQAAAAA=&#10;">
              <v:fill on="f" focussize="0,0"/>
              <v:stroke on="f"/>
              <v:imagedata o:title=""/>
              <o:lock v:ext="edit" aspectratio="f"/>
              <v:textbox inset="0mm,0mm,0mm,0mm">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lang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pPr>
                      <w:pStyle w:val="10"/>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jc w:val="left"/>
    </w:pPr>
    <w:r>
      <w:rPr>
        <w:rFonts w:hint="eastAsia" w:eastAsia="宋体"/>
        <w:lang w:eastAsia="zh-CN"/>
      </w:rPr>
      <w:drawing>
        <wp:inline distT="0" distB="0" distL="114300" distR="114300">
          <wp:extent cx="2087880" cy="492760"/>
          <wp:effectExtent l="0" t="0" r="7620" b="254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tretch>
                    <a:fillRect/>
                  </a:stretch>
                </pic:blipFill>
                <pic:spPr>
                  <a:xfrm>
                    <a:off x="0" y="0"/>
                    <a:ext cx="2087880" cy="49276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pStyle w:val="24"/>
      <w:lvlText w:val="%1."/>
      <w:lvlJc w:val="left"/>
      <w:pPr>
        <w:tabs>
          <w:tab w:val="left" w:pos="420"/>
        </w:tabs>
        <w:ind w:left="430" w:hanging="430"/>
      </w:pPr>
      <w:rPr>
        <w:rFonts w:hint="eastAsia"/>
      </w:rPr>
    </w:lvl>
    <w:lvl w:ilvl="1" w:tentative="0">
      <w:start w:val="1"/>
      <w:numFmt w:val="decimal"/>
      <w:pStyle w:val="25"/>
      <w:lvlText w:val="%1.%2"/>
      <w:lvlJc w:val="left"/>
      <w:pPr>
        <w:tabs>
          <w:tab w:val="left" w:pos="842"/>
        </w:tabs>
        <w:ind w:left="842" w:hanging="700"/>
      </w:pPr>
      <w:rPr>
        <w:rFonts w:hint="eastAsia"/>
      </w:rPr>
    </w:lvl>
    <w:lvl w:ilvl="2" w:tentative="0">
      <w:start w:val="1"/>
      <w:numFmt w:val="decimal"/>
      <w:pStyle w:val="26"/>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2014823C"/>
    <w:multiLevelType w:val="singleLevel"/>
    <w:tmpl w:val="2014823C"/>
    <w:lvl w:ilvl="0" w:tentative="0">
      <w:start w:val="5"/>
      <w:numFmt w:val="decimal"/>
      <w:lvlText w:val="%1."/>
      <w:lvlJc w:val="left"/>
      <w:pPr>
        <w:tabs>
          <w:tab w:val="left" w:pos="312"/>
        </w:tabs>
      </w:pPr>
    </w:lvl>
  </w:abstractNum>
  <w:abstractNum w:abstractNumId="2">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1"/>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3">
    <w:nsid w:val="5479778B"/>
    <w:multiLevelType w:val="singleLevel"/>
    <w:tmpl w:val="5479778B"/>
    <w:lvl w:ilvl="0" w:tentative="0">
      <w:start w:val="10"/>
      <w:numFmt w:val="decimal"/>
      <w:lvlText w:val="%1."/>
      <w:lvlJc w:val="left"/>
      <w:pPr>
        <w:tabs>
          <w:tab w:val="left" w:pos="312"/>
        </w:tabs>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mOTA5NGQ5N2E1Y2I1NWNmZmU2NmYwNjVlMDhiZTgifQ=="/>
  </w:docVars>
  <w:rsids>
    <w:rsidRoot w:val="15101262"/>
    <w:rsid w:val="00040C1A"/>
    <w:rsid w:val="00162517"/>
    <w:rsid w:val="0018099E"/>
    <w:rsid w:val="001D4206"/>
    <w:rsid w:val="0020679E"/>
    <w:rsid w:val="002E32C5"/>
    <w:rsid w:val="0036551A"/>
    <w:rsid w:val="003E3C21"/>
    <w:rsid w:val="00455623"/>
    <w:rsid w:val="004D4AEB"/>
    <w:rsid w:val="0069744B"/>
    <w:rsid w:val="008C0B60"/>
    <w:rsid w:val="00921304"/>
    <w:rsid w:val="00A560FF"/>
    <w:rsid w:val="00A65FA9"/>
    <w:rsid w:val="00A92203"/>
    <w:rsid w:val="00AC4A7A"/>
    <w:rsid w:val="00AC5600"/>
    <w:rsid w:val="00C91C98"/>
    <w:rsid w:val="00CC5AD2"/>
    <w:rsid w:val="011E629C"/>
    <w:rsid w:val="01233A9E"/>
    <w:rsid w:val="0148353D"/>
    <w:rsid w:val="01661B8A"/>
    <w:rsid w:val="01A87AFF"/>
    <w:rsid w:val="01BB2590"/>
    <w:rsid w:val="01D9415D"/>
    <w:rsid w:val="01DE3BF5"/>
    <w:rsid w:val="01E0400B"/>
    <w:rsid w:val="01E274B5"/>
    <w:rsid w:val="01EA0118"/>
    <w:rsid w:val="01F3521E"/>
    <w:rsid w:val="020204E2"/>
    <w:rsid w:val="02067C78"/>
    <w:rsid w:val="020C0D27"/>
    <w:rsid w:val="022573A2"/>
    <w:rsid w:val="024B1593"/>
    <w:rsid w:val="0250087A"/>
    <w:rsid w:val="0256332A"/>
    <w:rsid w:val="026F1BC5"/>
    <w:rsid w:val="027F4479"/>
    <w:rsid w:val="029E162E"/>
    <w:rsid w:val="029F0F02"/>
    <w:rsid w:val="02F835AD"/>
    <w:rsid w:val="031F2043"/>
    <w:rsid w:val="03290669"/>
    <w:rsid w:val="033B120E"/>
    <w:rsid w:val="03426482"/>
    <w:rsid w:val="035940C8"/>
    <w:rsid w:val="03653F07"/>
    <w:rsid w:val="03736105"/>
    <w:rsid w:val="03855E78"/>
    <w:rsid w:val="0391318B"/>
    <w:rsid w:val="03A7591A"/>
    <w:rsid w:val="03AF01E2"/>
    <w:rsid w:val="03D8558F"/>
    <w:rsid w:val="03E34427"/>
    <w:rsid w:val="03EA40F3"/>
    <w:rsid w:val="03F20BFA"/>
    <w:rsid w:val="040000C7"/>
    <w:rsid w:val="0403107D"/>
    <w:rsid w:val="041929F1"/>
    <w:rsid w:val="0439766E"/>
    <w:rsid w:val="04575F38"/>
    <w:rsid w:val="047016FD"/>
    <w:rsid w:val="04707BF5"/>
    <w:rsid w:val="048724BD"/>
    <w:rsid w:val="049A5E25"/>
    <w:rsid w:val="04DF71BF"/>
    <w:rsid w:val="05017DE9"/>
    <w:rsid w:val="0532664F"/>
    <w:rsid w:val="058D598A"/>
    <w:rsid w:val="05AD7DDA"/>
    <w:rsid w:val="05B77F8D"/>
    <w:rsid w:val="05D046DB"/>
    <w:rsid w:val="05F11A75"/>
    <w:rsid w:val="05FB6D97"/>
    <w:rsid w:val="061B76C5"/>
    <w:rsid w:val="063019C7"/>
    <w:rsid w:val="06441CCE"/>
    <w:rsid w:val="06742A00"/>
    <w:rsid w:val="068C60F5"/>
    <w:rsid w:val="06932CD6"/>
    <w:rsid w:val="06A3489E"/>
    <w:rsid w:val="06AE7966"/>
    <w:rsid w:val="06E9140A"/>
    <w:rsid w:val="06EB071E"/>
    <w:rsid w:val="07133C6D"/>
    <w:rsid w:val="072E6EA1"/>
    <w:rsid w:val="07322345"/>
    <w:rsid w:val="074832E7"/>
    <w:rsid w:val="0769493D"/>
    <w:rsid w:val="076B407C"/>
    <w:rsid w:val="07762B7A"/>
    <w:rsid w:val="079A613C"/>
    <w:rsid w:val="07C03DF5"/>
    <w:rsid w:val="0804178C"/>
    <w:rsid w:val="08282DA9"/>
    <w:rsid w:val="08286B2B"/>
    <w:rsid w:val="089C585C"/>
    <w:rsid w:val="08AB1759"/>
    <w:rsid w:val="08BE777C"/>
    <w:rsid w:val="08D26363"/>
    <w:rsid w:val="08E753B1"/>
    <w:rsid w:val="09015EF9"/>
    <w:rsid w:val="09041A46"/>
    <w:rsid w:val="0907555D"/>
    <w:rsid w:val="09450F54"/>
    <w:rsid w:val="0946445B"/>
    <w:rsid w:val="09491BC8"/>
    <w:rsid w:val="09502F56"/>
    <w:rsid w:val="09505939"/>
    <w:rsid w:val="09540C99"/>
    <w:rsid w:val="096A384C"/>
    <w:rsid w:val="09842C00"/>
    <w:rsid w:val="09AB63DF"/>
    <w:rsid w:val="09BA2AC6"/>
    <w:rsid w:val="09BE25B6"/>
    <w:rsid w:val="09BE6112"/>
    <w:rsid w:val="09C7608E"/>
    <w:rsid w:val="09CB082F"/>
    <w:rsid w:val="09D2169F"/>
    <w:rsid w:val="0A0A1357"/>
    <w:rsid w:val="0A0A75A9"/>
    <w:rsid w:val="0A0F1B24"/>
    <w:rsid w:val="0A1F06F9"/>
    <w:rsid w:val="0A2A7C4B"/>
    <w:rsid w:val="0A485495"/>
    <w:rsid w:val="0A5371A2"/>
    <w:rsid w:val="0A582F7D"/>
    <w:rsid w:val="0A6458D4"/>
    <w:rsid w:val="0A7D421F"/>
    <w:rsid w:val="0AAA6BD0"/>
    <w:rsid w:val="0AB34714"/>
    <w:rsid w:val="0AF77D1D"/>
    <w:rsid w:val="0B1F1CF8"/>
    <w:rsid w:val="0B2C1082"/>
    <w:rsid w:val="0B3F14D4"/>
    <w:rsid w:val="0B444D3D"/>
    <w:rsid w:val="0B495EAF"/>
    <w:rsid w:val="0B621F3B"/>
    <w:rsid w:val="0B9D050C"/>
    <w:rsid w:val="0B9D4457"/>
    <w:rsid w:val="0BB121B4"/>
    <w:rsid w:val="0BB1315C"/>
    <w:rsid w:val="0BB511B9"/>
    <w:rsid w:val="0BE365DC"/>
    <w:rsid w:val="0BF3141F"/>
    <w:rsid w:val="0BF32787"/>
    <w:rsid w:val="0C117D07"/>
    <w:rsid w:val="0C210BDA"/>
    <w:rsid w:val="0C4F1A11"/>
    <w:rsid w:val="0C7E602C"/>
    <w:rsid w:val="0C900FEB"/>
    <w:rsid w:val="0CB66A21"/>
    <w:rsid w:val="0CCF0636"/>
    <w:rsid w:val="0CCF20B6"/>
    <w:rsid w:val="0CD03705"/>
    <w:rsid w:val="0CEF0CD8"/>
    <w:rsid w:val="0CF62067"/>
    <w:rsid w:val="0CFB58CF"/>
    <w:rsid w:val="0D0E73B0"/>
    <w:rsid w:val="0D0F4027"/>
    <w:rsid w:val="0D3244D4"/>
    <w:rsid w:val="0D410965"/>
    <w:rsid w:val="0D444B80"/>
    <w:rsid w:val="0D447276"/>
    <w:rsid w:val="0D597D28"/>
    <w:rsid w:val="0D644DF8"/>
    <w:rsid w:val="0D676F26"/>
    <w:rsid w:val="0D7535B1"/>
    <w:rsid w:val="0D7B6DA5"/>
    <w:rsid w:val="0DBD455A"/>
    <w:rsid w:val="0DC43F13"/>
    <w:rsid w:val="0DD2027D"/>
    <w:rsid w:val="0DD902BA"/>
    <w:rsid w:val="0DEC18D0"/>
    <w:rsid w:val="0E067CCE"/>
    <w:rsid w:val="0E0762A9"/>
    <w:rsid w:val="0E3C5D64"/>
    <w:rsid w:val="0E5352D5"/>
    <w:rsid w:val="0E7C266A"/>
    <w:rsid w:val="0E8D07A9"/>
    <w:rsid w:val="0E947DC3"/>
    <w:rsid w:val="0EB52D38"/>
    <w:rsid w:val="0EB65F51"/>
    <w:rsid w:val="0EC817E1"/>
    <w:rsid w:val="0F07712B"/>
    <w:rsid w:val="0F2509E1"/>
    <w:rsid w:val="0F2E3683"/>
    <w:rsid w:val="0F474DFC"/>
    <w:rsid w:val="0F4B48EC"/>
    <w:rsid w:val="0F6C4277"/>
    <w:rsid w:val="0F7863A6"/>
    <w:rsid w:val="0F83104D"/>
    <w:rsid w:val="0F8A1D8A"/>
    <w:rsid w:val="0F910CCD"/>
    <w:rsid w:val="0F983EBF"/>
    <w:rsid w:val="0FA22032"/>
    <w:rsid w:val="0FA903EF"/>
    <w:rsid w:val="0FBC4EDC"/>
    <w:rsid w:val="0FCF7EC5"/>
    <w:rsid w:val="0FD50659"/>
    <w:rsid w:val="0FD629AB"/>
    <w:rsid w:val="1001144E"/>
    <w:rsid w:val="100E1475"/>
    <w:rsid w:val="10152C44"/>
    <w:rsid w:val="10217356"/>
    <w:rsid w:val="10245451"/>
    <w:rsid w:val="10285F85"/>
    <w:rsid w:val="103E7FAD"/>
    <w:rsid w:val="10455972"/>
    <w:rsid w:val="10521CAA"/>
    <w:rsid w:val="105B0B5E"/>
    <w:rsid w:val="10702130"/>
    <w:rsid w:val="108856CC"/>
    <w:rsid w:val="1099323E"/>
    <w:rsid w:val="10B30102"/>
    <w:rsid w:val="10CB4A9D"/>
    <w:rsid w:val="10D73F5D"/>
    <w:rsid w:val="10F25766"/>
    <w:rsid w:val="113C2384"/>
    <w:rsid w:val="11421D1E"/>
    <w:rsid w:val="11456C75"/>
    <w:rsid w:val="1156428F"/>
    <w:rsid w:val="1176480A"/>
    <w:rsid w:val="11A81C48"/>
    <w:rsid w:val="11B7382C"/>
    <w:rsid w:val="11D54941"/>
    <w:rsid w:val="1219212E"/>
    <w:rsid w:val="124F46F3"/>
    <w:rsid w:val="128F61D1"/>
    <w:rsid w:val="12B2204F"/>
    <w:rsid w:val="12C312C4"/>
    <w:rsid w:val="12CF1390"/>
    <w:rsid w:val="12DD1CFF"/>
    <w:rsid w:val="12E36BE9"/>
    <w:rsid w:val="12F47048"/>
    <w:rsid w:val="131930FF"/>
    <w:rsid w:val="131B45D5"/>
    <w:rsid w:val="132B577B"/>
    <w:rsid w:val="137361BF"/>
    <w:rsid w:val="137462AE"/>
    <w:rsid w:val="138265B3"/>
    <w:rsid w:val="13927B02"/>
    <w:rsid w:val="13B81150"/>
    <w:rsid w:val="13C27895"/>
    <w:rsid w:val="13D1387A"/>
    <w:rsid w:val="13DF5603"/>
    <w:rsid w:val="13F15336"/>
    <w:rsid w:val="13FA068E"/>
    <w:rsid w:val="14105B28"/>
    <w:rsid w:val="141F1EA3"/>
    <w:rsid w:val="142B0848"/>
    <w:rsid w:val="14564BB5"/>
    <w:rsid w:val="146B50E8"/>
    <w:rsid w:val="146F5E52"/>
    <w:rsid w:val="14797D10"/>
    <w:rsid w:val="148A7C64"/>
    <w:rsid w:val="14977C8B"/>
    <w:rsid w:val="14AF1479"/>
    <w:rsid w:val="14B210F4"/>
    <w:rsid w:val="14BF6B2C"/>
    <w:rsid w:val="14E31122"/>
    <w:rsid w:val="14E8498B"/>
    <w:rsid w:val="14E8539D"/>
    <w:rsid w:val="14E969EF"/>
    <w:rsid w:val="14F00C9E"/>
    <w:rsid w:val="14FC08FE"/>
    <w:rsid w:val="1500256E"/>
    <w:rsid w:val="150704CF"/>
    <w:rsid w:val="15095BF5"/>
    <w:rsid w:val="15101262"/>
    <w:rsid w:val="152028A5"/>
    <w:rsid w:val="152C0A51"/>
    <w:rsid w:val="152E2E17"/>
    <w:rsid w:val="15337620"/>
    <w:rsid w:val="1548367B"/>
    <w:rsid w:val="154D47EE"/>
    <w:rsid w:val="15583277"/>
    <w:rsid w:val="155E2E9F"/>
    <w:rsid w:val="15610299"/>
    <w:rsid w:val="156C736A"/>
    <w:rsid w:val="15763D45"/>
    <w:rsid w:val="15A85EC8"/>
    <w:rsid w:val="15C03212"/>
    <w:rsid w:val="15CE0674"/>
    <w:rsid w:val="15D66ED9"/>
    <w:rsid w:val="15E37204"/>
    <w:rsid w:val="15EA0A96"/>
    <w:rsid w:val="15F62FF5"/>
    <w:rsid w:val="15FD6214"/>
    <w:rsid w:val="16055704"/>
    <w:rsid w:val="16094ACE"/>
    <w:rsid w:val="16187FD1"/>
    <w:rsid w:val="164511F8"/>
    <w:rsid w:val="1652691E"/>
    <w:rsid w:val="165C73DE"/>
    <w:rsid w:val="16633B4D"/>
    <w:rsid w:val="166B13D0"/>
    <w:rsid w:val="167A1613"/>
    <w:rsid w:val="169D3553"/>
    <w:rsid w:val="169E6C76"/>
    <w:rsid w:val="16AE5760"/>
    <w:rsid w:val="16B07251"/>
    <w:rsid w:val="16D06931"/>
    <w:rsid w:val="16FF651C"/>
    <w:rsid w:val="171A02F5"/>
    <w:rsid w:val="172F4AF3"/>
    <w:rsid w:val="173A5933"/>
    <w:rsid w:val="175C00D1"/>
    <w:rsid w:val="175E0F34"/>
    <w:rsid w:val="176302F9"/>
    <w:rsid w:val="176C18A3"/>
    <w:rsid w:val="1778280A"/>
    <w:rsid w:val="17885FB1"/>
    <w:rsid w:val="17991F6C"/>
    <w:rsid w:val="179A14F7"/>
    <w:rsid w:val="17C02571"/>
    <w:rsid w:val="17C13510"/>
    <w:rsid w:val="17CB2578"/>
    <w:rsid w:val="17D7430F"/>
    <w:rsid w:val="17D80CE7"/>
    <w:rsid w:val="17DC50FB"/>
    <w:rsid w:val="17EF7DDE"/>
    <w:rsid w:val="17F41CAF"/>
    <w:rsid w:val="18027B12"/>
    <w:rsid w:val="180A58E4"/>
    <w:rsid w:val="1815136A"/>
    <w:rsid w:val="18185587"/>
    <w:rsid w:val="182C6732"/>
    <w:rsid w:val="18351D74"/>
    <w:rsid w:val="18444722"/>
    <w:rsid w:val="186772AA"/>
    <w:rsid w:val="186C7681"/>
    <w:rsid w:val="188424D4"/>
    <w:rsid w:val="188C387F"/>
    <w:rsid w:val="18A32195"/>
    <w:rsid w:val="18B01A9E"/>
    <w:rsid w:val="18B74DA0"/>
    <w:rsid w:val="18B87314"/>
    <w:rsid w:val="18C15C1F"/>
    <w:rsid w:val="18C96881"/>
    <w:rsid w:val="18D12BC9"/>
    <w:rsid w:val="18D35CA5"/>
    <w:rsid w:val="18D825D4"/>
    <w:rsid w:val="18E70105"/>
    <w:rsid w:val="18ED6A14"/>
    <w:rsid w:val="18F95ECA"/>
    <w:rsid w:val="191775ED"/>
    <w:rsid w:val="193C0727"/>
    <w:rsid w:val="193F484D"/>
    <w:rsid w:val="194328A2"/>
    <w:rsid w:val="194A33AA"/>
    <w:rsid w:val="194B54E8"/>
    <w:rsid w:val="196577F1"/>
    <w:rsid w:val="196F11D7"/>
    <w:rsid w:val="19867FD8"/>
    <w:rsid w:val="1998697F"/>
    <w:rsid w:val="19A356E3"/>
    <w:rsid w:val="19B32EA5"/>
    <w:rsid w:val="19C37774"/>
    <w:rsid w:val="19F84BD8"/>
    <w:rsid w:val="1A037B71"/>
    <w:rsid w:val="1A0D24D2"/>
    <w:rsid w:val="1A58610F"/>
    <w:rsid w:val="1A6D2B6F"/>
    <w:rsid w:val="1A802E1F"/>
    <w:rsid w:val="1A824F3A"/>
    <w:rsid w:val="1B4B7A22"/>
    <w:rsid w:val="1B502DCE"/>
    <w:rsid w:val="1B5468D6"/>
    <w:rsid w:val="1B832BA7"/>
    <w:rsid w:val="1B99253B"/>
    <w:rsid w:val="1BA93B2A"/>
    <w:rsid w:val="1BC7354C"/>
    <w:rsid w:val="1BC82E20"/>
    <w:rsid w:val="1BE938A9"/>
    <w:rsid w:val="1BEA7610"/>
    <w:rsid w:val="1BF715DD"/>
    <w:rsid w:val="1C033E58"/>
    <w:rsid w:val="1C0C71B1"/>
    <w:rsid w:val="1C286568"/>
    <w:rsid w:val="1C7D693A"/>
    <w:rsid w:val="1C961970"/>
    <w:rsid w:val="1C980A44"/>
    <w:rsid w:val="1CAA0778"/>
    <w:rsid w:val="1CB57848"/>
    <w:rsid w:val="1CCE63BB"/>
    <w:rsid w:val="1CD04682"/>
    <w:rsid w:val="1CD35655"/>
    <w:rsid w:val="1CDF4BA0"/>
    <w:rsid w:val="1CEB326A"/>
    <w:rsid w:val="1CEB48B9"/>
    <w:rsid w:val="1CEC3CAE"/>
    <w:rsid w:val="1D3322FE"/>
    <w:rsid w:val="1D5C75F5"/>
    <w:rsid w:val="1D952A0C"/>
    <w:rsid w:val="1D994A70"/>
    <w:rsid w:val="1DA42967"/>
    <w:rsid w:val="1DB25B36"/>
    <w:rsid w:val="1DDF52C6"/>
    <w:rsid w:val="1DFD2B10"/>
    <w:rsid w:val="1E2B3E92"/>
    <w:rsid w:val="1E4A1CAC"/>
    <w:rsid w:val="1E6A6411"/>
    <w:rsid w:val="1E911346"/>
    <w:rsid w:val="1E9A7A77"/>
    <w:rsid w:val="1EBC3110"/>
    <w:rsid w:val="1EC024D4"/>
    <w:rsid w:val="1ED32208"/>
    <w:rsid w:val="1F0C1276"/>
    <w:rsid w:val="1F197693"/>
    <w:rsid w:val="1F446C62"/>
    <w:rsid w:val="1F547DD9"/>
    <w:rsid w:val="1F5570C1"/>
    <w:rsid w:val="1F836894"/>
    <w:rsid w:val="1F890359"/>
    <w:rsid w:val="1F8B4890"/>
    <w:rsid w:val="1FC343CA"/>
    <w:rsid w:val="1FCF29CF"/>
    <w:rsid w:val="1FD75D28"/>
    <w:rsid w:val="1FD92287"/>
    <w:rsid w:val="1FF34966"/>
    <w:rsid w:val="204317FE"/>
    <w:rsid w:val="206C46C2"/>
    <w:rsid w:val="207F308B"/>
    <w:rsid w:val="2089426B"/>
    <w:rsid w:val="20912EF0"/>
    <w:rsid w:val="20A1752D"/>
    <w:rsid w:val="20A2791F"/>
    <w:rsid w:val="20D03BCF"/>
    <w:rsid w:val="20F841A8"/>
    <w:rsid w:val="20FD17BE"/>
    <w:rsid w:val="210134B8"/>
    <w:rsid w:val="211517CB"/>
    <w:rsid w:val="21165D06"/>
    <w:rsid w:val="212163F9"/>
    <w:rsid w:val="213827F6"/>
    <w:rsid w:val="213A083F"/>
    <w:rsid w:val="213D7E0C"/>
    <w:rsid w:val="217925AE"/>
    <w:rsid w:val="21822847"/>
    <w:rsid w:val="218A653F"/>
    <w:rsid w:val="218E0668"/>
    <w:rsid w:val="219263AA"/>
    <w:rsid w:val="21A7166C"/>
    <w:rsid w:val="21C342FE"/>
    <w:rsid w:val="21CB54CD"/>
    <w:rsid w:val="21D726F8"/>
    <w:rsid w:val="21F52495"/>
    <w:rsid w:val="21FD7222"/>
    <w:rsid w:val="222636C8"/>
    <w:rsid w:val="223B3B34"/>
    <w:rsid w:val="224A0A33"/>
    <w:rsid w:val="22546C2A"/>
    <w:rsid w:val="22591B07"/>
    <w:rsid w:val="22715FC0"/>
    <w:rsid w:val="228D2ED3"/>
    <w:rsid w:val="22966964"/>
    <w:rsid w:val="22A23500"/>
    <w:rsid w:val="22A7378A"/>
    <w:rsid w:val="22AA4154"/>
    <w:rsid w:val="22B91715"/>
    <w:rsid w:val="22CF718A"/>
    <w:rsid w:val="22FD7853"/>
    <w:rsid w:val="22FF6991"/>
    <w:rsid w:val="2346744C"/>
    <w:rsid w:val="23830645"/>
    <w:rsid w:val="2383244E"/>
    <w:rsid w:val="23924B19"/>
    <w:rsid w:val="23965C68"/>
    <w:rsid w:val="23A931AF"/>
    <w:rsid w:val="23BD5235"/>
    <w:rsid w:val="23E12CD1"/>
    <w:rsid w:val="240D1D18"/>
    <w:rsid w:val="24162D1E"/>
    <w:rsid w:val="241C63FF"/>
    <w:rsid w:val="24286B52"/>
    <w:rsid w:val="242C2FB3"/>
    <w:rsid w:val="2432352D"/>
    <w:rsid w:val="24594827"/>
    <w:rsid w:val="247A681D"/>
    <w:rsid w:val="248875F1"/>
    <w:rsid w:val="24A94F26"/>
    <w:rsid w:val="24C0322E"/>
    <w:rsid w:val="24C93678"/>
    <w:rsid w:val="24CE594B"/>
    <w:rsid w:val="24EE630C"/>
    <w:rsid w:val="25126A5B"/>
    <w:rsid w:val="252243D3"/>
    <w:rsid w:val="2546611D"/>
    <w:rsid w:val="25662691"/>
    <w:rsid w:val="2574477E"/>
    <w:rsid w:val="257948C0"/>
    <w:rsid w:val="25874DD6"/>
    <w:rsid w:val="259A582D"/>
    <w:rsid w:val="25A4045A"/>
    <w:rsid w:val="25AE12D9"/>
    <w:rsid w:val="25B45528"/>
    <w:rsid w:val="25BE1472"/>
    <w:rsid w:val="25D074A1"/>
    <w:rsid w:val="25D1645F"/>
    <w:rsid w:val="25DB501F"/>
    <w:rsid w:val="261530BC"/>
    <w:rsid w:val="263844E9"/>
    <w:rsid w:val="26386B09"/>
    <w:rsid w:val="26461511"/>
    <w:rsid w:val="26692E85"/>
    <w:rsid w:val="2680391F"/>
    <w:rsid w:val="268362C1"/>
    <w:rsid w:val="268E2BF3"/>
    <w:rsid w:val="26A42AB2"/>
    <w:rsid w:val="26BE379D"/>
    <w:rsid w:val="26C5121D"/>
    <w:rsid w:val="26F73072"/>
    <w:rsid w:val="27005E46"/>
    <w:rsid w:val="270300B5"/>
    <w:rsid w:val="27092B0C"/>
    <w:rsid w:val="2712050B"/>
    <w:rsid w:val="271F5E70"/>
    <w:rsid w:val="27262EF3"/>
    <w:rsid w:val="272F14A1"/>
    <w:rsid w:val="27891438"/>
    <w:rsid w:val="27935C54"/>
    <w:rsid w:val="279462E5"/>
    <w:rsid w:val="27952750"/>
    <w:rsid w:val="27E87F56"/>
    <w:rsid w:val="27F756F9"/>
    <w:rsid w:val="28067EBD"/>
    <w:rsid w:val="280A71C5"/>
    <w:rsid w:val="282124CC"/>
    <w:rsid w:val="284C61B1"/>
    <w:rsid w:val="286B525F"/>
    <w:rsid w:val="286C6972"/>
    <w:rsid w:val="286D35F5"/>
    <w:rsid w:val="2884717B"/>
    <w:rsid w:val="28872A59"/>
    <w:rsid w:val="28A8200F"/>
    <w:rsid w:val="28B9246E"/>
    <w:rsid w:val="28BA5D6D"/>
    <w:rsid w:val="28C458C6"/>
    <w:rsid w:val="28C728FF"/>
    <w:rsid w:val="28DA4B59"/>
    <w:rsid w:val="28E171A0"/>
    <w:rsid w:val="28E51E8E"/>
    <w:rsid w:val="28F51EC2"/>
    <w:rsid w:val="2906283A"/>
    <w:rsid w:val="29193321"/>
    <w:rsid w:val="292C7E1A"/>
    <w:rsid w:val="29351EDB"/>
    <w:rsid w:val="29427E6A"/>
    <w:rsid w:val="29552180"/>
    <w:rsid w:val="29553B36"/>
    <w:rsid w:val="295D104C"/>
    <w:rsid w:val="296D44B4"/>
    <w:rsid w:val="297E7B22"/>
    <w:rsid w:val="2984482A"/>
    <w:rsid w:val="29A415D2"/>
    <w:rsid w:val="29BD4B94"/>
    <w:rsid w:val="29BF61B9"/>
    <w:rsid w:val="29C94933"/>
    <w:rsid w:val="29E4176D"/>
    <w:rsid w:val="29E72CC0"/>
    <w:rsid w:val="29F319B0"/>
    <w:rsid w:val="2A353D77"/>
    <w:rsid w:val="2A4020B6"/>
    <w:rsid w:val="2A437957"/>
    <w:rsid w:val="2A65508F"/>
    <w:rsid w:val="2A664046"/>
    <w:rsid w:val="2A6B1546"/>
    <w:rsid w:val="2A7044AA"/>
    <w:rsid w:val="2AA44A58"/>
    <w:rsid w:val="2AC62C21"/>
    <w:rsid w:val="2AD25A69"/>
    <w:rsid w:val="2AE337D3"/>
    <w:rsid w:val="2AFE48DB"/>
    <w:rsid w:val="2B0362A2"/>
    <w:rsid w:val="2B3E30FF"/>
    <w:rsid w:val="2B404781"/>
    <w:rsid w:val="2B4C75A3"/>
    <w:rsid w:val="2B5E72FD"/>
    <w:rsid w:val="2B6761B2"/>
    <w:rsid w:val="2B6E5792"/>
    <w:rsid w:val="2B710DDE"/>
    <w:rsid w:val="2B906F52"/>
    <w:rsid w:val="2BB8707F"/>
    <w:rsid w:val="2BC32AB9"/>
    <w:rsid w:val="2BD870AF"/>
    <w:rsid w:val="2BE67CBC"/>
    <w:rsid w:val="2C212804"/>
    <w:rsid w:val="2C271DE5"/>
    <w:rsid w:val="2C2A4AD4"/>
    <w:rsid w:val="2C3D5164"/>
    <w:rsid w:val="2C3E6800"/>
    <w:rsid w:val="2C4C28D8"/>
    <w:rsid w:val="2C5C143F"/>
    <w:rsid w:val="2C7B0E30"/>
    <w:rsid w:val="2C9E79D6"/>
    <w:rsid w:val="2CB05936"/>
    <w:rsid w:val="2CB52F4D"/>
    <w:rsid w:val="2CEF69BA"/>
    <w:rsid w:val="2CF00BA2"/>
    <w:rsid w:val="2CF36C4A"/>
    <w:rsid w:val="2D0E4D7C"/>
    <w:rsid w:val="2D2A393B"/>
    <w:rsid w:val="2D684463"/>
    <w:rsid w:val="2DC24C42"/>
    <w:rsid w:val="2DCC2CAF"/>
    <w:rsid w:val="2E0C4DEE"/>
    <w:rsid w:val="2E0F0485"/>
    <w:rsid w:val="2E24482E"/>
    <w:rsid w:val="2E2A3452"/>
    <w:rsid w:val="2E354D5E"/>
    <w:rsid w:val="2E360EE3"/>
    <w:rsid w:val="2E3E6BEA"/>
    <w:rsid w:val="2E5D531E"/>
    <w:rsid w:val="2E5E2F71"/>
    <w:rsid w:val="2E5F7614"/>
    <w:rsid w:val="2E782484"/>
    <w:rsid w:val="2E8B0409"/>
    <w:rsid w:val="2EA8720D"/>
    <w:rsid w:val="2EB060C2"/>
    <w:rsid w:val="2EB625C0"/>
    <w:rsid w:val="2EC14288"/>
    <w:rsid w:val="2EC15BD9"/>
    <w:rsid w:val="2ECB2E37"/>
    <w:rsid w:val="2F033315"/>
    <w:rsid w:val="2F0A315E"/>
    <w:rsid w:val="2F0B154A"/>
    <w:rsid w:val="2F4E25E2"/>
    <w:rsid w:val="2F4F58DB"/>
    <w:rsid w:val="2F523172"/>
    <w:rsid w:val="2F765A2C"/>
    <w:rsid w:val="2F801E70"/>
    <w:rsid w:val="2F912AF9"/>
    <w:rsid w:val="2F967065"/>
    <w:rsid w:val="2FC07166"/>
    <w:rsid w:val="2FCB2C75"/>
    <w:rsid w:val="2FD8767E"/>
    <w:rsid w:val="2FF13BF2"/>
    <w:rsid w:val="2FFB15BE"/>
    <w:rsid w:val="304E3F90"/>
    <w:rsid w:val="30851700"/>
    <w:rsid w:val="30917156"/>
    <w:rsid w:val="30A25B3E"/>
    <w:rsid w:val="30A658DE"/>
    <w:rsid w:val="30C9346B"/>
    <w:rsid w:val="30D50061"/>
    <w:rsid w:val="30D77936"/>
    <w:rsid w:val="30D84B3B"/>
    <w:rsid w:val="30FD38E3"/>
    <w:rsid w:val="310967AB"/>
    <w:rsid w:val="312C1478"/>
    <w:rsid w:val="312C3575"/>
    <w:rsid w:val="312D694E"/>
    <w:rsid w:val="312F2A1A"/>
    <w:rsid w:val="313D032A"/>
    <w:rsid w:val="314E5396"/>
    <w:rsid w:val="31697630"/>
    <w:rsid w:val="318E0C24"/>
    <w:rsid w:val="31BD5E7B"/>
    <w:rsid w:val="31C252A3"/>
    <w:rsid w:val="31E83DC4"/>
    <w:rsid w:val="31EB5C6F"/>
    <w:rsid w:val="320F052A"/>
    <w:rsid w:val="3212499D"/>
    <w:rsid w:val="323D1A1A"/>
    <w:rsid w:val="32524C35"/>
    <w:rsid w:val="3264344B"/>
    <w:rsid w:val="32726790"/>
    <w:rsid w:val="327F6A92"/>
    <w:rsid w:val="32AB23B9"/>
    <w:rsid w:val="32B31CDC"/>
    <w:rsid w:val="32B36180"/>
    <w:rsid w:val="32CE4D68"/>
    <w:rsid w:val="32EE71B8"/>
    <w:rsid w:val="32F50601"/>
    <w:rsid w:val="32F522F5"/>
    <w:rsid w:val="33186C59"/>
    <w:rsid w:val="33291F9F"/>
    <w:rsid w:val="337068B0"/>
    <w:rsid w:val="337150BC"/>
    <w:rsid w:val="33925D96"/>
    <w:rsid w:val="33AA1331"/>
    <w:rsid w:val="33AB32FB"/>
    <w:rsid w:val="33B0446E"/>
    <w:rsid w:val="33C07056"/>
    <w:rsid w:val="33C87A09"/>
    <w:rsid w:val="33F22CD8"/>
    <w:rsid w:val="34367622"/>
    <w:rsid w:val="345A7FA8"/>
    <w:rsid w:val="346627C0"/>
    <w:rsid w:val="346975BE"/>
    <w:rsid w:val="347D07F4"/>
    <w:rsid w:val="3482355D"/>
    <w:rsid w:val="34A044E2"/>
    <w:rsid w:val="34AA710F"/>
    <w:rsid w:val="34B92009"/>
    <w:rsid w:val="34DE02E7"/>
    <w:rsid w:val="34F62B42"/>
    <w:rsid w:val="35223149"/>
    <w:rsid w:val="3523254D"/>
    <w:rsid w:val="35232DEA"/>
    <w:rsid w:val="352549E8"/>
    <w:rsid w:val="353510CF"/>
    <w:rsid w:val="354321F3"/>
    <w:rsid w:val="35825819"/>
    <w:rsid w:val="35825F33"/>
    <w:rsid w:val="358A0C82"/>
    <w:rsid w:val="358A766C"/>
    <w:rsid w:val="358C7E49"/>
    <w:rsid w:val="35A10512"/>
    <w:rsid w:val="35A1778D"/>
    <w:rsid w:val="35A84271"/>
    <w:rsid w:val="35AD6EB7"/>
    <w:rsid w:val="35BC17F0"/>
    <w:rsid w:val="35C10BB4"/>
    <w:rsid w:val="35D935A1"/>
    <w:rsid w:val="35DD307A"/>
    <w:rsid w:val="35E57720"/>
    <w:rsid w:val="36050AA1"/>
    <w:rsid w:val="361857ED"/>
    <w:rsid w:val="364315C9"/>
    <w:rsid w:val="36666DD4"/>
    <w:rsid w:val="36683435"/>
    <w:rsid w:val="366D487D"/>
    <w:rsid w:val="36C23C03"/>
    <w:rsid w:val="36CF2DC3"/>
    <w:rsid w:val="36DA06FD"/>
    <w:rsid w:val="37183F0F"/>
    <w:rsid w:val="371D08F4"/>
    <w:rsid w:val="37223994"/>
    <w:rsid w:val="374B51BB"/>
    <w:rsid w:val="37521951"/>
    <w:rsid w:val="375810A4"/>
    <w:rsid w:val="37CB1876"/>
    <w:rsid w:val="37D52119"/>
    <w:rsid w:val="37F4701F"/>
    <w:rsid w:val="37F60FE9"/>
    <w:rsid w:val="380134EA"/>
    <w:rsid w:val="38144E74"/>
    <w:rsid w:val="38241593"/>
    <w:rsid w:val="3839525C"/>
    <w:rsid w:val="383B4C4E"/>
    <w:rsid w:val="385C2E16"/>
    <w:rsid w:val="38612708"/>
    <w:rsid w:val="3885411B"/>
    <w:rsid w:val="3895212F"/>
    <w:rsid w:val="38AC3CAE"/>
    <w:rsid w:val="38D17360"/>
    <w:rsid w:val="39251D05"/>
    <w:rsid w:val="39275D77"/>
    <w:rsid w:val="39276D26"/>
    <w:rsid w:val="39534219"/>
    <w:rsid w:val="39567206"/>
    <w:rsid w:val="395C1320"/>
    <w:rsid w:val="395D6E46"/>
    <w:rsid w:val="397F6DBC"/>
    <w:rsid w:val="3993425D"/>
    <w:rsid w:val="399F745E"/>
    <w:rsid w:val="39D2294E"/>
    <w:rsid w:val="39D25CF1"/>
    <w:rsid w:val="39F1416D"/>
    <w:rsid w:val="3A3D70A5"/>
    <w:rsid w:val="3A5B3B7F"/>
    <w:rsid w:val="3A5F36D8"/>
    <w:rsid w:val="3A6D4E67"/>
    <w:rsid w:val="3A916DA7"/>
    <w:rsid w:val="3AB605BC"/>
    <w:rsid w:val="3AD47CF2"/>
    <w:rsid w:val="3AE52CB1"/>
    <w:rsid w:val="3AF13CEA"/>
    <w:rsid w:val="3B030121"/>
    <w:rsid w:val="3B11613A"/>
    <w:rsid w:val="3B341882"/>
    <w:rsid w:val="3B392F9B"/>
    <w:rsid w:val="3B5937DA"/>
    <w:rsid w:val="3B5D1516"/>
    <w:rsid w:val="3B643D2C"/>
    <w:rsid w:val="3B660234"/>
    <w:rsid w:val="3B8516D7"/>
    <w:rsid w:val="3B8763FC"/>
    <w:rsid w:val="3B8B6D68"/>
    <w:rsid w:val="3B8B7C9A"/>
    <w:rsid w:val="3B9010C6"/>
    <w:rsid w:val="3BB05953"/>
    <w:rsid w:val="3BC9431F"/>
    <w:rsid w:val="3BCE402B"/>
    <w:rsid w:val="3BDD37FE"/>
    <w:rsid w:val="3BE67DB3"/>
    <w:rsid w:val="3BEF7775"/>
    <w:rsid w:val="3BF11FE7"/>
    <w:rsid w:val="3C0D4B53"/>
    <w:rsid w:val="3C1043BA"/>
    <w:rsid w:val="3C2F3A9D"/>
    <w:rsid w:val="3C3B238F"/>
    <w:rsid w:val="3C6127A9"/>
    <w:rsid w:val="3C64475F"/>
    <w:rsid w:val="3C72761B"/>
    <w:rsid w:val="3C7921E9"/>
    <w:rsid w:val="3C7E335B"/>
    <w:rsid w:val="3C9F72D5"/>
    <w:rsid w:val="3CE92ACD"/>
    <w:rsid w:val="3D03154F"/>
    <w:rsid w:val="3D0B2993"/>
    <w:rsid w:val="3D4225DB"/>
    <w:rsid w:val="3D4A148F"/>
    <w:rsid w:val="3D566EC4"/>
    <w:rsid w:val="3D5C114E"/>
    <w:rsid w:val="3D8F1598"/>
    <w:rsid w:val="3DBC560E"/>
    <w:rsid w:val="3DCE3E6E"/>
    <w:rsid w:val="3DE25B6C"/>
    <w:rsid w:val="3DED69FA"/>
    <w:rsid w:val="3DFB257E"/>
    <w:rsid w:val="3E015FF2"/>
    <w:rsid w:val="3E1B0B41"/>
    <w:rsid w:val="3E36436C"/>
    <w:rsid w:val="3E5B14F2"/>
    <w:rsid w:val="3E8B071C"/>
    <w:rsid w:val="3EA62D5F"/>
    <w:rsid w:val="3EEB27FE"/>
    <w:rsid w:val="3F2A5A1C"/>
    <w:rsid w:val="3F2C4512"/>
    <w:rsid w:val="3F487C50"/>
    <w:rsid w:val="3F51437F"/>
    <w:rsid w:val="3F536D21"/>
    <w:rsid w:val="3F67457A"/>
    <w:rsid w:val="3F8E5FAB"/>
    <w:rsid w:val="3F9947B7"/>
    <w:rsid w:val="3F9966FE"/>
    <w:rsid w:val="3F9B5FD2"/>
    <w:rsid w:val="3FA330D9"/>
    <w:rsid w:val="3FA36994"/>
    <w:rsid w:val="3FE71217"/>
    <w:rsid w:val="3FF102E8"/>
    <w:rsid w:val="3FF302C5"/>
    <w:rsid w:val="400A4D08"/>
    <w:rsid w:val="40503261"/>
    <w:rsid w:val="406A0466"/>
    <w:rsid w:val="40774C91"/>
    <w:rsid w:val="40972A7E"/>
    <w:rsid w:val="40A609BA"/>
    <w:rsid w:val="40BB3C1D"/>
    <w:rsid w:val="41036525"/>
    <w:rsid w:val="41081C63"/>
    <w:rsid w:val="41792343"/>
    <w:rsid w:val="41CC74C6"/>
    <w:rsid w:val="41CF7BA5"/>
    <w:rsid w:val="41D562DD"/>
    <w:rsid w:val="41DC6DCB"/>
    <w:rsid w:val="41E856FB"/>
    <w:rsid w:val="41F8595E"/>
    <w:rsid w:val="421F0D27"/>
    <w:rsid w:val="423B3A02"/>
    <w:rsid w:val="42413C80"/>
    <w:rsid w:val="425132C0"/>
    <w:rsid w:val="42610E27"/>
    <w:rsid w:val="426F470F"/>
    <w:rsid w:val="428C6031"/>
    <w:rsid w:val="42A5478D"/>
    <w:rsid w:val="42B07FE6"/>
    <w:rsid w:val="430C04BD"/>
    <w:rsid w:val="430F4147"/>
    <w:rsid w:val="431C742A"/>
    <w:rsid w:val="432F53AF"/>
    <w:rsid w:val="43497742"/>
    <w:rsid w:val="436C110D"/>
    <w:rsid w:val="436D76C9"/>
    <w:rsid w:val="437E6337"/>
    <w:rsid w:val="43B43DE0"/>
    <w:rsid w:val="43BB1E38"/>
    <w:rsid w:val="43C04259"/>
    <w:rsid w:val="43D13C70"/>
    <w:rsid w:val="43DD12AF"/>
    <w:rsid w:val="43E73EDC"/>
    <w:rsid w:val="43F676E8"/>
    <w:rsid w:val="441B408F"/>
    <w:rsid w:val="443C113F"/>
    <w:rsid w:val="44586582"/>
    <w:rsid w:val="44593405"/>
    <w:rsid w:val="445F3A72"/>
    <w:rsid w:val="446514CC"/>
    <w:rsid w:val="4469669F"/>
    <w:rsid w:val="44700067"/>
    <w:rsid w:val="447137A5"/>
    <w:rsid w:val="447E3029"/>
    <w:rsid w:val="44AB0A29"/>
    <w:rsid w:val="44F52628"/>
    <w:rsid w:val="44F52819"/>
    <w:rsid w:val="450A4301"/>
    <w:rsid w:val="452C5239"/>
    <w:rsid w:val="45327268"/>
    <w:rsid w:val="455D17E6"/>
    <w:rsid w:val="455E0505"/>
    <w:rsid w:val="45603C95"/>
    <w:rsid w:val="456357E4"/>
    <w:rsid w:val="457C3CE7"/>
    <w:rsid w:val="459B4F7E"/>
    <w:rsid w:val="45C00B43"/>
    <w:rsid w:val="45CA1958"/>
    <w:rsid w:val="46203BDA"/>
    <w:rsid w:val="46445615"/>
    <w:rsid w:val="46496788"/>
    <w:rsid w:val="46733805"/>
    <w:rsid w:val="467620DB"/>
    <w:rsid w:val="46785FDF"/>
    <w:rsid w:val="468D03B8"/>
    <w:rsid w:val="4698770F"/>
    <w:rsid w:val="46A36D28"/>
    <w:rsid w:val="46A43EC2"/>
    <w:rsid w:val="46C10A14"/>
    <w:rsid w:val="46CC2F37"/>
    <w:rsid w:val="46F410E6"/>
    <w:rsid w:val="46FE1B02"/>
    <w:rsid w:val="46FE22AC"/>
    <w:rsid w:val="47024B89"/>
    <w:rsid w:val="470B42FA"/>
    <w:rsid w:val="4734568A"/>
    <w:rsid w:val="473A4323"/>
    <w:rsid w:val="47413903"/>
    <w:rsid w:val="474B6617"/>
    <w:rsid w:val="474D5A50"/>
    <w:rsid w:val="474D76A5"/>
    <w:rsid w:val="474F7122"/>
    <w:rsid w:val="47810D54"/>
    <w:rsid w:val="478F0B12"/>
    <w:rsid w:val="4792415F"/>
    <w:rsid w:val="47A35B34"/>
    <w:rsid w:val="47B70069"/>
    <w:rsid w:val="47CA032C"/>
    <w:rsid w:val="47CA38F8"/>
    <w:rsid w:val="47D91D8D"/>
    <w:rsid w:val="47FF076A"/>
    <w:rsid w:val="483D40CA"/>
    <w:rsid w:val="48483FF3"/>
    <w:rsid w:val="48AD552D"/>
    <w:rsid w:val="48C804DD"/>
    <w:rsid w:val="48EB383A"/>
    <w:rsid w:val="48EB5DC8"/>
    <w:rsid w:val="491E3EA4"/>
    <w:rsid w:val="49457EDE"/>
    <w:rsid w:val="495A41E3"/>
    <w:rsid w:val="4977360C"/>
    <w:rsid w:val="498745BC"/>
    <w:rsid w:val="4989766D"/>
    <w:rsid w:val="49A96267"/>
    <w:rsid w:val="49AB5B8A"/>
    <w:rsid w:val="49E60792"/>
    <w:rsid w:val="49E876C2"/>
    <w:rsid w:val="49E970F6"/>
    <w:rsid w:val="49EF3AEA"/>
    <w:rsid w:val="4A01737A"/>
    <w:rsid w:val="4A200A4F"/>
    <w:rsid w:val="4A2F3EE7"/>
    <w:rsid w:val="4A411099"/>
    <w:rsid w:val="4A5172C2"/>
    <w:rsid w:val="4A7D2382"/>
    <w:rsid w:val="4A856CC5"/>
    <w:rsid w:val="4AA541A9"/>
    <w:rsid w:val="4ABF205E"/>
    <w:rsid w:val="4AC46D25"/>
    <w:rsid w:val="4ADB406F"/>
    <w:rsid w:val="4AE01685"/>
    <w:rsid w:val="4AEB42B2"/>
    <w:rsid w:val="4AF40C8C"/>
    <w:rsid w:val="4AFB4DA7"/>
    <w:rsid w:val="4B135E41"/>
    <w:rsid w:val="4B2852BD"/>
    <w:rsid w:val="4B3D0885"/>
    <w:rsid w:val="4B425E9C"/>
    <w:rsid w:val="4B5B0153"/>
    <w:rsid w:val="4B5F6A4E"/>
    <w:rsid w:val="4B740DF4"/>
    <w:rsid w:val="4BB07F1C"/>
    <w:rsid w:val="4BBA3C84"/>
    <w:rsid w:val="4BED3B10"/>
    <w:rsid w:val="4BF14340"/>
    <w:rsid w:val="4BF54022"/>
    <w:rsid w:val="4BFC429C"/>
    <w:rsid w:val="4C2A62B0"/>
    <w:rsid w:val="4C504603"/>
    <w:rsid w:val="4C520360"/>
    <w:rsid w:val="4C687D6F"/>
    <w:rsid w:val="4C8C07E6"/>
    <w:rsid w:val="4CCC3D16"/>
    <w:rsid w:val="4CD72E6E"/>
    <w:rsid w:val="4CDB0356"/>
    <w:rsid w:val="4CDB6D5F"/>
    <w:rsid w:val="4CE94821"/>
    <w:rsid w:val="4CF37687"/>
    <w:rsid w:val="4CF80F53"/>
    <w:rsid w:val="4D0E072B"/>
    <w:rsid w:val="4D1A26E3"/>
    <w:rsid w:val="4D1D64F4"/>
    <w:rsid w:val="4D2C295F"/>
    <w:rsid w:val="4D34119F"/>
    <w:rsid w:val="4D3742BF"/>
    <w:rsid w:val="4D3F2617"/>
    <w:rsid w:val="4D510618"/>
    <w:rsid w:val="4D6A44E4"/>
    <w:rsid w:val="4D891B60"/>
    <w:rsid w:val="4D91204F"/>
    <w:rsid w:val="4DA3005F"/>
    <w:rsid w:val="4DAF797A"/>
    <w:rsid w:val="4DB4600D"/>
    <w:rsid w:val="4DB51F05"/>
    <w:rsid w:val="4DE4148C"/>
    <w:rsid w:val="4E1C0EE9"/>
    <w:rsid w:val="4E3D0FC9"/>
    <w:rsid w:val="4E451F2B"/>
    <w:rsid w:val="4E490B10"/>
    <w:rsid w:val="4E5C54C6"/>
    <w:rsid w:val="4E802F63"/>
    <w:rsid w:val="4E834801"/>
    <w:rsid w:val="4EA847BD"/>
    <w:rsid w:val="4EAA7FE0"/>
    <w:rsid w:val="4EB62E28"/>
    <w:rsid w:val="4EB86BA1"/>
    <w:rsid w:val="4ECC43FA"/>
    <w:rsid w:val="4ECF2240"/>
    <w:rsid w:val="4ED97743"/>
    <w:rsid w:val="4EE07EA5"/>
    <w:rsid w:val="4EE27204"/>
    <w:rsid w:val="4F073684"/>
    <w:rsid w:val="4F1B4E8F"/>
    <w:rsid w:val="4F2B2376"/>
    <w:rsid w:val="4F3A75B6"/>
    <w:rsid w:val="4F4605CD"/>
    <w:rsid w:val="4F5E0A42"/>
    <w:rsid w:val="4F912F4E"/>
    <w:rsid w:val="4FA42C81"/>
    <w:rsid w:val="4FAC7D88"/>
    <w:rsid w:val="4FB1287C"/>
    <w:rsid w:val="4FB235F0"/>
    <w:rsid w:val="4FD33566"/>
    <w:rsid w:val="4FE47521"/>
    <w:rsid w:val="4FEB4D54"/>
    <w:rsid w:val="4FFA0AF3"/>
    <w:rsid w:val="5018444C"/>
    <w:rsid w:val="50593A6B"/>
    <w:rsid w:val="505A77E4"/>
    <w:rsid w:val="50745489"/>
    <w:rsid w:val="50746AF7"/>
    <w:rsid w:val="50AF5B0F"/>
    <w:rsid w:val="50F10D48"/>
    <w:rsid w:val="51167BAE"/>
    <w:rsid w:val="511F5CA8"/>
    <w:rsid w:val="512A5408"/>
    <w:rsid w:val="512C1180"/>
    <w:rsid w:val="512C34CB"/>
    <w:rsid w:val="51466BE4"/>
    <w:rsid w:val="515B7CB7"/>
    <w:rsid w:val="517B3EB5"/>
    <w:rsid w:val="51832827"/>
    <w:rsid w:val="51832F55"/>
    <w:rsid w:val="518A40FE"/>
    <w:rsid w:val="5196484B"/>
    <w:rsid w:val="51B03C74"/>
    <w:rsid w:val="51C25893"/>
    <w:rsid w:val="51C47ACD"/>
    <w:rsid w:val="51CA3C45"/>
    <w:rsid w:val="51D77D52"/>
    <w:rsid w:val="521D6D1B"/>
    <w:rsid w:val="52252761"/>
    <w:rsid w:val="522B7A00"/>
    <w:rsid w:val="523D116B"/>
    <w:rsid w:val="5248023B"/>
    <w:rsid w:val="52602444"/>
    <w:rsid w:val="52813D60"/>
    <w:rsid w:val="528154FB"/>
    <w:rsid w:val="528D787D"/>
    <w:rsid w:val="52990E7A"/>
    <w:rsid w:val="529E1C09"/>
    <w:rsid w:val="52A35472"/>
    <w:rsid w:val="52C12271"/>
    <w:rsid w:val="52D579DD"/>
    <w:rsid w:val="52DD6825"/>
    <w:rsid w:val="53056582"/>
    <w:rsid w:val="5331587E"/>
    <w:rsid w:val="53340589"/>
    <w:rsid w:val="53395DD6"/>
    <w:rsid w:val="53517A62"/>
    <w:rsid w:val="535833FB"/>
    <w:rsid w:val="537A105A"/>
    <w:rsid w:val="53B4545D"/>
    <w:rsid w:val="53FD6E04"/>
    <w:rsid w:val="54473A4A"/>
    <w:rsid w:val="544B5DC1"/>
    <w:rsid w:val="54532EC8"/>
    <w:rsid w:val="546339EC"/>
    <w:rsid w:val="54790B80"/>
    <w:rsid w:val="54A379AB"/>
    <w:rsid w:val="54AA66E4"/>
    <w:rsid w:val="54C85A58"/>
    <w:rsid w:val="54E35F03"/>
    <w:rsid w:val="54E81862"/>
    <w:rsid w:val="54EF3682"/>
    <w:rsid w:val="54F16968"/>
    <w:rsid w:val="54F93F8D"/>
    <w:rsid w:val="54FB00BE"/>
    <w:rsid w:val="550A5C7C"/>
    <w:rsid w:val="551D27AE"/>
    <w:rsid w:val="552B505D"/>
    <w:rsid w:val="55392049"/>
    <w:rsid w:val="55481803"/>
    <w:rsid w:val="554B4291"/>
    <w:rsid w:val="554D5B69"/>
    <w:rsid w:val="5572737D"/>
    <w:rsid w:val="55874D63"/>
    <w:rsid w:val="558875CA"/>
    <w:rsid w:val="559D43FA"/>
    <w:rsid w:val="55C13D96"/>
    <w:rsid w:val="55C20305"/>
    <w:rsid w:val="55CD7D10"/>
    <w:rsid w:val="55CE4D8F"/>
    <w:rsid w:val="55D21A78"/>
    <w:rsid w:val="55F34962"/>
    <w:rsid w:val="562801B3"/>
    <w:rsid w:val="56366AA6"/>
    <w:rsid w:val="5659148E"/>
    <w:rsid w:val="565A678F"/>
    <w:rsid w:val="56635F38"/>
    <w:rsid w:val="56763C45"/>
    <w:rsid w:val="567D5FDA"/>
    <w:rsid w:val="56A67B4E"/>
    <w:rsid w:val="56B22127"/>
    <w:rsid w:val="56BA6F7D"/>
    <w:rsid w:val="56C167D8"/>
    <w:rsid w:val="57016C0B"/>
    <w:rsid w:val="570C241F"/>
    <w:rsid w:val="572B52DF"/>
    <w:rsid w:val="5732667F"/>
    <w:rsid w:val="573A24CF"/>
    <w:rsid w:val="57435475"/>
    <w:rsid w:val="57462350"/>
    <w:rsid w:val="575833C1"/>
    <w:rsid w:val="577C38D0"/>
    <w:rsid w:val="578A202A"/>
    <w:rsid w:val="57C9017C"/>
    <w:rsid w:val="584D560A"/>
    <w:rsid w:val="5868797B"/>
    <w:rsid w:val="58736CA1"/>
    <w:rsid w:val="587568C3"/>
    <w:rsid w:val="5878638A"/>
    <w:rsid w:val="587F2477"/>
    <w:rsid w:val="58EB5727"/>
    <w:rsid w:val="58F564AF"/>
    <w:rsid w:val="5928048B"/>
    <w:rsid w:val="592B0C58"/>
    <w:rsid w:val="592D3CE7"/>
    <w:rsid w:val="59307A44"/>
    <w:rsid w:val="59682F71"/>
    <w:rsid w:val="597C07CB"/>
    <w:rsid w:val="597F5452"/>
    <w:rsid w:val="598B6C60"/>
    <w:rsid w:val="59A10231"/>
    <w:rsid w:val="59BB796F"/>
    <w:rsid w:val="59C37F73"/>
    <w:rsid w:val="59F42A57"/>
    <w:rsid w:val="59FB52EE"/>
    <w:rsid w:val="5A067137"/>
    <w:rsid w:val="5A0F3E83"/>
    <w:rsid w:val="5A221372"/>
    <w:rsid w:val="5A601E9A"/>
    <w:rsid w:val="5A740953"/>
    <w:rsid w:val="5A7B7E65"/>
    <w:rsid w:val="5A7F2611"/>
    <w:rsid w:val="5A821E11"/>
    <w:rsid w:val="5A8D4A32"/>
    <w:rsid w:val="5AB33A4F"/>
    <w:rsid w:val="5AD7215D"/>
    <w:rsid w:val="5AF947C9"/>
    <w:rsid w:val="5B033E4E"/>
    <w:rsid w:val="5B0942E0"/>
    <w:rsid w:val="5B1433B1"/>
    <w:rsid w:val="5B392E17"/>
    <w:rsid w:val="5B6A2FD1"/>
    <w:rsid w:val="5B6D1CB9"/>
    <w:rsid w:val="5B7B60CD"/>
    <w:rsid w:val="5B9159B1"/>
    <w:rsid w:val="5B9C1BB6"/>
    <w:rsid w:val="5BA54009"/>
    <w:rsid w:val="5BA858A7"/>
    <w:rsid w:val="5BAA3BEE"/>
    <w:rsid w:val="5BB71F8E"/>
    <w:rsid w:val="5BFB1E7B"/>
    <w:rsid w:val="5BFB7CFF"/>
    <w:rsid w:val="5C0D3C8E"/>
    <w:rsid w:val="5C1B5AAF"/>
    <w:rsid w:val="5C245875"/>
    <w:rsid w:val="5C3621B3"/>
    <w:rsid w:val="5C367357"/>
    <w:rsid w:val="5C4F21C6"/>
    <w:rsid w:val="5C541A56"/>
    <w:rsid w:val="5C8E7193"/>
    <w:rsid w:val="5C9400D6"/>
    <w:rsid w:val="5C9F35EA"/>
    <w:rsid w:val="5CC760E0"/>
    <w:rsid w:val="5CC929E5"/>
    <w:rsid w:val="5CD728E8"/>
    <w:rsid w:val="5CE16759"/>
    <w:rsid w:val="5D1322DF"/>
    <w:rsid w:val="5D183F9D"/>
    <w:rsid w:val="5D221689"/>
    <w:rsid w:val="5D243653"/>
    <w:rsid w:val="5D4810F0"/>
    <w:rsid w:val="5D4F6D78"/>
    <w:rsid w:val="5D591A94"/>
    <w:rsid w:val="5D5C19F4"/>
    <w:rsid w:val="5D5F28DD"/>
    <w:rsid w:val="5D7A7717"/>
    <w:rsid w:val="5D7E2D63"/>
    <w:rsid w:val="5D9C143B"/>
    <w:rsid w:val="5DCD7847"/>
    <w:rsid w:val="5DD61428"/>
    <w:rsid w:val="5DDD5340"/>
    <w:rsid w:val="5DDE1A54"/>
    <w:rsid w:val="5DE66B5A"/>
    <w:rsid w:val="5DFB43B4"/>
    <w:rsid w:val="5E1B0997"/>
    <w:rsid w:val="5E1C5854"/>
    <w:rsid w:val="5E3A5A7F"/>
    <w:rsid w:val="5E5B4E53"/>
    <w:rsid w:val="5E622685"/>
    <w:rsid w:val="5E7423B8"/>
    <w:rsid w:val="5EAD748A"/>
    <w:rsid w:val="5EB427B5"/>
    <w:rsid w:val="5EB50A07"/>
    <w:rsid w:val="5EB81046"/>
    <w:rsid w:val="5EC073AC"/>
    <w:rsid w:val="5EF22AA6"/>
    <w:rsid w:val="5EF55A13"/>
    <w:rsid w:val="5F122BCF"/>
    <w:rsid w:val="5F213DFC"/>
    <w:rsid w:val="5F2E30BD"/>
    <w:rsid w:val="5F337B7D"/>
    <w:rsid w:val="5F3A53B0"/>
    <w:rsid w:val="5F5A3D3E"/>
    <w:rsid w:val="5FA171DD"/>
    <w:rsid w:val="5FA8056B"/>
    <w:rsid w:val="5FAD4204"/>
    <w:rsid w:val="5FAF305E"/>
    <w:rsid w:val="5FCF3D4A"/>
    <w:rsid w:val="5FD7253A"/>
    <w:rsid w:val="5FD841ED"/>
    <w:rsid w:val="5FF13CC0"/>
    <w:rsid w:val="60051D11"/>
    <w:rsid w:val="60123C37"/>
    <w:rsid w:val="601479AF"/>
    <w:rsid w:val="602B4417"/>
    <w:rsid w:val="606B3D00"/>
    <w:rsid w:val="609D5BBA"/>
    <w:rsid w:val="60AF1364"/>
    <w:rsid w:val="60CD0C77"/>
    <w:rsid w:val="60DF6CFD"/>
    <w:rsid w:val="60EC05D4"/>
    <w:rsid w:val="60FB5A49"/>
    <w:rsid w:val="61096DE8"/>
    <w:rsid w:val="6114396A"/>
    <w:rsid w:val="612A75F8"/>
    <w:rsid w:val="613F6CAD"/>
    <w:rsid w:val="614D13CA"/>
    <w:rsid w:val="61665FE8"/>
    <w:rsid w:val="61673A18"/>
    <w:rsid w:val="616E30EF"/>
    <w:rsid w:val="618515D7"/>
    <w:rsid w:val="618C1687"/>
    <w:rsid w:val="61FA4982"/>
    <w:rsid w:val="62195750"/>
    <w:rsid w:val="621E721A"/>
    <w:rsid w:val="621F43E9"/>
    <w:rsid w:val="622C4A2B"/>
    <w:rsid w:val="623F6E07"/>
    <w:rsid w:val="62514645"/>
    <w:rsid w:val="626C37A6"/>
    <w:rsid w:val="627C282E"/>
    <w:rsid w:val="628609DD"/>
    <w:rsid w:val="628726BA"/>
    <w:rsid w:val="62994EC3"/>
    <w:rsid w:val="62A728E8"/>
    <w:rsid w:val="62D13935"/>
    <w:rsid w:val="631F190C"/>
    <w:rsid w:val="63365E8E"/>
    <w:rsid w:val="634B6D5C"/>
    <w:rsid w:val="63583067"/>
    <w:rsid w:val="63690012"/>
    <w:rsid w:val="63862972"/>
    <w:rsid w:val="63864064"/>
    <w:rsid w:val="63A87F23"/>
    <w:rsid w:val="63CB4828"/>
    <w:rsid w:val="64042BE6"/>
    <w:rsid w:val="640B731B"/>
    <w:rsid w:val="640F4477"/>
    <w:rsid w:val="64175CC0"/>
    <w:rsid w:val="641F6C21"/>
    <w:rsid w:val="64201A9B"/>
    <w:rsid w:val="64341D49"/>
    <w:rsid w:val="643F0D73"/>
    <w:rsid w:val="64412D3D"/>
    <w:rsid w:val="645520CE"/>
    <w:rsid w:val="64552344"/>
    <w:rsid w:val="647516B5"/>
    <w:rsid w:val="649D7D89"/>
    <w:rsid w:val="64A60595"/>
    <w:rsid w:val="64B928D3"/>
    <w:rsid w:val="64D55361"/>
    <w:rsid w:val="64D66509"/>
    <w:rsid w:val="64F34037"/>
    <w:rsid w:val="64F54092"/>
    <w:rsid w:val="64F840AF"/>
    <w:rsid w:val="64FC127C"/>
    <w:rsid w:val="65206DF6"/>
    <w:rsid w:val="65292622"/>
    <w:rsid w:val="653C5AAF"/>
    <w:rsid w:val="655F791E"/>
    <w:rsid w:val="65674A25"/>
    <w:rsid w:val="65784102"/>
    <w:rsid w:val="657D5FF6"/>
    <w:rsid w:val="65835237"/>
    <w:rsid w:val="658F73FE"/>
    <w:rsid w:val="6593297A"/>
    <w:rsid w:val="65AA7C8C"/>
    <w:rsid w:val="65D57BE0"/>
    <w:rsid w:val="65DF11E9"/>
    <w:rsid w:val="65EB2C93"/>
    <w:rsid w:val="65FB0047"/>
    <w:rsid w:val="66067D9A"/>
    <w:rsid w:val="66521231"/>
    <w:rsid w:val="66643E80"/>
    <w:rsid w:val="666B7270"/>
    <w:rsid w:val="66735715"/>
    <w:rsid w:val="66772A46"/>
    <w:rsid w:val="66910269"/>
    <w:rsid w:val="66A80942"/>
    <w:rsid w:val="66C13CC1"/>
    <w:rsid w:val="66C22167"/>
    <w:rsid w:val="66D103A8"/>
    <w:rsid w:val="66FC5B2B"/>
    <w:rsid w:val="670F0A4F"/>
    <w:rsid w:val="6730219D"/>
    <w:rsid w:val="67383D9A"/>
    <w:rsid w:val="674E3EF9"/>
    <w:rsid w:val="675D2D0F"/>
    <w:rsid w:val="67670D0C"/>
    <w:rsid w:val="67B101D9"/>
    <w:rsid w:val="67D87379"/>
    <w:rsid w:val="67E91721"/>
    <w:rsid w:val="67F02AB0"/>
    <w:rsid w:val="67F70B70"/>
    <w:rsid w:val="6803469D"/>
    <w:rsid w:val="680E73DA"/>
    <w:rsid w:val="681C5653"/>
    <w:rsid w:val="68522DA9"/>
    <w:rsid w:val="68662D72"/>
    <w:rsid w:val="6882692D"/>
    <w:rsid w:val="68EA39A3"/>
    <w:rsid w:val="68EA3BB4"/>
    <w:rsid w:val="68ED5241"/>
    <w:rsid w:val="68F378B8"/>
    <w:rsid w:val="69220EFA"/>
    <w:rsid w:val="692D7BF2"/>
    <w:rsid w:val="6940489F"/>
    <w:rsid w:val="69765236"/>
    <w:rsid w:val="6987755A"/>
    <w:rsid w:val="69A126FE"/>
    <w:rsid w:val="69C266CE"/>
    <w:rsid w:val="6A161774"/>
    <w:rsid w:val="6A756F7D"/>
    <w:rsid w:val="6A813E93"/>
    <w:rsid w:val="6A975464"/>
    <w:rsid w:val="6AAA163C"/>
    <w:rsid w:val="6AAD7056"/>
    <w:rsid w:val="6AB51D8E"/>
    <w:rsid w:val="6AB77FC9"/>
    <w:rsid w:val="6ABA2DCA"/>
    <w:rsid w:val="6ABB7624"/>
    <w:rsid w:val="6ABC4D56"/>
    <w:rsid w:val="6ADC731B"/>
    <w:rsid w:val="6AEF52A0"/>
    <w:rsid w:val="6B0A1B87"/>
    <w:rsid w:val="6B1D638A"/>
    <w:rsid w:val="6B21428E"/>
    <w:rsid w:val="6B282560"/>
    <w:rsid w:val="6B3C25D5"/>
    <w:rsid w:val="6B4C44A1"/>
    <w:rsid w:val="6B4D1FC7"/>
    <w:rsid w:val="6B5177CD"/>
    <w:rsid w:val="6B640A7F"/>
    <w:rsid w:val="6B644703"/>
    <w:rsid w:val="6B767E50"/>
    <w:rsid w:val="6B824366"/>
    <w:rsid w:val="6BA64508"/>
    <w:rsid w:val="6BCF505A"/>
    <w:rsid w:val="6BE54E4B"/>
    <w:rsid w:val="6BEE37AA"/>
    <w:rsid w:val="6BF17E14"/>
    <w:rsid w:val="6C474DEF"/>
    <w:rsid w:val="6C6475C8"/>
    <w:rsid w:val="6C7041BF"/>
    <w:rsid w:val="6C735A5D"/>
    <w:rsid w:val="6C8E0AE9"/>
    <w:rsid w:val="6CBE317C"/>
    <w:rsid w:val="6CBF0CA2"/>
    <w:rsid w:val="6CC85DA9"/>
    <w:rsid w:val="6CD8432B"/>
    <w:rsid w:val="6CDC1854"/>
    <w:rsid w:val="6D056108"/>
    <w:rsid w:val="6D0B3303"/>
    <w:rsid w:val="6D10581A"/>
    <w:rsid w:val="6D1159A2"/>
    <w:rsid w:val="6D1508D8"/>
    <w:rsid w:val="6D1E3C1B"/>
    <w:rsid w:val="6D2B0835"/>
    <w:rsid w:val="6D4440DE"/>
    <w:rsid w:val="6D5F5BEF"/>
    <w:rsid w:val="6D8B6D83"/>
    <w:rsid w:val="6D904F73"/>
    <w:rsid w:val="6DC87746"/>
    <w:rsid w:val="6DDB1B0C"/>
    <w:rsid w:val="6DDE33AA"/>
    <w:rsid w:val="6DF7145C"/>
    <w:rsid w:val="6DFA30A9"/>
    <w:rsid w:val="6E3B1ADD"/>
    <w:rsid w:val="6E411DD3"/>
    <w:rsid w:val="6E485B1B"/>
    <w:rsid w:val="6E693BB6"/>
    <w:rsid w:val="6E697F80"/>
    <w:rsid w:val="6E7C7274"/>
    <w:rsid w:val="6E8B3532"/>
    <w:rsid w:val="6E8B6543"/>
    <w:rsid w:val="6EC54025"/>
    <w:rsid w:val="6EEA46FD"/>
    <w:rsid w:val="6EF2535F"/>
    <w:rsid w:val="6F235B2D"/>
    <w:rsid w:val="6F2A5513"/>
    <w:rsid w:val="6F3E05A4"/>
    <w:rsid w:val="6F4D07E7"/>
    <w:rsid w:val="6F7432CA"/>
    <w:rsid w:val="6F896638"/>
    <w:rsid w:val="6F9E54E7"/>
    <w:rsid w:val="6FAF3250"/>
    <w:rsid w:val="6FC34F4E"/>
    <w:rsid w:val="6FD131C7"/>
    <w:rsid w:val="6FE0340A"/>
    <w:rsid w:val="6FFF3802"/>
    <w:rsid w:val="70046980"/>
    <w:rsid w:val="703D6AAE"/>
    <w:rsid w:val="70467BAB"/>
    <w:rsid w:val="704D60AD"/>
    <w:rsid w:val="704E2A69"/>
    <w:rsid w:val="70523CDE"/>
    <w:rsid w:val="7064021D"/>
    <w:rsid w:val="706D7219"/>
    <w:rsid w:val="70723110"/>
    <w:rsid w:val="707810C4"/>
    <w:rsid w:val="70860455"/>
    <w:rsid w:val="70A408DB"/>
    <w:rsid w:val="70C31A02"/>
    <w:rsid w:val="70DE3469"/>
    <w:rsid w:val="70E64A50"/>
    <w:rsid w:val="710B6BAC"/>
    <w:rsid w:val="71681909"/>
    <w:rsid w:val="71722713"/>
    <w:rsid w:val="71777D9E"/>
    <w:rsid w:val="719A05A8"/>
    <w:rsid w:val="71A2067A"/>
    <w:rsid w:val="71A81A47"/>
    <w:rsid w:val="71B0505E"/>
    <w:rsid w:val="71C372AA"/>
    <w:rsid w:val="71E52F59"/>
    <w:rsid w:val="71E546CC"/>
    <w:rsid w:val="71F7151E"/>
    <w:rsid w:val="72007D93"/>
    <w:rsid w:val="721455EC"/>
    <w:rsid w:val="722F4B11"/>
    <w:rsid w:val="72305F43"/>
    <w:rsid w:val="7239207C"/>
    <w:rsid w:val="72395AB0"/>
    <w:rsid w:val="72501421"/>
    <w:rsid w:val="72565C05"/>
    <w:rsid w:val="726C3DB6"/>
    <w:rsid w:val="72930C07"/>
    <w:rsid w:val="72976FB9"/>
    <w:rsid w:val="729E2959"/>
    <w:rsid w:val="72AF40AE"/>
    <w:rsid w:val="72BF02A1"/>
    <w:rsid w:val="72C74D55"/>
    <w:rsid w:val="72E01FBE"/>
    <w:rsid w:val="72F01BB6"/>
    <w:rsid w:val="7306440D"/>
    <w:rsid w:val="730903A6"/>
    <w:rsid w:val="730E64E0"/>
    <w:rsid w:val="732C21BE"/>
    <w:rsid w:val="735020FA"/>
    <w:rsid w:val="735C549D"/>
    <w:rsid w:val="737540E0"/>
    <w:rsid w:val="737C5B3F"/>
    <w:rsid w:val="73864016"/>
    <w:rsid w:val="738A79AB"/>
    <w:rsid w:val="73BF6A4B"/>
    <w:rsid w:val="73C043FC"/>
    <w:rsid w:val="73C7311D"/>
    <w:rsid w:val="73D14A86"/>
    <w:rsid w:val="73E81024"/>
    <w:rsid w:val="740266F3"/>
    <w:rsid w:val="741C03C9"/>
    <w:rsid w:val="74200443"/>
    <w:rsid w:val="74250908"/>
    <w:rsid w:val="7452322B"/>
    <w:rsid w:val="746E36DA"/>
    <w:rsid w:val="746E5488"/>
    <w:rsid w:val="74936C9D"/>
    <w:rsid w:val="74962020"/>
    <w:rsid w:val="74CF7B72"/>
    <w:rsid w:val="74E25E76"/>
    <w:rsid w:val="74FA4F6E"/>
    <w:rsid w:val="75061D81"/>
    <w:rsid w:val="751321A3"/>
    <w:rsid w:val="75387844"/>
    <w:rsid w:val="75447B82"/>
    <w:rsid w:val="755842D8"/>
    <w:rsid w:val="7558691B"/>
    <w:rsid w:val="75605C40"/>
    <w:rsid w:val="758E18CB"/>
    <w:rsid w:val="759E7FEF"/>
    <w:rsid w:val="75BF3AC1"/>
    <w:rsid w:val="75C612F4"/>
    <w:rsid w:val="75FC2F67"/>
    <w:rsid w:val="76086B15"/>
    <w:rsid w:val="761D53B8"/>
    <w:rsid w:val="76454FEF"/>
    <w:rsid w:val="764C62A0"/>
    <w:rsid w:val="76687F58"/>
    <w:rsid w:val="769136B0"/>
    <w:rsid w:val="76C70E7F"/>
    <w:rsid w:val="7715608F"/>
    <w:rsid w:val="77475DA3"/>
    <w:rsid w:val="775A7492"/>
    <w:rsid w:val="776A0E44"/>
    <w:rsid w:val="778D1AF5"/>
    <w:rsid w:val="77AF0970"/>
    <w:rsid w:val="77CB499F"/>
    <w:rsid w:val="77CD0717"/>
    <w:rsid w:val="77DB7AD8"/>
    <w:rsid w:val="77DC6BEF"/>
    <w:rsid w:val="77E3618D"/>
    <w:rsid w:val="77E47B83"/>
    <w:rsid w:val="78017743"/>
    <w:rsid w:val="78032F0D"/>
    <w:rsid w:val="78521803"/>
    <w:rsid w:val="7891656D"/>
    <w:rsid w:val="78AE6AC8"/>
    <w:rsid w:val="78CC4380"/>
    <w:rsid w:val="78D87374"/>
    <w:rsid w:val="78EC72C3"/>
    <w:rsid w:val="79052133"/>
    <w:rsid w:val="7920141F"/>
    <w:rsid w:val="79245B81"/>
    <w:rsid w:val="79340D81"/>
    <w:rsid w:val="79364519"/>
    <w:rsid w:val="793A5E9B"/>
    <w:rsid w:val="7967694A"/>
    <w:rsid w:val="79712030"/>
    <w:rsid w:val="79780505"/>
    <w:rsid w:val="798B088A"/>
    <w:rsid w:val="798B303F"/>
    <w:rsid w:val="798E2128"/>
    <w:rsid w:val="79A51815"/>
    <w:rsid w:val="79BD2A0E"/>
    <w:rsid w:val="79D065BC"/>
    <w:rsid w:val="79DB3E14"/>
    <w:rsid w:val="7A0705E7"/>
    <w:rsid w:val="7A195E96"/>
    <w:rsid w:val="7A2465E9"/>
    <w:rsid w:val="7A4D22C6"/>
    <w:rsid w:val="7A5B3D92"/>
    <w:rsid w:val="7A7255A6"/>
    <w:rsid w:val="7AA31066"/>
    <w:rsid w:val="7AB478F8"/>
    <w:rsid w:val="7AB76382"/>
    <w:rsid w:val="7ACC115A"/>
    <w:rsid w:val="7ADD1FB2"/>
    <w:rsid w:val="7AEE2DFC"/>
    <w:rsid w:val="7B006C13"/>
    <w:rsid w:val="7B01579D"/>
    <w:rsid w:val="7B13197A"/>
    <w:rsid w:val="7B2344C7"/>
    <w:rsid w:val="7B2A40D3"/>
    <w:rsid w:val="7B2E3D9A"/>
    <w:rsid w:val="7B452CBB"/>
    <w:rsid w:val="7B590514"/>
    <w:rsid w:val="7B6E09DC"/>
    <w:rsid w:val="7BA35E64"/>
    <w:rsid w:val="7BA71FEA"/>
    <w:rsid w:val="7BE350AF"/>
    <w:rsid w:val="7BF33301"/>
    <w:rsid w:val="7C0D0C4F"/>
    <w:rsid w:val="7C2E6D9E"/>
    <w:rsid w:val="7C303120"/>
    <w:rsid w:val="7C313DB4"/>
    <w:rsid w:val="7C5A2796"/>
    <w:rsid w:val="7C605FFE"/>
    <w:rsid w:val="7C873C6D"/>
    <w:rsid w:val="7C9E7ABE"/>
    <w:rsid w:val="7CD12A58"/>
    <w:rsid w:val="7CD97B5E"/>
    <w:rsid w:val="7CF93D5D"/>
    <w:rsid w:val="7D0E5A5A"/>
    <w:rsid w:val="7D2C7D2F"/>
    <w:rsid w:val="7D56670D"/>
    <w:rsid w:val="7D637428"/>
    <w:rsid w:val="7D724D60"/>
    <w:rsid w:val="7DAE0FEB"/>
    <w:rsid w:val="7DE22A43"/>
    <w:rsid w:val="7DE95B7F"/>
    <w:rsid w:val="7E090454"/>
    <w:rsid w:val="7E5C3F3F"/>
    <w:rsid w:val="7E7044F2"/>
    <w:rsid w:val="7EE57A52"/>
    <w:rsid w:val="7EF615A3"/>
    <w:rsid w:val="7EF70770"/>
    <w:rsid w:val="7EFB624D"/>
    <w:rsid w:val="7F08443B"/>
    <w:rsid w:val="7F297C5C"/>
    <w:rsid w:val="7F3D0A43"/>
    <w:rsid w:val="7F3F2ABD"/>
    <w:rsid w:val="7F492A49"/>
    <w:rsid w:val="7F6851CA"/>
    <w:rsid w:val="7F763489"/>
    <w:rsid w:val="7F8D69DE"/>
    <w:rsid w:val="7FEF6993"/>
    <w:rsid w:val="7FFF168A"/>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autoRedefine/>
    <w:qFormat/>
    <w:uiPriority w:val="0"/>
    <w:pPr>
      <w:keepNext/>
      <w:keepLines/>
      <w:spacing w:before="340" w:after="330" w:line="576" w:lineRule="auto"/>
      <w:outlineLvl w:val="0"/>
    </w:pPr>
    <w:rPr>
      <w:b/>
      <w:kern w:val="44"/>
      <w:sz w:val="32"/>
      <w:szCs w:val="20"/>
    </w:rPr>
  </w:style>
  <w:style w:type="paragraph" w:styleId="5">
    <w:name w:val="heading 2"/>
    <w:basedOn w:val="1"/>
    <w:next w:val="1"/>
    <w:autoRedefine/>
    <w:qFormat/>
    <w:uiPriority w:val="99"/>
    <w:pPr>
      <w:keepNext/>
      <w:keepLines/>
      <w:spacing w:before="260" w:after="260" w:line="416" w:lineRule="auto"/>
      <w:outlineLvl w:val="1"/>
    </w:pPr>
    <w:rPr>
      <w:rFonts w:ascii="Arial" w:hAnsi="Arial" w:eastAsia="黑体" w:cs="Arial"/>
      <w:b/>
      <w:bCs/>
      <w:sz w:val="32"/>
      <w:szCs w:val="32"/>
    </w:rPr>
  </w:style>
  <w:style w:type="paragraph" w:styleId="6">
    <w:name w:val="heading 3"/>
    <w:basedOn w:val="1"/>
    <w:next w:val="1"/>
    <w:autoRedefine/>
    <w:qFormat/>
    <w:uiPriority w:val="9"/>
    <w:pPr>
      <w:keepNext/>
      <w:keepLines/>
      <w:spacing w:before="260" w:after="260" w:line="416" w:lineRule="auto"/>
      <w:outlineLvl w:val="2"/>
    </w:pPr>
    <w:rPr>
      <w:b/>
      <w:bCs/>
      <w:sz w:val="32"/>
      <w:szCs w:val="32"/>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7">
    <w:name w:val="Body Text 3"/>
    <w:basedOn w:val="1"/>
    <w:autoRedefine/>
    <w:qFormat/>
    <w:uiPriority w:val="0"/>
    <w:pPr>
      <w:spacing w:after="120"/>
    </w:pPr>
    <w:rPr>
      <w:sz w:val="16"/>
      <w:szCs w:val="16"/>
    </w:rPr>
  </w:style>
  <w:style w:type="paragraph" w:styleId="8">
    <w:name w:val="Body Text Indent"/>
    <w:basedOn w:val="1"/>
    <w:next w:val="1"/>
    <w:autoRedefine/>
    <w:qFormat/>
    <w:uiPriority w:val="0"/>
    <w:pPr>
      <w:spacing w:after="12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11">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2">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3">
    <w:name w:val="Title"/>
    <w:basedOn w:val="1"/>
    <w:next w:val="1"/>
    <w:autoRedefine/>
    <w:qFormat/>
    <w:uiPriority w:val="0"/>
    <w:pPr>
      <w:spacing w:before="240" w:after="60"/>
      <w:jc w:val="center"/>
      <w:outlineLvl w:val="0"/>
    </w:pPr>
    <w:rPr>
      <w:rFonts w:ascii="Calibri Light" w:hAnsi="Calibri Light"/>
      <w:b/>
      <w:bCs/>
      <w:sz w:val="32"/>
      <w:szCs w:val="32"/>
    </w:rPr>
  </w:style>
  <w:style w:type="paragraph" w:styleId="14">
    <w:name w:val="Body Text First Indent 2"/>
    <w:basedOn w:val="8"/>
    <w:autoRedefine/>
    <w:qFormat/>
    <w:uiPriority w:val="0"/>
    <w:pPr>
      <w:ind w:firstLine="200" w:firstLineChars="200"/>
    </w:pPr>
  </w:style>
  <w:style w:type="table" w:styleId="16">
    <w:name w:val="Table Grid"/>
    <w:basedOn w:val="15"/>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8">
    <w:name w:val="page number"/>
    <w:basedOn w:val="19"/>
    <w:autoRedefine/>
    <w:qFormat/>
    <w:uiPriority w:val="0"/>
  </w:style>
  <w:style w:type="character" w:customStyle="1" w:styleId="19">
    <w:name w:val="默认段落字体1"/>
    <w:autoRedefine/>
    <w:qFormat/>
    <w:uiPriority w:val="0"/>
  </w:style>
  <w:style w:type="character" w:styleId="20">
    <w:name w:val="Hyperlink"/>
    <w:basedOn w:val="17"/>
    <w:autoRedefine/>
    <w:qFormat/>
    <w:uiPriority w:val="0"/>
    <w:rPr>
      <w:color w:val="0000FF"/>
      <w:u w:val="single"/>
    </w:rPr>
  </w:style>
  <w:style w:type="paragraph" w:customStyle="1" w:styleId="21">
    <w:name w:val="标题 5（有编号）（绿盟科技）"/>
    <w:basedOn w:val="1"/>
    <w:next w:val="22"/>
    <w:autoRedefine/>
    <w:qFormat/>
    <w:uiPriority w:val="0"/>
    <w:pPr>
      <w:keepNext/>
      <w:keepLines/>
      <w:numPr>
        <w:ilvl w:val="4"/>
        <w:numId w:val="1"/>
      </w:numPr>
      <w:spacing w:before="280" w:after="156" w:line="377" w:lineRule="auto"/>
      <w:outlineLvl w:val="4"/>
    </w:pPr>
    <w:rPr>
      <w:rFonts w:ascii="Arial" w:hAnsi="Arial" w:eastAsia="黑体"/>
      <w:sz w:val="24"/>
      <w:szCs w:val="28"/>
    </w:rPr>
  </w:style>
  <w:style w:type="paragraph" w:customStyle="1" w:styleId="22">
    <w:name w:val="正文（绿盟科技）"/>
    <w:autoRedefine/>
    <w:qFormat/>
    <w:uiPriority w:val="0"/>
    <w:pPr>
      <w:spacing w:line="300" w:lineRule="auto"/>
    </w:pPr>
    <w:rPr>
      <w:rFonts w:ascii="Arial" w:hAnsi="Arial" w:eastAsia="宋体" w:cs="黑体"/>
      <w:sz w:val="21"/>
      <w:szCs w:val="21"/>
      <w:lang w:val="en-US" w:eastAsia="zh-CN" w:bidi="ar-SA"/>
    </w:rPr>
  </w:style>
  <w:style w:type="paragraph" w:customStyle="1" w:styleId="23">
    <w:name w:val="Default"/>
    <w:autoRedefine/>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customStyle="1" w:styleId="24">
    <w:name w:val="(符号)三标题1."/>
    <w:basedOn w:val="1"/>
    <w:autoRedefine/>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25">
    <w:name w:val="(符号)四标题1.1"/>
    <w:basedOn w:val="1"/>
    <w:autoRedefine/>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26">
    <w:name w:val="(符号)五标题1.1.1"/>
    <w:basedOn w:val="1"/>
    <w:autoRedefine/>
    <w:qFormat/>
    <w:uiPriority w:val="0"/>
    <w:pPr>
      <w:numPr>
        <w:ilvl w:val="2"/>
        <w:numId w:val="2"/>
      </w:numPr>
      <w:spacing w:line="500" w:lineRule="exact"/>
    </w:pPr>
    <w:rPr>
      <w:rFonts w:ascii="宋体" w:hAnsi="宋体"/>
      <w:color w:val="000000"/>
      <w:sz w:val="24"/>
      <w:szCs w:val="20"/>
    </w:rPr>
  </w:style>
  <w:style w:type="paragraph" w:customStyle="1" w:styleId="27">
    <w:name w:val="Table Paragraph"/>
    <w:basedOn w:val="1"/>
    <w:autoRedefine/>
    <w:qFormat/>
    <w:uiPriority w:val="1"/>
  </w:style>
  <w:style w:type="paragraph" w:styleId="28">
    <w:name w:val="List Paragraph"/>
    <w:basedOn w:val="1"/>
    <w:autoRedefine/>
    <w:qFormat/>
    <w:uiPriority w:val="1"/>
    <w:pPr>
      <w:ind w:left="110" w:firstLine="480"/>
    </w:pPr>
  </w:style>
  <w:style w:type="paragraph" w:customStyle="1" w:styleId="29">
    <w:name w:val="msolistparagraph"/>
    <w:basedOn w:val="1"/>
    <w:autoRedefine/>
    <w:qFormat/>
    <w:uiPriority w:val="0"/>
    <w:pPr>
      <w:overflowPunct w:val="0"/>
      <w:autoSpaceDE w:val="0"/>
      <w:autoSpaceDN w:val="0"/>
      <w:ind w:firstLine="420" w:firstLineChars="200"/>
    </w:pPr>
  </w:style>
  <w:style w:type="paragraph" w:customStyle="1" w:styleId="30">
    <w:name w:val="列出段落1"/>
    <w:basedOn w:val="1"/>
    <w:autoRedefine/>
    <w:qFormat/>
    <w:uiPriority w:val="34"/>
    <w:pPr>
      <w:ind w:firstLine="420" w:firstLineChars="200"/>
    </w:pPr>
  </w:style>
  <w:style w:type="paragraph" w:customStyle="1" w:styleId="31">
    <w:name w:val="xl31"/>
    <w:basedOn w:val="1"/>
    <w:autoRedefine/>
    <w:qFormat/>
    <w:uiPriority w:val="0"/>
    <w:pPr>
      <w:widowControl/>
      <w:spacing w:before="100" w:beforeAutospacing="1" w:after="100" w:afterAutospacing="1"/>
      <w:jc w:val="center"/>
      <w:textAlignment w:val="center"/>
    </w:pPr>
    <w:rPr>
      <w:rFonts w:ascii="宋体" w:hAnsi="宋体"/>
      <w:kern w:val="0"/>
      <w:sz w:val="20"/>
      <w:szCs w:val="20"/>
    </w:rPr>
  </w:style>
  <w:style w:type="character" w:customStyle="1" w:styleId="32">
    <w:name w:val="font151"/>
    <w:basedOn w:val="17"/>
    <w:autoRedefine/>
    <w:qFormat/>
    <w:uiPriority w:val="0"/>
    <w:rPr>
      <w:rFonts w:hint="eastAsia" w:ascii="宋体" w:hAnsi="宋体" w:eastAsia="宋体" w:cs="宋体"/>
      <w:color w:val="000000"/>
      <w:sz w:val="16"/>
      <w:szCs w:val="16"/>
      <w:u w:val="single"/>
    </w:rPr>
  </w:style>
  <w:style w:type="character" w:customStyle="1" w:styleId="33">
    <w:name w:val="font01"/>
    <w:basedOn w:val="17"/>
    <w:autoRedefine/>
    <w:qFormat/>
    <w:uiPriority w:val="0"/>
    <w:rPr>
      <w:rFonts w:hint="eastAsia" w:ascii="宋体" w:hAnsi="宋体" w:eastAsia="宋体" w:cs="宋体"/>
      <w:color w:val="000000"/>
      <w:sz w:val="16"/>
      <w:szCs w:val="16"/>
      <w:u w:val="none"/>
    </w:rPr>
  </w:style>
  <w:style w:type="character" w:customStyle="1" w:styleId="34">
    <w:name w:val="font41"/>
    <w:basedOn w:val="17"/>
    <w:autoRedefine/>
    <w:qFormat/>
    <w:uiPriority w:val="0"/>
    <w:rPr>
      <w:rFonts w:hint="default" w:ascii="Calibri" w:hAnsi="Calibri" w:cs="Calibri"/>
      <w:color w:val="000000"/>
      <w:sz w:val="16"/>
      <w:szCs w:val="16"/>
      <w:u w:val="none"/>
    </w:rPr>
  </w:style>
  <w:style w:type="character" w:customStyle="1" w:styleId="35">
    <w:name w:val="font81"/>
    <w:basedOn w:val="17"/>
    <w:autoRedefine/>
    <w:qFormat/>
    <w:uiPriority w:val="0"/>
    <w:rPr>
      <w:rFonts w:hint="default" w:ascii="Calibri" w:hAnsi="Calibri" w:cs="Calibri"/>
      <w:color w:val="000000"/>
      <w:sz w:val="16"/>
      <w:szCs w:val="16"/>
      <w:u w:val="none"/>
    </w:rPr>
  </w:style>
  <w:style w:type="character" w:customStyle="1" w:styleId="36">
    <w:name w:val="font51"/>
    <w:basedOn w:val="17"/>
    <w:autoRedefine/>
    <w:qFormat/>
    <w:uiPriority w:val="0"/>
    <w:rPr>
      <w:rFonts w:hint="eastAsia" w:ascii="宋体" w:hAnsi="宋体" w:eastAsia="宋体" w:cs="宋体"/>
      <w:color w:val="000000"/>
      <w:sz w:val="16"/>
      <w:szCs w:val="16"/>
      <w:u w:val="none"/>
    </w:rPr>
  </w:style>
  <w:style w:type="character" w:customStyle="1" w:styleId="37">
    <w:name w:val="font171"/>
    <w:basedOn w:val="17"/>
    <w:autoRedefine/>
    <w:qFormat/>
    <w:uiPriority w:val="0"/>
    <w:rPr>
      <w:rFonts w:hint="eastAsia" w:ascii="宋体" w:hAnsi="宋体" w:eastAsia="宋体" w:cs="宋体"/>
      <w:color w:val="000000"/>
      <w:sz w:val="16"/>
      <w:szCs w:val="16"/>
      <w:u w:val="single"/>
    </w:rPr>
  </w:style>
  <w:style w:type="character" w:customStyle="1" w:styleId="38">
    <w:name w:val="font111"/>
    <w:basedOn w:val="17"/>
    <w:autoRedefine/>
    <w:qFormat/>
    <w:uiPriority w:val="0"/>
    <w:rPr>
      <w:rFonts w:hint="eastAsia" w:ascii="宋体" w:hAnsi="宋体" w:eastAsia="宋体" w:cs="宋体"/>
      <w:color w:val="FF0000"/>
      <w:sz w:val="16"/>
      <w:szCs w:val="16"/>
      <w:u w:val="none"/>
    </w:rPr>
  </w:style>
  <w:style w:type="character" w:customStyle="1" w:styleId="39">
    <w:name w:val="font101"/>
    <w:basedOn w:val="17"/>
    <w:autoRedefine/>
    <w:qFormat/>
    <w:uiPriority w:val="0"/>
    <w:rPr>
      <w:rFonts w:hint="default" w:ascii="Arial" w:hAnsi="Arial" w:cs="Arial"/>
      <w:color w:val="FF0000"/>
      <w:sz w:val="16"/>
      <w:szCs w:val="16"/>
      <w:u w:val="none"/>
    </w:rPr>
  </w:style>
  <w:style w:type="character" w:customStyle="1" w:styleId="40">
    <w:name w:val="font91"/>
    <w:basedOn w:val="17"/>
    <w:autoRedefine/>
    <w:qFormat/>
    <w:uiPriority w:val="0"/>
    <w:rPr>
      <w:rFonts w:hint="default" w:ascii="等线" w:hAnsi="等线" w:eastAsia="等线" w:cs="等线"/>
      <w:color w:val="000000"/>
      <w:sz w:val="16"/>
      <w:szCs w:val="16"/>
      <w:u w:val="single"/>
    </w:rPr>
  </w:style>
  <w:style w:type="character" w:customStyle="1" w:styleId="41">
    <w:name w:val="font131"/>
    <w:basedOn w:val="17"/>
    <w:autoRedefine/>
    <w:qFormat/>
    <w:uiPriority w:val="0"/>
    <w:rPr>
      <w:rFonts w:hint="default" w:ascii="等线" w:hAnsi="等线" w:eastAsia="等线" w:cs="等线"/>
      <w:color w:val="000000"/>
      <w:sz w:val="16"/>
      <w:szCs w:val="16"/>
      <w:u w:val="none"/>
    </w:rPr>
  </w:style>
  <w:style w:type="character" w:customStyle="1" w:styleId="42">
    <w:name w:val="font181"/>
    <w:basedOn w:val="17"/>
    <w:autoRedefine/>
    <w:qFormat/>
    <w:uiPriority w:val="0"/>
    <w:rPr>
      <w:rFonts w:hint="default" w:ascii="等线" w:hAnsi="等线" w:eastAsia="等线" w:cs="等线"/>
      <w:b/>
      <w:bCs/>
      <w:color w:val="000000"/>
      <w:sz w:val="16"/>
      <w:szCs w:val="16"/>
      <w:u w:val="none"/>
    </w:rPr>
  </w:style>
  <w:style w:type="character" w:customStyle="1" w:styleId="43">
    <w:name w:val="font161"/>
    <w:basedOn w:val="17"/>
    <w:autoRedefine/>
    <w:qFormat/>
    <w:uiPriority w:val="0"/>
    <w:rPr>
      <w:rFonts w:hint="default" w:ascii="等线" w:hAnsi="等线" w:eastAsia="等线" w:cs="等线"/>
      <w:color w:val="000000"/>
      <w:sz w:val="16"/>
      <w:szCs w:val="16"/>
      <w:u w:val="none"/>
    </w:rPr>
  </w:style>
  <w:style w:type="character" w:customStyle="1" w:styleId="44">
    <w:name w:val="font31"/>
    <w:basedOn w:val="17"/>
    <w:autoRedefine/>
    <w:qFormat/>
    <w:uiPriority w:val="0"/>
    <w:rPr>
      <w:rFonts w:hint="eastAsia" w:ascii="仿宋" w:hAnsi="仿宋" w:eastAsia="仿宋" w:cs="仿宋"/>
      <w:color w:val="000000"/>
      <w:sz w:val="14"/>
      <w:szCs w:val="14"/>
      <w:u w:val="none"/>
    </w:rPr>
  </w:style>
  <w:style w:type="character" w:customStyle="1" w:styleId="45">
    <w:name w:val="font61"/>
    <w:basedOn w:val="17"/>
    <w:autoRedefine/>
    <w:qFormat/>
    <w:uiPriority w:val="0"/>
    <w:rPr>
      <w:rFonts w:hint="eastAsia" w:ascii="仿宋" w:hAnsi="仿宋" w:eastAsia="仿宋" w:cs="仿宋"/>
      <w:color w:val="000000"/>
      <w:sz w:val="14"/>
      <w:szCs w:val="14"/>
      <w:u w:val="none"/>
    </w:rPr>
  </w:style>
  <w:style w:type="character" w:customStyle="1" w:styleId="46">
    <w:name w:val="font21"/>
    <w:basedOn w:val="17"/>
    <w:autoRedefine/>
    <w:qFormat/>
    <w:uiPriority w:val="0"/>
    <w:rPr>
      <w:rFonts w:hint="eastAsia" w:ascii="仿宋" w:hAnsi="仿宋" w:eastAsia="仿宋" w:cs="仿宋"/>
      <w:b/>
      <w:bCs/>
      <w:color w:val="000000"/>
      <w:sz w:val="16"/>
      <w:szCs w:val="16"/>
      <w:u w:val="none"/>
    </w:rPr>
  </w:style>
  <w:style w:type="character" w:customStyle="1" w:styleId="47">
    <w:name w:val="font71"/>
    <w:basedOn w:val="17"/>
    <w:autoRedefine/>
    <w:qFormat/>
    <w:uiPriority w:val="0"/>
    <w:rPr>
      <w:rFonts w:hint="eastAsia" w:ascii="仿宋" w:hAnsi="仿宋" w:eastAsia="仿宋" w:cs="仿宋"/>
      <w:b/>
      <w:bCs/>
      <w:color w:val="000000"/>
      <w:sz w:val="16"/>
      <w:szCs w:val="16"/>
      <w:u w:val="none"/>
    </w:rPr>
  </w:style>
  <w:style w:type="character" w:customStyle="1" w:styleId="48">
    <w:name w:val="font11"/>
    <w:basedOn w:val="17"/>
    <w:autoRedefine/>
    <w:qFormat/>
    <w:uiPriority w:val="0"/>
    <w:rPr>
      <w:rFonts w:hint="eastAsia" w:ascii="仿宋" w:hAnsi="仿宋" w:eastAsia="仿宋" w:cs="仿宋"/>
      <w:b/>
      <w:bCs/>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9704</Words>
  <Characters>10116</Characters>
  <Lines>174</Lines>
  <Paragraphs>49</Paragraphs>
  <TotalTime>4</TotalTime>
  <ScaleCrop>false</ScaleCrop>
  <LinksUpToDate>false</LinksUpToDate>
  <CharactersWithSpaces>22728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2020-07-14T02:20:00Z</dcterms:created>
  <dc:creator>小鲫鱼2010</dc:creator>
  <cp:lastModifiedBy>阿程</cp:lastModifiedBy>
  <cp:lastPrinted>2024-04-26T09:32:00Z</cp:lastPrinted>
  <dcterms:modified xsi:type="dcterms:W3CDTF">2024-05-21T03:18:08Z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810F6E2527DD4F79BFD94A77888084F1_13</vt:lpwstr>
  </property>
</Properties>
</file>