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lang w:val="en-US" w:eastAsia="zh-CN"/>
        </w:rPr>
        <w:t>竞</w:t>
      </w:r>
      <w:r>
        <w:rPr>
          <w:rFonts w:hint="eastAsia" w:ascii="方正小标宋简体" w:eastAsia="方正小标宋简体"/>
          <w:sz w:val="44"/>
          <w:szCs w:val="44"/>
        </w:rPr>
        <w:t>价函</w:t>
      </w:r>
    </w:p>
    <w:p>
      <w:pPr>
        <w:ind w:firstLine="480" w:firstLineChars="200"/>
        <w:rPr>
          <w:rFonts w:ascii="方正小标宋简体" w:eastAsia="方正小标宋简体"/>
          <w:sz w:val="44"/>
          <w:szCs w:val="44"/>
        </w:rPr>
      </w:pPr>
      <w:r>
        <w:rPr>
          <w:rFonts w:hint="eastAsia" w:ascii="宋体" w:hAnsi="宋体"/>
          <w:sz w:val="24"/>
        </w:rPr>
        <w:t>我公司拟对</w:t>
      </w:r>
      <w:r>
        <w:rPr>
          <w:rFonts w:hint="eastAsia" w:ascii="宋体" w:hAnsi="宋体"/>
          <w:sz w:val="24"/>
          <w:u w:val="single"/>
          <w:lang w:val="en-US" w:eastAsia="zh-CN"/>
        </w:rPr>
        <w:t>罗家湾电站、门坎石</w:t>
      </w:r>
      <w:r>
        <w:rPr>
          <w:rFonts w:hint="eastAsia" w:ascii="宋体" w:hAnsi="宋体"/>
          <w:sz w:val="24"/>
          <w:u w:val="single"/>
        </w:rPr>
        <w:t>电站增殖放流</w:t>
      </w:r>
      <w:r>
        <w:rPr>
          <w:rFonts w:hint="eastAsia" w:ascii="宋体" w:hAnsi="宋体"/>
          <w:sz w:val="24"/>
        </w:rPr>
        <w:t>询价，现诚邀遵守中国有关法律、法规，且具有良好的商业信誉及服务能力的单位参加，项目详情如下：</w:t>
      </w:r>
    </w:p>
    <w:tbl>
      <w:tblPr>
        <w:tblStyle w:val="17"/>
        <w:tblW w:w="0" w:type="auto"/>
        <w:tblInd w:w="-4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3151"/>
        <w:gridCol w:w="2185"/>
        <w:gridCol w:w="3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0" w:type="auto"/>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sz w:val="24"/>
                <w:u w:val="single"/>
                <w:lang w:val="en-US" w:eastAsia="zh-CN"/>
              </w:rPr>
              <w:t>罗家湾电站、门坎石</w:t>
            </w:r>
            <w:r>
              <w:rPr>
                <w:rFonts w:hint="eastAsia" w:ascii="宋体" w:hAnsi="宋体"/>
                <w:sz w:val="24"/>
                <w:u w:val="single"/>
              </w:rPr>
              <w:t>电站增殖放流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0" w:type="auto"/>
            <w:gridSpan w:val="4"/>
            <w:vAlign w:val="center"/>
          </w:tcPr>
          <w:p>
            <w:pPr>
              <w:spacing w:line="360" w:lineRule="auto"/>
              <w:rPr>
                <w:rFonts w:ascii="宋体" w:hAnsi="宋体"/>
                <w:bCs/>
                <w:szCs w:val="21"/>
              </w:rPr>
            </w:pPr>
            <w:r>
              <w:rPr>
                <w:rFonts w:hint="eastAsia" w:ascii="宋体" w:hAnsi="宋体"/>
                <w:bCs/>
                <w:szCs w:val="21"/>
              </w:rPr>
              <w:t>甲方单位名称：雅安城利水电开发有限责任公司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0" w:type="auto"/>
            <w:vAlign w:val="center"/>
          </w:tcPr>
          <w:p>
            <w:pPr>
              <w:spacing w:line="360" w:lineRule="auto"/>
              <w:rPr>
                <w:rFonts w:ascii="宋体" w:hAnsi="宋体"/>
                <w:bCs/>
                <w:szCs w:val="21"/>
              </w:rPr>
            </w:pPr>
            <w:r>
              <w:rPr>
                <w:rFonts w:hint="eastAsia" w:ascii="宋体" w:hAnsi="宋体"/>
                <w:bCs/>
                <w:szCs w:val="21"/>
              </w:rPr>
              <w:t>甲方联系人</w:t>
            </w:r>
          </w:p>
        </w:tc>
        <w:tc>
          <w:tcPr>
            <w:tcW w:w="0" w:type="auto"/>
            <w:tcBorders>
              <w:bottom w:val="single" w:color="auto" w:sz="4" w:space="0"/>
            </w:tcBorders>
            <w:vAlign w:val="center"/>
          </w:tcPr>
          <w:p>
            <w:pPr>
              <w:spacing w:line="360" w:lineRule="auto"/>
              <w:ind w:firstLine="525" w:firstLineChars="250"/>
              <w:rPr>
                <w:rFonts w:ascii="宋体" w:hAnsi="宋体"/>
                <w:bCs/>
                <w:szCs w:val="21"/>
              </w:rPr>
            </w:pPr>
            <w:r>
              <w:rPr>
                <w:rFonts w:hint="eastAsia" w:ascii="宋体" w:hAnsi="宋体"/>
                <w:bCs/>
                <w:szCs w:val="21"/>
                <w:lang w:val="en-US" w:eastAsia="zh-CN"/>
              </w:rPr>
              <w:t>王</w:t>
            </w:r>
            <w:r>
              <w:rPr>
                <w:rFonts w:hint="eastAsia" w:ascii="宋体" w:hAnsi="宋体"/>
                <w:bCs/>
                <w:szCs w:val="21"/>
              </w:rPr>
              <w:t>先生</w:t>
            </w:r>
          </w:p>
        </w:tc>
        <w:tc>
          <w:tcPr>
            <w:tcW w:w="0" w:type="auto"/>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0" w:type="auto"/>
            <w:tcBorders>
              <w:bottom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color w:val="000000"/>
                <w:lang w:val="en-US" w:eastAsia="zh-CN"/>
              </w:rPr>
              <w:t>18123444949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0" w:type="auto"/>
            <w:vAlign w:val="center"/>
          </w:tcPr>
          <w:p>
            <w:pPr>
              <w:spacing w:line="360" w:lineRule="auto"/>
              <w:rPr>
                <w:rFonts w:ascii="宋体" w:hAnsi="宋体"/>
                <w:bCs/>
                <w:szCs w:val="21"/>
              </w:rPr>
            </w:pPr>
            <w:r>
              <w:rPr>
                <w:rFonts w:hint="eastAsia" w:ascii="宋体" w:hAnsi="宋体"/>
                <w:bCs/>
                <w:szCs w:val="21"/>
              </w:rPr>
              <w:t>询价项目范围、要求描述</w:t>
            </w:r>
          </w:p>
        </w:tc>
        <w:tc>
          <w:tcPr>
            <w:tcW w:w="0" w:type="auto"/>
            <w:gridSpan w:val="3"/>
            <w:tcBorders>
              <w:bottom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szCs w:val="21"/>
              </w:rPr>
              <w:t>我公司拟在</w:t>
            </w:r>
            <w:r>
              <w:rPr>
                <w:rFonts w:hint="eastAsia" w:ascii="宋体" w:hAnsi="宋体"/>
                <w:szCs w:val="21"/>
                <w:lang w:val="en-US" w:eastAsia="zh-CN"/>
              </w:rPr>
              <w:t>荥经县</w:t>
            </w:r>
            <w:r>
              <w:rPr>
                <w:rFonts w:hint="eastAsia" w:ascii="宋体" w:hAnsi="宋体" w:eastAsia="宋体" w:cs="宋体"/>
                <w:sz w:val="21"/>
                <w:szCs w:val="21"/>
                <w:lang w:val="en-US" w:eastAsia="zh-CN"/>
              </w:rPr>
              <w:t>五宪镇阳春坝村经河河段（</w:t>
            </w:r>
            <w:r>
              <w:rPr>
                <w:rFonts w:hint="eastAsia" w:ascii="宋体" w:hAnsi="宋体" w:cs="宋体"/>
                <w:sz w:val="21"/>
                <w:szCs w:val="21"/>
                <w:lang w:val="en-US" w:eastAsia="zh-CN"/>
              </w:rPr>
              <w:t>最终放流地址以主管部门批复为准</w:t>
            </w:r>
            <w:r>
              <w:rPr>
                <w:rFonts w:hint="eastAsia" w:ascii="宋体" w:hAnsi="宋体" w:eastAsia="宋体" w:cs="宋体"/>
                <w:sz w:val="21"/>
                <w:szCs w:val="21"/>
                <w:lang w:val="en-US" w:eastAsia="zh-CN"/>
              </w:rPr>
              <w:t>）</w:t>
            </w:r>
            <w:r>
              <w:rPr>
                <w:rFonts w:hint="eastAsia" w:ascii="宋体" w:hAnsi="宋体"/>
                <w:szCs w:val="21"/>
              </w:rPr>
              <w:t>，实施鱼类增殖放流，放流鱼类品种为齐口裂腹鱼</w:t>
            </w:r>
            <w:r>
              <w:rPr>
                <w:rFonts w:hint="eastAsia" w:ascii="宋体" w:hAnsi="宋体"/>
                <w:szCs w:val="21"/>
                <w:lang w:eastAsia="zh-CN"/>
              </w:rPr>
              <w:t>，</w:t>
            </w:r>
            <w:r>
              <w:rPr>
                <w:rFonts w:hint="eastAsia" w:ascii="宋体" w:hAnsi="宋体"/>
                <w:szCs w:val="21"/>
                <w:lang w:val="en-US" w:eastAsia="zh-CN"/>
              </w:rPr>
              <w:t>长度6-8cm，20000尾、</w:t>
            </w:r>
            <w:r>
              <w:rPr>
                <w:rFonts w:hint="eastAsia" w:ascii="宋体" w:hAnsi="宋体"/>
                <w:szCs w:val="21"/>
              </w:rPr>
              <w:t>齐口裂腹鱼</w:t>
            </w:r>
            <w:r>
              <w:rPr>
                <w:rFonts w:hint="eastAsia" w:ascii="宋体" w:hAnsi="宋体"/>
                <w:szCs w:val="21"/>
                <w:lang w:eastAsia="zh-CN"/>
              </w:rPr>
              <w:t>，</w:t>
            </w:r>
            <w:r>
              <w:rPr>
                <w:rFonts w:hint="eastAsia" w:ascii="宋体" w:hAnsi="宋体"/>
                <w:szCs w:val="21"/>
                <w:lang w:val="en-US" w:eastAsia="zh-CN"/>
              </w:rPr>
              <w:t>长度5-8cm，30000尾；</w:t>
            </w:r>
            <w:r>
              <w:rPr>
                <w:rFonts w:hint="eastAsia" w:ascii="宋体" w:hAnsi="宋体"/>
                <w:szCs w:val="21"/>
              </w:rPr>
              <w:t>重口裂腹鱼，长度</w:t>
            </w:r>
            <w:r>
              <w:rPr>
                <w:rFonts w:hint="eastAsia" w:ascii="宋体" w:hAnsi="宋体"/>
                <w:szCs w:val="21"/>
                <w:lang w:val="en-US" w:eastAsia="zh-CN"/>
              </w:rPr>
              <w:t>5-8</w:t>
            </w:r>
            <w:r>
              <w:rPr>
                <w:rFonts w:hint="eastAsia" w:ascii="宋体" w:hAnsi="宋体"/>
                <w:szCs w:val="21"/>
              </w:rPr>
              <w:t>cm，数量</w:t>
            </w:r>
            <w:r>
              <w:rPr>
                <w:rFonts w:hint="eastAsia" w:ascii="宋体" w:hAnsi="宋体"/>
                <w:szCs w:val="21"/>
                <w:lang w:val="en-US" w:eastAsia="zh-CN"/>
              </w:rPr>
              <w:t>3</w:t>
            </w:r>
            <w:r>
              <w:rPr>
                <w:rFonts w:ascii="宋体" w:hAnsi="宋体"/>
                <w:szCs w:val="21"/>
              </w:rPr>
              <w:t>0000</w:t>
            </w:r>
            <w:r>
              <w:rPr>
                <w:rFonts w:hint="eastAsia" w:ascii="宋体" w:hAnsi="宋体"/>
                <w:szCs w:val="21"/>
              </w:rPr>
              <w:t>尾</w:t>
            </w:r>
            <w:r>
              <w:rPr>
                <w:rFonts w:hint="eastAsia" w:ascii="宋体" w:hAnsi="宋体"/>
                <w:szCs w:val="21"/>
                <w:lang w:eastAsia="zh-CN"/>
              </w:rPr>
              <w:t>；</w:t>
            </w:r>
            <w:bookmarkStart w:id="1" w:name="_GoBack"/>
            <w:bookmarkEnd w:id="1"/>
            <w:r>
              <w:rPr>
                <w:rFonts w:hint="eastAsia" w:ascii="宋体" w:hAnsi="宋体"/>
                <w:szCs w:val="21"/>
                <w:lang w:val="en-US" w:eastAsia="zh-CN"/>
              </w:rPr>
              <w:t>鲈鲤，长度5-8cm，15000尾。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spacing w:line="360" w:lineRule="auto"/>
              <w:rPr>
                <w:rFonts w:ascii="宋体" w:hAnsi="宋体"/>
                <w:bCs/>
                <w:szCs w:val="21"/>
              </w:rPr>
            </w:pPr>
            <w:r>
              <w:rPr>
                <w:rFonts w:hint="eastAsia" w:ascii="宋体" w:hAnsi="宋体"/>
                <w:bCs/>
                <w:szCs w:val="21"/>
              </w:rPr>
              <w:t>服务期</w:t>
            </w:r>
          </w:p>
        </w:tc>
        <w:tc>
          <w:tcPr>
            <w:tcW w:w="0" w:type="auto"/>
            <w:gridSpan w:val="3"/>
            <w:tcBorders>
              <w:top w:val="single" w:color="auto" w:sz="4" w:space="0"/>
            </w:tcBorders>
            <w:vAlign w:val="center"/>
          </w:tcPr>
          <w:p>
            <w:pPr>
              <w:spacing w:line="360" w:lineRule="auto"/>
              <w:rPr>
                <w:rFonts w:ascii="宋体" w:hAnsi="宋体"/>
                <w:bCs/>
                <w:szCs w:val="21"/>
              </w:rPr>
            </w:pPr>
            <w:r>
              <w:rPr>
                <w:rFonts w:hint="eastAsia" w:ascii="宋体" w:hAnsi="宋体"/>
                <w:bCs/>
                <w:szCs w:val="21"/>
              </w:rPr>
              <w:t>签约后</w:t>
            </w:r>
            <w:r>
              <w:rPr>
                <w:rFonts w:hint="eastAsia" w:ascii="宋体" w:hAnsi="宋体"/>
                <w:bCs/>
                <w:szCs w:val="21"/>
                <w:lang w:val="en-US" w:eastAsia="zh-CN"/>
              </w:rPr>
              <w:t>在2024年6月6日前</w:t>
            </w:r>
            <w:r>
              <w:rPr>
                <w:rFonts w:hint="eastAsia" w:ascii="宋体" w:hAnsi="宋体"/>
                <w:bCs/>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vAlign w:val="center"/>
          </w:tcPr>
          <w:p>
            <w:pPr>
              <w:spacing w:line="360" w:lineRule="auto"/>
              <w:rPr>
                <w:rFonts w:ascii="宋体" w:hAnsi="宋体"/>
                <w:bCs/>
                <w:szCs w:val="21"/>
              </w:rPr>
            </w:pPr>
            <w:r>
              <w:rPr>
                <w:rFonts w:hint="eastAsia" w:ascii="宋体" w:hAnsi="宋体"/>
                <w:bCs/>
                <w:szCs w:val="21"/>
              </w:rPr>
              <w:t>资格条件要求：</w:t>
            </w:r>
          </w:p>
        </w:tc>
        <w:tc>
          <w:tcPr>
            <w:tcW w:w="0" w:type="auto"/>
            <w:gridSpan w:val="3"/>
            <w:vAlign w:val="center"/>
          </w:tcPr>
          <w:p>
            <w:pPr>
              <w:numPr>
                <w:ilvl w:val="0"/>
                <w:numId w:val="3"/>
              </w:numPr>
              <w:rPr>
                <w:rFonts w:ascii="宋体" w:hAnsi="宋体" w:cs="楷体_GB2312"/>
                <w:szCs w:val="21"/>
              </w:rPr>
            </w:pPr>
            <w:r>
              <w:rPr>
                <w:rFonts w:hint="eastAsia" w:ascii="宋体" w:hAnsi="宋体" w:cs="楷体_GB2312"/>
                <w:szCs w:val="21"/>
              </w:rPr>
              <w:t>苗种供应单位的营业执照；</w:t>
            </w:r>
          </w:p>
          <w:p>
            <w:pPr>
              <w:numPr>
                <w:ilvl w:val="0"/>
                <w:numId w:val="3"/>
              </w:numPr>
              <w:rPr>
                <w:rFonts w:ascii="宋体" w:hAnsi="宋体" w:cs="楷体_GB2312"/>
                <w:szCs w:val="21"/>
              </w:rPr>
            </w:pPr>
            <w:r>
              <w:rPr>
                <w:rFonts w:hint="eastAsia" w:ascii="宋体" w:hAnsi="宋体" w:cs="楷体_GB2312"/>
                <w:szCs w:val="21"/>
              </w:rPr>
              <w:t>动物检疫证明（当地渔业主管部门）或者近半年的用药记录和养殖记录；</w:t>
            </w:r>
          </w:p>
          <w:p>
            <w:pPr>
              <w:numPr>
                <w:ilvl w:val="0"/>
                <w:numId w:val="3"/>
              </w:numPr>
              <w:rPr>
                <w:rFonts w:ascii="宋体" w:hAnsi="宋体" w:cs="楷体_GB2312"/>
                <w:szCs w:val="21"/>
              </w:rPr>
            </w:pPr>
            <w:r>
              <w:rPr>
                <w:rFonts w:hint="eastAsia" w:ascii="宋体" w:hAnsi="宋体" w:cs="楷体_GB2312"/>
                <w:szCs w:val="21"/>
              </w:rPr>
              <w:t>经营利用许可证；驯养繁殖许可证；苗种生产许可证。</w:t>
            </w:r>
          </w:p>
          <w:p>
            <w:pPr>
              <w:rPr>
                <w:rFonts w:ascii="宋体" w:hAnsi="宋体" w:cs="楷体_GB2312"/>
                <w:szCs w:val="21"/>
              </w:rPr>
            </w:pPr>
            <w:r>
              <w:rPr>
                <w:rFonts w:ascii="宋体" w:hAnsi="宋体" w:cs="楷体_GB2312"/>
                <w:szCs w:val="21"/>
              </w:rPr>
              <w:t>4</w:t>
            </w:r>
            <w:r>
              <w:rPr>
                <w:rFonts w:hint="eastAsia" w:ascii="宋体" w:hAnsi="宋体" w:cs="楷体_GB2312"/>
                <w:szCs w:val="21"/>
              </w:rPr>
              <w:t>、供苗公司需要</w:t>
            </w:r>
            <w:r>
              <w:rPr>
                <w:rFonts w:hint="eastAsia" w:ascii="宋体" w:hAnsi="宋体" w:cs="楷体_GB2312"/>
                <w:szCs w:val="21"/>
                <w:lang w:val="en-US" w:eastAsia="zh-CN"/>
              </w:rPr>
              <w:t>为四川省水生生物经济物种增殖放流苗种生产单位</w:t>
            </w:r>
            <w:r>
              <w:rPr>
                <w:rFonts w:hint="eastAsia" w:ascii="宋体" w:hAnsi="宋体" w:cs="楷体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0" w:type="auto"/>
            <w:vAlign w:val="center"/>
          </w:tcPr>
          <w:p>
            <w:pPr>
              <w:spacing w:line="360" w:lineRule="auto"/>
              <w:rPr>
                <w:rFonts w:ascii="宋体" w:hAnsi="宋体"/>
                <w:bCs/>
                <w:szCs w:val="21"/>
              </w:rPr>
            </w:pPr>
            <w:r>
              <w:rPr>
                <w:rFonts w:hint="eastAsia" w:ascii="宋体" w:hAnsi="宋体"/>
                <w:bCs/>
                <w:szCs w:val="21"/>
              </w:rPr>
              <w:t>发送询价函时间</w:t>
            </w:r>
          </w:p>
        </w:tc>
        <w:tc>
          <w:tcPr>
            <w:tcW w:w="0" w:type="auto"/>
            <w:gridSpan w:val="3"/>
            <w:vAlign w:val="center"/>
          </w:tcPr>
          <w:p>
            <w:pPr>
              <w:spacing w:line="360" w:lineRule="auto"/>
              <w:rPr>
                <w:rFonts w:ascii="宋体" w:hAnsi="宋体"/>
                <w:bCs/>
                <w:szCs w:val="21"/>
              </w:rPr>
            </w:pPr>
            <w:r>
              <w:rPr>
                <w:rFonts w:hint="eastAsia" w:ascii="宋体" w:hAnsi="宋体"/>
                <w:bCs/>
                <w:szCs w:val="21"/>
              </w:rPr>
              <w:t>时间：20</w:t>
            </w:r>
            <w:r>
              <w:rPr>
                <w:rFonts w:hint="eastAsia" w:ascii="宋体" w:hAnsi="宋体"/>
                <w:bCs/>
                <w:szCs w:val="21"/>
                <w:lang w:val="en-US" w:eastAsia="zh-CN"/>
              </w:rPr>
              <w:t>24</w:t>
            </w:r>
            <w:r>
              <w:rPr>
                <w:rFonts w:hint="eastAsia" w:ascii="宋体" w:hAnsi="宋体"/>
                <w:bCs/>
                <w:szCs w:val="21"/>
              </w:rPr>
              <w:t>年</w:t>
            </w:r>
            <w:r>
              <w:rPr>
                <w:rFonts w:hint="eastAsia" w:ascii="宋体" w:hAnsi="宋体"/>
                <w:bCs/>
                <w:szCs w:val="21"/>
                <w:lang w:val="en-US" w:eastAsia="zh-CN"/>
              </w:rPr>
              <w:t>5</w:t>
            </w:r>
            <w:r>
              <w:rPr>
                <w:rFonts w:hint="eastAsia" w:ascii="宋体" w:hAnsi="宋体"/>
                <w:bCs/>
                <w:szCs w:val="21"/>
              </w:rPr>
              <w:t>月</w:t>
            </w:r>
            <w:r>
              <w:rPr>
                <w:rFonts w:hint="eastAsia" w:ascii="宋体" w:hAnsi="宋体"/>
                <w:bCs/>
                <w:szCs w:val="21"/>
                <w:lang w:val="en-US" w:eastAsia="zh-CN"/>
              </w:rPr>
              <w:t>23</w:t>
            </w:r>
            <w:r>
              <w:rPr>
                <w:rFonts w:hint="eastAsia" w:ascii="宋体" w:hAnsi="宋体"/>
                <w:bCs/>
                <w:szCs w:val="21"/>
              </w:rPr>
              <w:t>日—20</w:t>
            </w:r>
            <w:r>
              <w:rPr>
                <w:rFonts w:hint="eastAsia" w:ascii="宋体" w:hAnsi="宋体"/>
                <w:bCs/>
                <w:szCs w:val="21"/>
                <w:lang w:val="en-US" w:eastAsia="zh-CN"/>
              </w:rPr>
              <w:t>24</w:t>
            </w:r>
            <w:r>
              <w:rPr>
                <w:rFonts w:hint="eastAsia" w:ascii="宋体" w:hAnsi="宋体"/>
                <w:bCs/>
                <w:szCs w:val="21"/>
              </w:rPr>
              <w:t>年</w:t>
            </w:r>
            <w:r>
              <w:rPr>
                <w:rFonts w:hint="eastAsia" w:ascii="宋体" w:hAnsi="宋体"/>
                <w:bCs/>
                <w:szCs w:val="21"/>
                <w:lang w:val="en-US" w:eastAsia="zh-CN"/>
              </w:rPr>
              <w:t>5</w:t>
            </w:r>
            <w:r>
              <w:rPr>
                <w:rFonts w:hint="eastAsia" w:ascii="宋体" w:hAnsi="宋体"/>
                <w:bCs/>
                <w:szCs w:val="21"/>
              </w:rPr>
              <w:t>月</w:t>
            </w:r>
            <w:r>
              <w:rPr>
                <w:rFonts w:hint="eastAsia" w:ascii="宋体" w:hAnsi="宋体"/>
                <w:bCs/>
                <w:szCs w:val="21"/>
                <w:lang w:val="en-US" w:eastAsia="zh-CN"/>
              </w:rPr>
              <w:t>27</w:t>
            </w:r>
            <w:r>
              <w:rPr>
                <w:rFonts w:hint="eastAsia" w:ascii="宋体" w:hAnsi="宋体"/>
                <w:bCs/>
                <w:szCs w:val="21"/>
              </w:rPr>
              <w:t>日</w:t>
            </w:r>
            <w:r>
              <w:rPr>
                <w:rFonts w:hint="eastAsia" w:ascii="宋体" w:hAnsi="宋体"/>
                <w:bCs/>
                <w:szCs w:val="21"/>
                <w:lang w:eastAsia="zh-CN"/>
              </w:rPr>
              <w:t>，</w:t>
            </w:r>
            <w:r>
              <w:rPr>
                <w:rFonts w:hint="eastAsia" w:ascii="宋体" w:hAnsi="宋体"/>
                <w:bCs/>
                <w:szCs w:val="21"/>
                <w:lang w:val="en-US" w:eastAsia="zh-CN"/>
              </w:rPr>
              <w:t>工作日内</w:t>
            </w:r>
            <w:r>
              <w:rPr>
                <w:rFonts w:hint="eastAsia" w:ascii="宋体" w:hAnsi="宋体"/>
                <w:bCs/>
                <w:szCs w:val="21"/>
              </w:rPr>
              <w:t>上午8:30-12：00；下午2;30-18：00（北京时间）。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0" w:type="auto"/>
            <w:vAlign w:val="center"/>
          </w:tcPr>
          <w:p>
            <w:pPr>
              <w:spacing w:line="360" w:lineRule="auto"/>
              <w:rPr>
                <w:rFonts w:ascii="宋体" w:hAnsi="宋体"/>
                <w:bCs/>
                <w:szCs w:val="21"/>
              </w:rPr>
            </w:pPr>
            <w:r>
              <w:rPr>
                <w:rFonts w:hint="eastAsia" w:ascii="宋体" w:hAnsi="宋体"/>
                <w:bCs/>
                <w:szCs w:val="21"/>
              </w:rPr>
              <w:t>报价要求</w:t>
            </w:r>
          </w:p>
        </w:tc>
        <w:tc>
          <w:tcPr>
            <w:tcW w:w="0" w:type="auto"/>
            <w:gridSpan w:val="3"/>
            <w:vAlign w:val="center"/>
          </w:tcPr>
          <w:p>
            <w:pPr>
              <w:tabs>
                <w:tab w:val="left" w:pos="458"/>
              </w:tabs>
              <w:spacing w:line="360" w:lineRule="auto"/>
              <w:rPr>
                <w:rFonts w:ascii="宋体" w:hAnsi="宋体"/>
                <w:bCs/>
                <w:szCs w:val="21"/>
              </w:rPr>
            </w:pPr>
            <w:r>
              <w:rPr>
                <w:rFonts w:hint="eastAsia" w:ascii="宋体" w:hAnsi="宋体"/>
                <w:bCs/>
                <w:szCs w:val="21"/>
              </w:rPr>
              <w:t>1.报价要求：报价必须按照甲方提供的询价函及其附件要求报价，最高限价（含税）：</w:t>
            </w:r>
            <w:r>
              <w:rPr>
                <w:rFonts w:hint="eastAsia" w:ascii="宋体" w:hAnsi="宋体"/>
                <w:bCs/>
                <w:color w:val="FF0000"/>
                <w:szCs w:val="21"/>
                <w:u w:val="single"/>
                <w:lang w:val="en-US" w:eastAsia="zh-CN"/>
              </w:rPr>
              <w:t>150000.00</w:t>
            </w:r>
            <w:r>
              <w:rPr>
                <w:rFonts w:hint="eastAsia" w:ascii="宋体" w:hAnsi="宋体"/>
                <w:bCs/>
                <w:szCs w:val="21"/>
              </w:rPr>
              <w:t>元,乙方单位私自变更内容，甲方有权拒绝。</w:t>
            </w:r>
          </w:p>
          <w:p>
            <w:pPr>
              <w:numPr>
                <w:ilvl w:val="0"/>
                <w:numId w:val="0"/>
              </w:numPr>
              <w:rPr>
                <w:rFonts w:ascii="宋体" w:hAnsi="宋体" w:cs="楷体_GB2312"/>
                <w:szCs w:val="21"/>
              </w:rPr>
            </w:pPr>
            <w:r>
              <w:rPr>
                <w:rFonts w:hint="eastAsia" w:ascii="宋体" w:hAnsi="宋体"/>
                <w:bCs/>
                <w:szCs w:val="21"/>
              </w:rPr>
              <w:t>2.报价单（投标书）组成：（1）报价函；（2）营业执照；（3）法人授权书；</w:t>
            </w:r>
            <w:r>
              <w:rPr>
                <w:rFonts w:hint="eastAsia"/>
              </w:rPr>
              <w:t>（</w:t>
            </w:r>
            <w:r>
              <w:rPr>
                <w:rFonts w:hint="eastAsia"/>
                <w:lang w:val="en-US" w:eastAsia="zh-CN"/>
              </w:rPr>
              <w:t>4</w:t>
            </w:r>
            <w:r>
              <w:rPr>
                <w:rFonts w:hint="eastAsia"/>
              </w:rPr>
              <w:t>）</w:t>
            </w:r>
            <w:r>
              <w:rPr>
                <w:rFonts w:hint="eastAsia" w:ascii="宋体" w:hAnsi="宋体" w:cs="楷体_GB2312"/>
                <w:szCs w:val="21"/>
              </w:rPr>
              <w:t>动物检疫证明（当地渔业主管部门）（原件）或者近半年的用药记录和养殖记录；（</w:t>
            </w:r>
            <w:r>
              <w:rPr>
                <w:rFonts w:hint="eastAsia" w:ascii="宋体" w:hAnsi="宋体" w:cs="楷体_GB2312"/>
                <w:szCs w:val="21"/>
                <w:lang w:val="en-US" w:eastAsia="zh-CN"/>
              </w:rPr>
              <w:t>5</w:t>
            </w:r>
            <w:r>
              <w:rPr>
                <w:rFonts w:hint="eastAsia" w:ascii="宋体" w:hAnsi="宋体" w:cs="楷体_GB2312"/>
                <w:szCs w:val="21"/>
              </w:rPr>
              <w:t>）水生野生动物人工繁育许可证；</w:t>
            </w:r>
            <w:r>
              <w:rPr>
                <w:rFonts w:hint="eastAsia" w:ascii="宋体" w:hAnsi="宋体" w:cs="楷体_GB2312"/>
                <w:szCs w:val="21"/>
                <w:lang w:eastAsia="zh-CN"/>
              </w:rPr>
              <w:t>（</w:t>
            </w:r>
            <w:r>
              <w:rPr>
                <w:rFonts w:hint="eastAsia" w:ascii="宋体" w:hAnsi="宋体" w:cs="楷体_GB2312"/>
                <w:szCs w:val="21"/>
                <w:lang w:val="en-US" w:eastAsia="zh-CN"/>
              </w:rPr>
              <w:t>6</w:t>
            </w:r>
            <w:r>
              <w:rPr>
                <w:rFonts w:hint="eastAsia" w:ascii="宋体" w:hAnsi="宋体" w:cs="楷体_GB2312"/>
                <w:szCs w:val="21"/>
                <w:lang w:eastAsia="zh-CN"/>
              </w:rPr>
              <w:t>）</w:t>
            </w:r>
            <w:r>
              <w:rPr>
                <w:rFonts w:hint="eastAsia" w:ascii="宋体" w:hAnsi="宋体" w:cs="楷体_GB2312"/>
                <w:szCs w:val="21"/>
              </w:rPr>
              <w:t>苗种生产许可证</w:t>
            </w:r>
            <w:r>
              <w:rPr>
                <w:rFonts w:hint="eastAsia" w:ascii="宋体" w:hAnsi="宋体" w:cs="楷体_GB231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0" w:type="auto"/>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中选确定方式</w:t>
            </w:r>
          </w:p>
        </w:tc>
        <w:tc>
          <w:tcPr>
            <w:tcW w:w="0" w:type="auto"/>
            <w:gridSpan w:val="3"/>
            <w:vAlign w:val="center"/>
          </w:tcPr>
          <w:p>
            <w:pPr>
              <w:spacing w:line="360" w:lineRule="auto"/>
              <w:rPr>
                <w:rFonts w:hint="eastAsia" w:ascii="宋体" w:hAnsi="宋体"/>
                <w:bCs/>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采购人对竞价人的不含税报价进行评比。确定以最低报价单位为中标单位。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0" w:type="auto"/>
            <w:vAlign w:val="center"/>
          </w:tcPr>
          <w:p>
            <w:pPr>
              <w:spacing w:line="360" w:lineRule="auto"/>
              <w:rPr>
                <w:rFonts w:ascii="宋体" w:hAnsi="宋体"/>
                <w:bCs/>
                <w:szCs w:val="21"/>
              </w:rPr>
            </w:pPr>
            <w:r>
              <w:rPr>
                <w:rFonts w:hint="eastAsia" w:ascii="宋体" w:hAnsi="宋体"/>
                <w:bCs/>
                <w:szCs w:val="21"/>
              </w:rPr>
              <w:t>报价函提交时间</w:t>
            </w:r>
          </w:p>
        </w:tc>
        <w:tc>
          <w:tcPr>
            <w:tcW w:w="0" w:type="auto"/>
            <w:gridSpan w:val="3"/>
            <w:vAlign w:val="center"/>
          </w:tcPr>
          <w:p>
            <w:pPr>
              <w:spacing w:line="360" w:lineRule="auto"/>
              <w:rPr>
                <w:rFonts w:ascii="宋体" w:hAnsi="宋体"/>
                <w:bCs/>
                <w:szCs w:val="21"/>
              </w:rPr>
            </w:pPr>
            <w:r>
              <w:rPr>
                <w:rFonts w:hint="eastAsia" w:ascii="宋体" w:hAnsi="宋体"/>
                <w:bCs/>
                <w:szCs w:val="21"/>
              </w:rPr>
              <w:t>报价函递交截止时间：20</w:t>
            </w:r>
            <w:r>
              <w:rPr>
                <w:rFonts w:hint="eastAsia" w:ascii="宋体" w:hAnsi="宋体"/>
                <w:bCs/>
                <w:szCs w:val="21"/>
                <w:lang w:val="en-US" w:eastAsia="zh-CN"/>
              </w:rPr>
              <w:t>24</w:t>
            </w:r>
            <w:r>
              <w:rPr>
                <w:rFonts w:hint="eastAsia" w:ascii="宋体" w:hAnsi="宋体"/>
                <w:bCs/>
                <w:szCs w:val="21"/>
              </w:rPr>
              <w:t>年</w:t>
            </w:r>
            <w:r>
              <w:rPr>
                <w:rFonts w:hint="eastAsia" w:ascii="宋体" w:hAnsi="宋体"/>
                <w:bCs/>
                <w:szCs w:val="21"/>
                <w:lang w:val="en-US" w:eastAsia="zh-CN"/>
              </w:rPr>
              <w:t>5</w:t>
            </w:r>
            <w:r>
              <w:rPr>
                <w:rFonts w:hint="eastAsia" w:ascii="宋体" w:hAnsi="宋体"/>
                <w:bCs/>
                <w:szCs w:val="21"/>
              </w:rPr>
              <w:t>月</w:t>
            </w:r>
            <w:r>
              <w:rPr>
                <w:rFonts w:hint="eastAsia" w:ascii="宋体" w:hAnsi="宋体"/>
                <w:bCs/>
                <w:szCs w:val="21"/>
                <w:lang w:val="en-US" w:eastAsia="zh-CN"/>
              </w:rPr>
              <w:t>27</w:t>
            </w:r>
            <w:r>
              <w:rPr>
                <w:rFonts w:hint="eastAsia" w:ascii="宋体" w:hAnsi="宋体"/>
                <w:bCs/>
                <w:szCs w:val="21"/>
              </w:rPr>
              <w:t>日</w:t>
            </w:r>
            <w:r>
              <w:rPr>
                <w:rFonts w:hint="eastAsia" w:ascii="宋体" w:hAnsi="宋体"/>
                <w:bCs/>
                <w:szCs w:val="21"/>
                <w:lang w:val="en-US" w:eastAsia="zh-CN"/>
              </w:rPr>
              <w:t>09</w:t>
            </w:r>
            <w:r>
              <w:rPr>
                <w:rFonts w:hint="eastAsia" w:ascii="宋体" w:hAnsi="宋体"/>
                <w:bCs/>
                <w:szCs w:val="21"/>
              </w:rPr>
              <w:t>时0</w:t>
            </w:r>
            <w:r>
              <w:rPr>
                <w:rFonts w:ascii="宋体" w:hAnsi="宋体"/>
                <w:bCs/>
                <w:szCs w:val="21"/>
              </w:rPr>
              <w:t>0</w:t>
            </w:r>
            <w:r>
              <w:rPr>
                <w:rFonts w:hint="eastAsia" w:ascii="宋体" w:hAnsi="宋体"/>
                <w:bCs/>
                <w:szCs w:val="21"/>
              </w:rPr>
              <w:t>分（北京时间）。</w:t>
            </w:r>
          </w:p>
          <w:p>
            <w:pPr>
              <w:spacing w:line="360" w:lineRule="auto"/>
              <w:rPr>
                <w:rFonts w:hint="default" w:ascii="宋体" w:hAnsi="宋体"/>
                <w:bCs/>
                <w:szCs w:val="21"/>
                <w:lang w:val="en-US"/>
              </w:rPr>
            </w:pPr>
            <w:r>
              <w:rPr>
                <w:rFonts w:hint="eastAsia" w:ascii="宋体" w:hAnsi="宋体"/>
                <w:bCs/>
                <w:szCs w:val="21"/>
              </w:rPr>
              <w:t>递交地点：</w:t>
            </w:r>
            <w:r>
              <w:rPr>
                <w:rFonts w:hint="eastAsia" w:ascii="宋体" w:hAnsi="宋体"/>
                <w:bCs/>
                <w:szCs w:val="21"/>
                <w:lang w:val="en-US" w:eastAsia="zh-CN"/>
              </w:rPr>
              <w:t>雅安市雨城区和兴街1号1楼开标室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0" w:type="auto"/>
            <w:vAlign w:val="center"/>
          </w:tcPr>
          <w:p>
            <w:pPr>
              <w:spacing w:line="360" w:lineRule="auto"/>
              <w:rPr>
                <w:rFonts w:ascii="宋体" w:hAnsi="宋体"/>
                <w:bCs/>
                <w:szCs w:val="21"/>
              </w:rPr>
            </w:pPr>
            <w:r>
              <w:rPr>
                <w:rFonts w:hint="eastAsia" w:ascii="宋体" w:hAnsi="宋体"/>
                <w:bCs/>
                <w:szCs w:val="21"/>
              </w:rPr>
              <w:t>付款条件</w:t>
            </w:r>
          </w:p>
        </w:tc>
        <w:tc>
          <w:tcPr>
            <w:tcW w:w="0" w:type="auto"/>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0" w:type="auto"/>
            <w:vAlign w:val="center"/>
          </w:tcPr>
          <w:p>
            <w:pPr>
              <w:spacing w:line="360" w:lineRule="auto"/>
              <w:rPr>
                <w:rFonts w:ascii="宋体" w:hAnsi="宋体"/>
                <w:bCs/>
                <w:szCs w:val="21"/>
              </w:rPr>
            </w:pPr>
            <w:r>
              <w:rPr>
                <w:rFonts w:hint="eastAsia" w:ascii="宋体" w:hAnsi="宋体"/>
                <w:bCs/>
                <w:szCs w:val="21"/>
              </w:rPr>
              <w:t>廉洁要求</w:t>
            </w:r>
          </w:p>
        </w:tc>
        <w:tc>
          <w:tcPr>
            <w:tcW w:w="0" w:type="auto"/>
            <w:gridSpan w:val="3"/>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各方应秉承公开、公平、公正的原则参与本次报价，过程如有围标、串标、陪标、行贿等不廉洁行为发生，城利公司将按照下列规定处理：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城利公司赔付补偿金（合同金额的2%）；已签订合同的城利公司有权解除合同，并收取补偿金（合同金额的2%），并由违约方按合同相关约定承担违约责任，同时城利公司可对违规方采取必要措施（包含但不限于暂停支付所有应付账款，或通过司法途径向供方追偿由此造成城利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2.其他违规方向城利公司按照招标金额（无控制价则按中标金额）的2%支付补偿金。</w:t>
            </w:r>
          </w:p>
          <w:p>
            <w:pPr>
              <w:spacing w:line="360" w:lineRule="auto"/>
              <w:rPr>
                <w:rFonts w:ascii="宋体" w:hAnsi="宋体"/>
                <w:bCs/>
                <w:szCs w:val="21"/>
              </w:rPr>
            </w:pPr>
            <w:r>
              <w:rPr>
                <w:rFonts w:hint="eastAsia" w:ascii="宋体" w:hAnsi="宋体"/>
                <w:bCs/>
                <w:szCs w:val="21"/>
              </w:rPr>
              <w:t>3.城利有权通过诉讼或仲裁方式向违规供方主张权利。</w:t>
            </w:r>
          </w:p>
          <w:p>
            <w:pPr>
              <w:spacing w:line="360" w:lineRule="auto"/>
              <w:rPr>
                <w:rFonts w:ascii="宋体" w:hAnsi="宋体"/>
                <w:bCs/>
                <w:szCs w:val="21"/>
              </w:rPr>
            </w:pPr>
            <w:r>
              <w:rPr>
                <w:rFonts w:hint="eastAsia" w:ascii="宋体" w:hAnsi="宋体"/>
                <w:bCs/>
                <w:szCs w:val="21"/>
              </w:rPr>
              <w:t>4.城利公司有权将违规方列入到城利公司的黑名单并报城投公司，在城投集团内永不合作。</w:t>
            </w:r>
          </w:p>
        </w:tc>
      </w:tr>
    </w:tbl>
    <w:p>
      <w:pPr>
        <w:spacing w:line="276" w:lineRule="auto"/>
        <w:outlineLvl w:val="1"/>
        <w:rPr>
          <w:rFonts w:asciiTheme="minorEastAsia" w:hAnsiTheme="minorEastAsia" w:eastAsiaTheme="minorEastAsia" w:cstheme="minorEastAsia"/>
          <w:color w:val="000000"/>
          <w:szCs w:val="21"/>
        </w:rPr>
      </w:pPr>
      <w:bookmarkStart w:id="0" w:name="_Toc131305914"/>
    </w:p>
    <w:p>
      <w:pPr>
        <w:spacing w:line="276" w:lineRule="auto"/>
        <w:outlineLvl w:val="1"/>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附件</w:t>
      </w:r>
      <w:r>
        <w:rPr>
          <w:rFonts w:asciiTheme="minorEastAsia" w:hAnsiTheme="minorEastAsia" w:eastAsiaTheme="minorEastAsia" w:cstheme="minorEastAsia"/>
          <w:color w:val="000000"/>
          <w:szCs w:val="21"/>
        </w:rPr>
        <w:t>1</w:t>
      </w:r>
      <w:r>
        <w:rPr>
          <w:rFonts w:hint="eastAsia" w:asciiTheme="minorEastAsia" w:hAnsiTheme="minorEastAsia" w:eastAsiaTheme="minorEastAsia" w:cstheme="minorEastAsia"/>
          <w:color w:val="000000"/>
          <w:szCs w:val="21"/>
        </w:rPr>
        <w:t>：报价函</w:t>
      </w: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hint="eastAsia" w:ascii="黑体" w:hAnsi="黑体" w:eastAsia="黑体"/>
          <w:color w:val="000000"/>
          <w:sz w:val="32"/>
          <w:szCs w:val="32"/>
        </w:rPr>
      </w:pPr>
    </w:p>
    <w:p>
      <w:pPr>
        <w:spacing w:line="276" w:lineRule="auto"/>
        <w:jc w:val="center"/>
        <w:outlineLvl w:val="1"/>
        <w:rPr>
          <w:rFonts w:ascii="黑体" w:hAnsi="黑体" w:eastAsia="黑体"/>
          <w:color w:val="000000"/>
          <w:sz w:val="32"/>
          <w:szCs w:val="32"/>
        </w:rPr>
      </w:pPr>
      <w:r>
        <w:rPr>
          <w:rFonts w:hint="eastAsia" w:ascii="黑体" w:hAnsi="黑体" w:eastAsia="黑体"/>
          <w:color w:val="000000"/>
          <w:sz w:val="32"/>
          <w:szCs w:val="32"/>
        </w:rPr>
        <w:t>报价函</w:t>
      </w:r>
    </w:p>
    <w:p>
      <w:pPr>
        <w:spacing w:line="276" w:lineRule="auto"/>
        <w:outlineLvl w:val="1"/>
        <w:rPr>
          <w:rFonts w:ascii="宋体" w:hAnsi="宋体"/>
          <w:color w:val="000000"/>
        </w:rPr>
      </w:pPr>
      <w:r>
        <w:rPr>
          <w:rFonts w:hint="eastAsia" w:ascii="宋体" w:hAnsi="宋体"/>
          <w:color w:val="000000"/>
        </w:rPr>
        <w:t>联系人：                                               联系电话：</w:t>
      </w:r>
    </w:p>
    <w:tbl>
      <w:tblPr>
        <w:tblStyle w:val="17"/>
        <w:tblW w:w="10168"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581"/>
        <w:gridCol w:w="1416"/>
        <w:gridCol w:w="5060"/>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307" w:type="dxa"/>
            <w:vMerge w:val="restart"/>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581" w:type="dxa"/>
            <w:vAlign w:val="center"/>
          </w:tcPr>
          <w:p>
            <w:pPr>
              <w:jc w:val="center"/>
              <w:rPr>
                <w:rFonts w:ascii="宋体" w:hAnsi="宋体"/>
                <w:bCs/>
                <w:sz w:val="20"/>
                <w:szCs w:val="20"/>
              </w:rPr>
            </w:pPr>
            <w:r>
              <w:rPr>
                <w:rFonts w:hint="eastAsia" w:ascii="宋体" w:hAnsi="宋体"/>
                <w:bCs/>
                <w:sz w:val="20"/>
                <w:szCs w:val="20"/>
              </w:rPr>
              <w:t>序号</w:t>
            </w:r>
          </w:p>
        </w:tc>
        <w:tc>
          <w:tcPr>
            <w:tcW w:w="1416" w:type="dxa"/>
            <w:vAlign w:val="center"/>
          </w:tcPr>
          <w:p>
            <w:pPr>
              <w:spacing w:line="500" w:lineRule="exact"/>
              <w:ind w:firstLine="400" w:firstLineChars="200"/>
              <w:jc w:val="center"/>
              <w:rPr>
                <w:rFonts w:ascii="宋体" w:hAnsi="宋体"/>
                <w:bCs/>
                <w:sz w:val="20"/>
                <w:szCs w:val="20"/>
              </w:rPr>
            </w:pPr>
            <w:r>
              <w:rPr>
                <w:rFonts w:hint="eastAsia" w:ascii="宋体" w:hAnsi="宋体"/>
                <w:bCs/>
                <w:sz w:val="20"/>
                <w:szCs w:val="20"/>
              </w:rPr>
              <w:t>项目名称</w:t>
            </w:r>
          </w:p>
        </w:tc>
        <w:tc>
          <w:tcPr>
            <w:tcW w:w="5060" w:type="dxa"/>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1804" w:type="dxa"/>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5"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r>
              <w:rPr>
                <w:rFonts w:hint="eastAsia" w:ascii="宋体" w:hAnsi="宋体"/>
                <w:bCs/>
                <w:sz w:val="20"/>
                <w:szCs w:val="20"/>
              </w:rPr>
              <w:t>1</w:t>
            </w:r>
          </w:p>
          <w:p>
            <w:pPr>
              <w:spacing w:line="500" w:lineRule="exact"/>
              <w:jc w:val="center"/>
              <w:rPr>
                <w:rFonts w:ascii="宋体" w:hAnsi="宋体"/>
                <w:bCs/>
                <w:sz w:val="20"/>
                <w:szCs w:val="20"/>
              </w:rPr>
            </w:pPr>
          </w:p>
        </w:tc>
        <w:tc>
          <w:tcPr>
            <w:tcW w:w="1416" w:type="dxa"/>
            <w:vAlign w:val="center"/>
          </w:tcPr>
          <w:p>
            <w:pPr>
              <w:spacing w:line="500" w:lineRule="exact"/>
              <w:jc w:val="center"/>
              <w:rPr>
                <w:rFonts w:ascii="宋体" w:hAnsi="宋体"/>
                <w:bCs/>
                <w:szCs w:val="21"/>
              </w:rPr>
            </w:pPr>
            <w:r>
              <w:rPr>
                <w:rFonts w:hint="eastAsia" w:ascii="宋体" w:hAnsi="宋体"/>
                <w:bCs/>
                <w:szCs w:val="21"/>
                <w:lang w:val="en-US" w:eastAsia="zh-CN"/>
              </w:rPr>
              <w:t>罗家湾电站门坎石电站2024年</w:t>
            </w:r>
            <w:r>
              <w:rPr>
                <w:rFonts w:hint="eastAsia" w:ascii="宋体" w:hAnsi="宋体"/>
                <w:bCs/>
                <w:szCs w:val="21"/>
              </w:rPr>
              <w:t>增殖放流</w:t>
            </w:r>
          </w:p>
        </w:tc>
        <w:tc>
          <w:tcPr>
            <w:tcW w:w="5060" w:type="dxa"/>
          </w:tcPr>
          <w:p>
            <w:pPr>
              <w:numPr>
                <w:ilvl w:val="0"/>
                <w:numId w:val="4"/>
              </w:numPr>
              <w:jc w:val="left"/>
              <w:rPr>
                <w:rFonts w:hint="eastAsia" w:ascii="宋体" w:hAnsi="宋体"/>
                <w:szCs w:val="21"/>
                <w:lang w:val="en-US" w:eastAsia="zh-CN"/>
              </w:rPr>
            </w:pPr>
            <w:r>
              <w:rPr>
                <w:rFonts w:hint="eastAsia" w:ascii="宋体" w:hAnsi="宋体"/>
                <w:szCs w:val="21"/>
              </w:rPr>
              <w:t>放流鱼类品种为齐口裂腹鱼</w:t>
            </w:r>
            <w:r>
              <w:rPr>
                <w:rFonts w:hint="eastAsia" w:ascii="宋体" w:hAnsi="宋体"/>
                <w:szCs w:val="21"/>
                <w:lang w:eastAsia="zh-CN"/>
              </w:rPr>
              <w:t>，</w:t>
            </w:r>
            <w:r>
              <w:rPr>
                <w:rFonts w:hint="eastAsia" w:ascii="宋体" w:hAnsi="宋体"/>
                <w:szCs w:val="21"/>
                <w:lang w:val="en-US" w:eastAsia="zh-CN"/>
              </w:rPr>
              <w:t>长度6-8cm，20000尾、</w:t>
            </w:r>
            <w:r>
              <w:rPr>
                <w:rFonts w:hint="eastAsia" w:ascii="宋体" w:hAnsi="宋体"/>
                <w:szCs w:val="21"/>
              </w:rPr>
              <w:t>齐口裂腹鱼</w:t>
            </w:r>
            <w:r>
              <w:rPr>
                <w:rFonts w:hint="eastAsia" w:ascii="宋体" w:hAnsi="宋体"/>
                <w:szCs w:val="21"/>
                <w:lang w:eastAsia="zh-CN"/>
              </w:rPr>
              <w:t>，</w:t>
            </w:r>
            <w:r>
              <w:rPr>
                <w:rFonts w:hint="eastAsia" w:ascii="宋体" w:hAnsi="宋体"/>
                <w:szCs w:val="21"/>
                <w:lang w:val="en-US" w:eastAsia="zh-CN"/>
              </w:rPr>
              <w:t>长度5-8cm，30000尾、</w:t>
            </w:r>
            <w:r>
              <w:rPr>
                <w:rFonts w:hint="eastAsia" w:ascii="宋体" w:hAnsi="宋体"/>
                <w:szCs w:val="21"/>
              </w:rPr>
              <w:t>重口裂腹鱼，长度</w:t>
            </w:r>
            <w:r>
              <w:rPr>
                <w:rFonts w:hint="eastAsia" w:ascii="宋体" w:hAnsi="宋体"/>
                <w:szCs w:val="21"/>
                <w:lang w:val="en-US" w:eastAsia="zh-CN"/>
              </w:rPr>
              <w:t>5-8</w:t>
            </w:r>
            <w:r>
              <w:rPr>
                <w:rFonts w:hint="eastAsia" w:ascii="宋体" w:hAnsi="宋体"/>
                <w:szCs w:val="21"/>
              </w:rPr>
              <w:t>cm，数量</w:t>
            </w:r>
            <w:r>
              <w:rPr>
                <w:rFonts w:hint="eastAsia" w:ascii="宋体" w:hAnsi="宋体"/>
                <w:szCs w:val="21"/>
                <w:lang w:val="en-US" w:eastAsia="zh-CN"/>
              </w:rPr>
              <w:t>3</w:t>
            </w:r>
            <w:r>
              <w:rPr>
                <w:rFonts w:ascii="宋体" w:hAnsi="宋体"/>
                <w:szCs w:val="21"/>
              </w:rPr>
              <w:t>0000</w:t>
            </w:r>
            <w:r>
              <w:rPr>
                <w:rFonts w:hint="eastAsia" w:ascii="宋体" w:hAnsi="宋体"/>
                <w:szCs w:val="21"/>
              </w:rPr>
              <w:t>尾</w:t>
            </w:r>
            <w:r>
              <w:rPr>
                <w:rFonts w:hint="eastAsia" w:ascii="宋体" w:hAnsi="宋体"/>
                <w:szCs w:val="21"/>
                <w:lang w:eastAsia="zh-CN"/>
              </w:rPr>
              <w:t>、</w:t>
            </w:r>
            <w:r>
              <w:rPr>
                <w:rFonts w:hint="eastAsia" w:ascii="宋体" w:hAnsi="宋体"/>
                <w:szCs w:val="21"/>
                <w:lang w:val="en-US" w:eastAsia="zh-CN"/>
              </w:rPr>
              <w:t>鲈鲤，长度5-8cm，15000尾。</w:t>
            </w:r>
          </w:p>
          <w:p>
            <w:pPr>
              <w:numPr>
                <w:ilvl w:val="0"/>
                <w:numId w:val="4"/>
              </w:numPr>
              <w:jc w:val="left"/>
              <w:rPr>
                <w:rFonts w:hint="eastAsia" w:ascii="宋体" w:hAnsi="宋体"/>
                <w:szCs w:val="21"/>
                <w:lang w:val="en-US" w:eastAsia="zh-CN"/>
              </w:rPr>
            </w:pPr>
            <w:r>
              <w:rPr>
                <w:rFonts w:hint="eastAsia" w:ascii="宋体" w:hAnsi="宋体"/>
                <w:szCs w:val="21"/>
                <w:lang w:val="en-US" w:eastAsia="zh-CN"/>
              </w:rPr>
              <w:t>报价包含运输费、增殖放流宣传、人工、公正服务费、税费等全费用包干。</w:t>
            </w:r>
          </w:p>
          <w:p>
            <w:pPr>
              <w:numPr>
                <w:ilvl w:val="0"/>
                <w:numId w:val="4"/>
              </w:numPr>
              <w:jc w:val="left"/>
              <w:rPr>
                <w:rFonts w:hint="eastAsia" w:ascii="宋体" w:hAnsi="宋体"/>
                <w:szCs w:val="21"/>
                <w:lang w:val="en-US" w:eastAsia="zh-CN"/>
              </w:rPr>
            </w:pPr>
            <w:r>
              <w:rPr>
                <w:rFonts w:hint="eastAsia" w:ascii="宋体" w:hAnsi="宋体"/>
                <w:szCs w:val="21"/>
                <w:lang w:val="en-US" w:eastAsia="zh-CN"/>
              </w:rPr>
              <w:t>鱼苗存活率达到100%以上。</w:t>
            </w:r>
          </w:p>
          <w:p>
            <w:pPr>
              <w:numPr>
                <w:ilvl w:val="0"/>
                <w:numId w:val="0"/>
              </w:numPr>
              <w:jc w:val="left"/>
              <w:rPr>
                <w:rFonts w:hint="eastAsia" w:ascii="宋体" w:hAnsi="宋体"/>
                <w:szCs w:val="21"/>
                <w:lang w:val="en-US" w:eastAsia="zh-CN"/>
              </w:rPr>
            </w:pPr>
          </w:p>
        </w:tc>
        <w:tc>
          <w:tcPr>
            <w:tcW w:w="1804" w:type="dxa"/>
          </w:tcPr>
          <w:p>
            <w:pPr>
              <w:spacing w:line="500" w:lineRule="exact"/>
              <w:rPr>
                <w:rFonts w:ascii="宋体" w:hAnsi="宋体"/>
                <w:bCs/>
                <w:szCs w:val="21"/>
                <w:u w:val="single"/>
              </w:rPr>
            </w:pPr>
            <w:r>
              <w:rPr>
                <w:rFonts w:hint="eastAsia" w:ascii="宋体" w:hAnsi="宋体"/>
                <w:bCs/>
                <w:szCs w:val="21"/>
              </w:rPr>
              <w:t xml:space="preserve"> 雅安城利水电开发有限责任公司</w:t>
            </w:r>
            <w:r>
              <w:rPr>
                <w:rFonts w:hint="eastAsia" w:ascii="宋体" w:hAnsi="宋体"/>
                <w:bCs/>
                <w:szCs w:val="21"/>
                <w:lang w:val="en-US" w:eastAsia="zh-CN"/>
              </w:rPr>
              <w:t>罗家湾</w:t>
            </w:r>
            <w:r>
              <w:rPr>
                <w:rFonts w:hint="eastAsia" w:ascii="宋体" w:hAnsi="宋体"/>
                <w:bCs/>
                <w:szCs w:val="21"/>
              </w:rPr>
              <w:t>电站</w:t>
            </w:r>
            <w:r>
              <w:rPr>
                <w:rFonts w:hint="eastAsia" w:ascii="宋体" w:hAnsi="宋体"/>
                <w:bCs/>
                <w:szCs w:val="21"/>
                <w:lang w:eastAsia="zh-CN"/>
              </w:rPr>
              <w:t>、</w:t>
            </w:r>
            <w:r>
              <w:rPr>
                <w:rFonts w:hint="eastAsia" w:ascii="宋体" w:hAnsi="宋体"/>
                <w:bCs/>
                <w:szCs w:val="21"/>
                <w:lang w:val="en-US" w:eastAsia="zh-CN"/>
              </w:rPr>
              <w:t>门坎石电站</w:t>
            </w:r>
            <w:r>
              <w:rPr>
                <w:rFonts w:hint="eastAsia" w:ascii="宋体" w:hAnsi="宋体"/>
                <w:bCs/>
                <w:szCs w:val="21"/>
              </w:rPr>
              <w:t>增殖放流费用（含税）</w:t>
            </w:r>
            <w:r>
              <w:rPr>
                <w:rFonts w:hint="eastAsia" w:ascii="宋体" w:hAnsi="宋体"/>
                <w:bCs/>
                <w:szCs w:val="21"/>
                <w:u w:val="single"/>
              </w:rPr>
              <w:t xml:space="preserve">         </w:t>
            </w:r>
          </w:p>
          <w:p>
            <w:pPr>
              <w:spacing w:line="500" w:lineRule="exact"/>
              <w:rPr>
                <w:rFonts w:ascii="宋体" w:hAnsi="宋体"/>
                <w:bCs/>
                <w:szCs w:val="21"/>
              </w:rPr>
            </w:pPr>
            <w:r>
              <w:rPr>
                <w:rFonts w:hint="eastAsia" w:ascii="宋体" w:hAnsi="宋体"/>
                <w:bCs/>
                <w:szCs w:val="21"/>
                <w:u w:val="single"/>
              </w:rPr>
              <w:t xml:space="preserve">     </w:t>
            </w:r>
            <w:r>
              <w:rPr>
                <w:rFonts w:hint="eastAsia" w:ascii="宋体" w:hAnsi="宋体"/>
                <w:bCs/>
                <w:szCs w:val="21"/>
              </w:rPr>
              <w:t>元，税率</w:t>
            </w:r>
            <w:r>
              <w:rPr>
                <w:rFonts w:hint="eastAsia" w:ascii="宋体" w:hAnsi="宋体"/>
                <w:bCs/>
                <w:szCs w:val="21"/>
                <w:u w:val="single"/>
              </w:rPr>
              <w:t xml:space="preserve">         </w:t>
            </w:r>
            <w:r>
              <w:rPr>
                <w:rFonts w:hint="eastAsia" w:ascii="宋体" w:hAnsi="宋体"/>
                <w:bCs/>
                <w:szCs w:val="21"/>
              </w:rPr>
              <w:t>。</w:t>
            </w:r>
          </w:p>
          <w:p>
            <w:pPr>
              <w:spacing w:line="500" w:lineRule="exact"/>
              <w:rPr>
                <w:rFonts w:ascii="宋体" w:hAnsi="宋体"/>
                <w:bCs/>
                <w:szCs w:val="21"/>
              </w:rPr>
            </w:pPr>
          </w:p>
          <w:p>
            <w:pPr>
              <w:spacing w:line="500" w:lineRule="exact"/>
              <w:rPr>
                <w:rFonts w:ascii="宋体" w:hAnsi="宋体"/>
                <w:bCs/>
                <w:szCs w:val="21"/>
              </w:rPr>
            </w:pPr>
            <w:r>
              <w:rPr>
                <w:rFonts w:hint="eastAsia" w:ascii="宋体" w:hAnsi="宋体"/>
                <w:bCs/>
                <w:szCs w:val="21"/>
              </w:rPr>
              <w:t>（盖章）</w:t>
            </w:r>
          </w:p>
          <w:p>
            <w:pPr>
              <w:spacing w:line="50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10168" w:type="dxa"/>
            <w:gridSpan w:val="5"/>
          </w:tcPr>
          <w:p>
            <w:pPr>
              <w:spacing w:line="500" w:lineRule="exact"/>
              <w:rPr>
                <w:rFonts w:ascii="宋体" w:hAnsi="宋体"/>
                <w:bCs/>
                <w:sz w:val="20"/>
                <w:szCs w:val="20"/>
              </w:rPr>
            </w:pPr>
            <w:r>
              <w:rPr>
                <w:rFonts w:hint="eastAsia" w:ascii="宋体" w:hAnsi="宋体"/>
                <w:bCs/>
                <w:sz w:val="20"/>
                <w:szCs w:val="20"/>
              </w:rPr>
              <w:t>报价单位名称（盖章）：</w:t>
            </w:r>
          </w:p>
          <w:p>
            <w:pPr>
              <w:spacing w:line="500" w:lineRule="exact"/>
              <w:rPr>
                <w:rFonts w:ascii="宋体" w:hAnsi="宋体"/>
                <w:bCs/>
                <w:sz w:val="20"/>
                <w:szCs w:val="20"/>
              </w:rPr>
            </w:pPr>
          </w:p>
        </w:tc>
      </w:tr>
    </w:tbl>
    <w:p>
      <w:pPr>
        <w:adjustRightInd w:val="0"/>
        <w:spacing w:line="400" w:lineRule="exact"/>
        <w:jc w:val="left"/>
        <w:rPr>
          <w:rFonts w:ascii="宋体" w:hAnsi="宋体"/>
          <w:color w:val="000000"/>
          <w:sz w:val="24"/>
        </w:rPr>
      </w:pPr>
      <w:r>
        <w:rPr>
          <w:rFonts w:hint="eastAsia" w:ascii="宋体" w:hAnsi="宋体"/>
          <w:color w:val="000000"/>
          <w:sz w:val="24"/>
        </w:rPr>
        <w:t>说明：1）此附件须装入报价文件中。</w:t>
      </w: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bookmarkEnd w:id="0"/>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附件</w:t>
      </w:r>
      <w:r>
        <w:rPr>
          <w:rFonts w:ascii="宋体" w:hAnsi="宋体"/>
          <w:color w:val="000000"/>
        </w:rPr>
        <w:t>2</w:t>
      </w:r>
      <w:r>
        <w:rPr>
          <w:rFonts w:hint="eastAsia" w:ascii="宋体" w:hAnsi="宋体"/>
          <w:color w:val="000000"/>
        </w:rPr>
        <w:t>：法定代表人授权委托书格式</w:t>
      </w:r>
    </w:p>
    <w:p>
      <w:pPr>
        <w:spacing w:line="360" w:lineRule="auto"/>
        <w:jc w:val="center"/>
        <w:rPr>
          <w:rFonts w:ascii="宋体" w:hAnsi="宋体"/>
          <w:b/>
          <w:color w:val="000000"/>
          <w:sz w:val="36"/>
        </w:rPr>
      </w:pPr>
    </w:p>
    <w:p>
      <w:pPr>
        <w:spacing w:line="360" w:lineRule="auto"/>
        <w:jc w:val="center"/>
        <w:rPr>
          <w:rFonts w:ascii="宋体" w:hAnsi="宋体"/>
          <w:b/>
          <w:color w:val="000000"/>
          <w:sz w:val="36"/>
        </w:rPr>
      </w:pP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（项目名称）报价文件、签订合同和处理有关事宜（向有关行政监督部门投诉另行授权），其法律后果由我方承担。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投  标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日期</w:t>
      </w:r>
      <w:r>
        <w:rPr>
          <w:rFonts w:ascii="宋体" w:hAnsi="宋体" w:cs="宋体"/>
          <w:sz w:val="24"/>
        </w:rPr>
        <w:t>：</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b/>
          <w:color w:val="000000"/>
          <w:sz w:val="24"/>
        </w:rPr>
      </w:pPr>
      <w:r>
        <w:rPr>
          <w:rFonts w:hint="eastAsia" w:ascii="宋体" w:hAnsi="宋体" w:cs="宋体"/>
          <w:color w:val="000000"/>
          <w:sz w:val="24"/>
        </w:rPr>
        <w:t>（注：委托书后附法人身份证、授权人身份证及营业执照复印件盖鲜章）</w:t>
      </w:r>
    </w:p>
    <w:p>
      <w:pPr>
        <w:spacing w:line="360" w:lineRule="auto"/>
        <w:rPr>
          <w:rFonts w:ascii="宋体" w:hAnsi="宋体"/>
          <w:b/>
          <w:color w:val="000000"/>
          <w:sz w:val="24"/>
        </w:rPr>
      </w:pPr>
    </w:p>
    <w:p>
      <w:pPr>
        <w:spacing w:line="360" w:lineRule="auto"/>
        <w:rPr>
          <w:rFonts w:ascii="宋体" w:hAnsi="宋体"/>
          <w:b/>
          <w:color w:val="000000"/>
          <w:sz w:val="28"/>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830D92"/>
    <w:multiLevelType w:val="singleLevel"/>
    <w:tmpl w:val="A7830D92"/>
    <w:lvl w:ilvl="0" w:tentative="0">
      <w:start w:val="1"/>
      <w:numFmt w:val="decimal"/>
      <w:lvlText w:val="%1."/>
      <w:lvlJc w:val="left"/>
      <w:pPr>
        <w:tabs>
          <w:tab w:val="left" w:pos="312"/>
        </w:tabs>
      </w:pPr>
    </w:lvl>
  </w:abstractNum>
  <w:abstractNum w:abstractNumId="1">
    <w:nsid w:val="F7DBC53D"/>
    <w:multiLevelType w:val="singleLevel"/>
    <w:tmpl w:val="F7DBC53D"/>
    <w:lvl w:ilvl="0" w:tentative="0">
      <w:start w:val="1"/>
      <w:numFmt w:val="decimal"/>
      <w:suff w:val="nothing"/>
      <w:lvlText w:val="%1、"/>
      <w:lvlJc w:val="left"/>
    </w:lvl>
  </w:abstractNum>
  <w:abstractNum w:abstractNumId="2">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3">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footnotePr>
    <w:pos w:val="beneathText"/>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Y4NGE2ZTNiNDU3NzZkOWFmZjU4MDhiYWI5NDNkNjQifQ=="/>
  </w:docVars>
  <w:rsids>
    <w:rsidRoot w:val="00C9554A"/>
    <w:rsid w:val="00000C63"/>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391"/>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4FDC"/>
    <w:rsid w:val="00117381"/>
    <w:rsid w:val="001176F8"/>
    <w:rsid w:val="00120F74"/>
    <w:rsid w:val="001239CF"/>
    <w:rsid w:val="00124F63"/>
    <w:rsid w:val="00125F32"/>
    <w:rsid w:val="0012660A"/>
    <w:rsid w:val="001331BD"/>
    <w:rsid w:val="00133460"/>
    <w:rsid w:val="00141712"/>
    <w:rsid w:val="00143FF6"/>
    <w:rsid w:val="0015538C"/>
    <w:rsid w:val="00162891"/>
    <w:rsid w:val="0017018B"/>
    <w:rsid w:val="00170BC7"/>
    <w:rsid w:val="001714B5"/>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497C"/>
    <w:rsid w:val="001D62BD"/>
    <w:rsid w:val="001E4B0B"/>
    <w:rsid w:val="001E732A"/>
    <w:rsid w:val="001F171A"/>
    <w:rsid w:val="00202341"/>
    <w:rsid w:val="00203CFB"/>
    <w:rsid w:val="00212626"/>
    <w:rsid w:val="00213436"/>
    <w:rsid w:val="0021603B"/>
    <w:rsid w:val="00217923"/>
    <w:rsid w:val="0023566F"/>
    <w:rsid w:val="0024204D"/>
    <w:rsid w:val="00244F47"/>
    <w:rsid w:val="00250433"/>
    <w:rsid w:val="00252C7D"/>
    <w:rsid w:val="00262273"/>
    <w:rsid w:val="0026230E"/>
    <w:rsid w:val="00264144"/>
    <w:rsid w:val="00264FDC"/>
    <w:rsid w:val="00266490"/>
    <w:rsid w:val="00272F24"/>
    <w:rsid w:val="002765FA"/>
    <w:rsid w:val="00277BDC"/>
    <w:rsid w:val="00293259"/>
    <w:rsid w:val="0029411E"/>
    <w:rsid w:val="00295AA7"/>
    <w:rsid w:val="002A00F2"/>
    <w:rsid w:val="002B698B"/>
    <w:rsid w:val="002C082D"/>
    <w:rsid w:val="002C2A93"/>
    <w:rsid w:val="002D79D1"/>
    <w:rsid w:val="002E0F4F"/>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3DE4"/>
    <w:rsid w:val="003A4FA7"/>
    <w:rsid w:val="003A6E62"/>
    <w:rsid w:val="003A7063"/>
    <w:rsid w:val="003B2162"/>
    <w:rsid w:val="003B3CCB"/>
    <w:rsid w:val="003B6ACE"/>
    <w:rsid w:val="003C42B6"/>
    <w:rsid w:val="003D070C"/>
    <w:rsid w:val="003D6EE2"/>
    <w:rsid w:val="003D71F8"/>
    <w:rsid w:val="003E2647"/>
    <w:rsid w:val="003E3C9E"/>
    <w:rsid w:val="003F5CB4"/>
    <w:rsid w:val="003F66F2"/>
    <w:rsid w:val="00400B14"/>
    <w:rsid w:val="004025A3"/>
    <w:rsid w:val="00410E2B"/>
    <w:rsid w:val="00415963"/>
    <w:rsid w:val="00417EE1"/>
    <w:rsid w:val="00420727"/>
    <w:rsid w:val="00422BA6"/>
    <w:rsid w:val="0042520F"/>
    <w:rsid w:val="0042613C"/>
    <w:rsid w:val="004326EB"/>
    <w:rsid w:val="00440118"/>
    <w:rsid w:val="00446442"/>
    <w:rsid w:val="0044655A"/>
    <w:rsid w:val="004502CE"/>
    <w:rsid w:val="00453844"/>
    <w:rsid w:val="00463E4D"/>
    <w:rsid w:val="00463EBA"/>
    <w:rsid w:val="00474F1C"/>
    <w:rsid w:val="0048544B"/>
    <w:rsid w:val="004961A2"/>
    <w:rsid w:val="00496E04"/>
    <w:rsid w:val="004A2A12"/>
    <w:rsid w:val="004B046D"/>
    <w:rsid w:val="004B1F96"/>
    <w:rsid w:val="004B2DD4"/>
    <w:rsid w:val="004C28B2"/>
    <w:rsid w:val="004C31C1"/>
    <w:rsid w:val="004D7A2D"/>
    <w:rsid w:val="004E133F"/>
    <w:rsid w:val="004E2672"/>
    <w:rsid w:val="004E4F6A"/>
    <w:rsid w:val="004E7888"/>
    <w:rsid w:val="004F6237"/>
    <w:rsid w:val="0050372E"/>
    <w:rsid w:val="00515632"/>
    <w:rsid w:val="0051796A"/>
    <w:rsid w:val="00521B68"/>
    <w:rsid w:val="005270AE"/>
    <w:rsid w:val="0053009D"/>
    <w:rsid w:val="00530D64"/>
    <w:rsid w:val="00534657"/>
    <w:rsid w:val="00537493"/>
    <w:rsid w:val="005445B3"/>
    <w:rsid w:val="00545E55"/>
    <w:rsid w:val="00552965"/>
    <w:rsid w:val="0055615F"/>
    <w:rsid w:val="005632AF"/>
    <w:rsid w:val="005662B3"/>
    <w:rsid w:val="005701B7"/>
    <w:rsid w:val="00571D39"/>
    <w:rsid w:val="00574EA5"/>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07CE"/>
    <w:rsid w:val="006C1A37"/>
    <w:rsid w:val="006C1A52"/>
    <w:rsid w:val="006C2C96"/>
    <w:rsid w:val="006D122F"/>
    <w:rsid w:val="006E030B"/>
    <w:rsid w:val="006E5644"/>
    <w:rsid w:val="006F315D"/>
    <w:rsid w:val="006F78BA"/>
    <w:rsid w:val="00700E17"/>
    <w:rsid w:val="00702AA1"/>
    <w:rsid w:val="007104C5"/>
    <w:rsid w:val="00711409"/>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3D41"/>
    <w:rsid w:val="007A71E7"/>
    <w:rsid w:val="007A75FD"/>
    <w:rsid w:val="007A7EF3"/>
    <w:rsid w:val="007A7F5D"/>
    <w:rsid w:val="007C0314"/>
    <w:rsid w:val="007C0977"/>
    <w:rsid w:val="007C2601"/>
    <w:rsid w:val="007C2773"/>
    <w:rsid w:val="007E027A"/>
    <w:rsid w:val="007E219D"/>
    <w:rsid w:val="007E6947"/>
    <w:rsid w:val="007E7A41"/>
    <w:rsid w:val="007E7CB0"/>
    <w:rsid w:val="007F4BC2"/>
    <w:rsid w:val="00804F83"/>
    <w:rsid w:val="0081171A"/>
    <w:rsid w:val="00812C04"/>
    <w:rsid w:val="00812C36"/>
    <w:rsid w:val="00815E01"/>
    <w:rsid w:val="00822856"/>
    <w:rsid w:val="00823305"/>
    <w:rsid w:val="008249B9"/>
    <w:rsid w:val="008257A9"/>
    <w:rsid w:val="008305D5"/>
    <w:rsid w:val="00833602"/>
    <w:rsid w:val="008429A8"/>
    <w:rsid w:val="00850992"/>
    <w:rsid w:val="00854539"/>
    <w:rsid w:val="00855CDE"/>
    <w:rsid w:val="00866172"/>
    <w:rsid w:val="00871047"/>
    <w:rsid w:val="00872239"/>
    <w:rsid w:val="00881F49"/>
    <w:rsid w:val="0089001E"/>
    <w:rsid w:val="00893C0A"/>
    <w:rsid w:val="00897672"/>
    <w:rsid w:val="008A0AA9"/>
    <w:rsid w:val="008A5C34"/>
    <w:rsid w:val="008B561F"/>
    <w:rsid w:val="008C1D22"/>
    <w:rsid w:val="008C5AF5"/>
    <w:rsid w:val="008C6827"/>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17BC"/>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C192A"/>
    <w:rsid w:val="009D1764"/>
    <w:rsid w:val="009D5D1C"/>
    <w:rsid w:val="009D5FB8"/>
    <w:rsid w:val="009E048C"/>
    <w:rsid w:val="009E3499"/>
    <w:rsid w:val="009F3B79"/>
    <w:rsid w:val="00A02CFB"/>
    <w:rsid w:val="00A11C99"/>
    <w:rsid w:val="00A176BE"/>
    <w:rsid w:val="00A20847"/>
    <w:rsid w:val="00A23F1E"/>
    <w:rsid w:val="00A27321"/>
    <w:rsid w:val="00A3116D"/>
    <w:rsid w:val="00A3250A"/>
    <w:rsid w:val="00A33432"/>
    <w:rsid w:val="00A334B2"/>
    <w:rsid w:val="00A347C4"/>
    <w:rsid w:val="00A3485C"/>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077E3"/>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2422A"/>
    <w:rsid w:val="00C253A9"/>
    <w:rsid w:val="00C31A47"/>
    <w:rsid w:val="00C32328"/>
    <w:rsid w:val="00C33458"/>
    <w:rsid w:val="00C43D01"/>
    <w:rsid w:val="00C50C30"/>
    <w:rsid w:val="00C563DC"/>
    <w:rsid w:val="00C640A3"/>
    <w:rsid w:val="00C65C25"/>
    <w:rsid w:val="00C700C1"/>
    <w:rsid w:val="00C710E9"/>
    <w:rsid w:val="00C74154"/>
    <w:rsid w:val="00C74601"/>
    <w:rsid w:val="00C81A60"/>
    <w:rsid w:val="00C82FBA"/>
    <w:rsid w:val="00C8673E"/>
    <w:rsid w:val="00C90DA4"/>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60A"/>
    <w:rsid w:val="00D46A94"/>
    <w:rsid w:val="00D4702E"/>
    <w:rsid w:val="00D53A35"/>
    <w:rsid w:val="00D5413C"/>
    <w:rsid w:val="00D6152B"/>
    <w:rsid w:val="00D63E9E"/>
    <w:rsid w:val="00D773CC"/>
    <w:rsid w:val="00D87F94"/>
    <w:rsid w:val="00D90DAB"/>
    <w:rsid w:val="00D9498E"/>
    <w:rsid w:val="00DA2C64"/>
    <w:rsid w:val="00DA3982"/>
    <w:rsid w:val="00DA72B4"/>
    <w:rsid w:val="00DB0D9A"/>
    <w:rsid w:val="00DB3EC6"/>
    <w:rsid w:val="00DB4245"/>
    <w:rsid w:val="00DB7A39"/>
    <w:rsid w:val="00DC2246"/>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6194"/>
    <w:rsid w:val="00E50A48"/>
    <w:rsid w:val="00E5428D"/>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12B1"/>
    <w:rsid w:val="00EC5134"/>
    <w:rsid w:val="00ED1933"/>
    <w:rsid w:val="00ED419F"/>
    <w:rsid w:val="00ED7FF0"/>
    <w:rsid w:val="00EE0095"/>
    <w:rsid w:val="00EF2AE5"/>
    <w:rsid w:val="00EF2BB6"/>
    <w:rsid w:val="00EF632B"/>
    <w:rsid w:val="00EF6E9C"/>
    <w:rsid w:val="00F04E5A"/>
    <w:rsid w:val="00F16760"/>
    <w:rsid w:val="00F22CD0"/>
    <w:rsid w:val="00F428E0"/>
    <w:rsid w:val="00F45573"/>
    <w:rsid w:val="00F63898"/>
    <w:rsid w:val="00F646FC"/>
    <w:rsid w:val="00F6553D"/>
    <w:rsid w:val="00F71A52"/>
    <w:rsid w:val="00F74198"/>
    <w:rsid w:val="00F808EF"/>
    <w:rsid w:val="00F92ED6"/>
    <w:rsid w:val="00F93400"/>
    <w:rsid w:val="00F94DC6"/>
    <w:rsid w:val="00FA33EF"/>
    <w:rsid w:val="00FA7BEA"/>
    <w:rsid w:val="00FB1036"/>
    <w:rsid w:val="00FB2EA0"/>
    <w:rsid w:val="00FC376C"/>
    <w:rsid w:val="00FC5072"/>
    <w:rsid w:val="00FD3A14"/>
    <w:rsid w:val="00FD5C35"/>
    <w:rsid w:val="00FE2C36"/>
    <w:rsid w:val="00FE7066"/>
    <w:rsid w:val="00FF18DE"/>
    <w:rsid w:val="00FF66A0"/>
    <w:rsid w:val="038A635A"/>
    <w:rsid w:val="0C1E6214"/>
    <w:rsid w:val="0CBD0057"/>
    <w:rsid w:val="0EED47CE"/>
    <w:rsid w:val="0FD07A86"/>
    <w:rsid w:val="110A1AD5"/>
    <w:rsid w:val="116071A4"/>
    <w:rsid w:val="154A6F8A"/>
    <w:rsid w:val="171B26E6"/>
    <w:rsid w:val="180541EC"/>
    <w:rsid w:val="218F4F8D"/>
    <w:rsid w:val="24DB5011"/>
    <w:rsid w:val="25144EEF"/>
    <w:rsid w:val="270E4D86"/>
    <w:rsid w:val="2D1B49C9"/>
    <w:rsid w:val="2D255FCB"/>
    <w:rsid w:val="2E8B353A"/>
    <w:rsid w:val="3251489B"/>
    <w:rsid w:val="325346DC"/>
    <w:rsid w:val="32CC3D24"/>
    <w:rsid w:val="34DB7B68"/>
    <w:rsid w:val="361B21AF"/>
    <w:rsid w:val="37F66F05"/>
    <w:rsid w:val="38BA649F"/>
    <w:rsid w:val="395D152B"/>
    <w:rsid w:val="3C03323D"/>
    <w:rsid w:val="3ECB59A0"/>
    <w:rsid w:val="40BD4320"/>
    <w:rsid w:val="410D694C"/>
    <w:rsid w:val="431C0AB8"/>
    <w:rsid w:val="43283A38"/>
    <w:rsid w:val="43532873"/>
    <w:rsid w:val="438D76F7"/>
    <w:rsid w:val="43B1111A"/>
    <w:rsid w:val="446E6C96"/>
    <w:rsid w:val="463E303B"/>
    <w:rsid w:val="46770B53"/>
    <w:rsid w:val="483C7BC7"/>
    <w:rsid w:val="485C4D8A"/>
    <w:rsid w:val="48EB0544"/>
    <w:rsid w:val="495A5744"/>
    <w:rsid w:val="4A64571C"/>
    <w:rsid w:val="4F497177"/>
    <w:rsid w:val="51F05C3B"/>
    <w:rsid w:val="522802B3"/>
    <w:rsid w:val="55A401EE"/>
    <w:rsid w:val="58BF5AE4"/>
    <w:rsid w:val="598A580D"/>
    <w:rsid w:val="5B3A0472"/>
    <w:rsid w:val="5B996F79"/>
    <w:rsid w:val="5C41389F"/>
    <w:rsid w:val="600A6437"/>
    <w:rsid w:val="60F62580"/>
    <w:rsid w:val="61403505"/>
    <w:rsid w:val="61771586"/>
    <w:rsid w:val="65410295"/>
    <w:rsid w:val="681273DF"/>
    <w:rsid w:val="697B499F"/>
    <w:rsid w:val="69803912"/>
    <w:rsid w:val="6E675169"/>
    <w:rsid w:val="6F1A10C8"/>
    <w:rsid w:val="6F5912FB"/>
    <w:rsid w:val="761C45F1"/>
    <w:rsid w:val="76733DE5"/>
    <w:rsid w:val="7728448C"/>
    <w:rsid w:val="7FB70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21"/>
    <w:qFormat/>
    <w:uiPriority w:val="0"/>
  </w:style>
  <w:style w:type="character" w:customStyle="1" w:styleId="21">
    <w:name w:val="默认段落字体1"/>
    <w:qFormat/>
    <w:uiPriority w:val="0"/>
  </w:style>
  <w:style w:type="character" w:styleId="22">
    <w:name w:val="FollowedHyperlink"/>
    <w:qFormat/>
    <w:uiPriority w:val="0"/>
    <w:rPr>
      <w:color w:val="800080"/>
      <w:u w:val="single"/>
    </w:rPr>
  </w:style>
  <w:style w:type="character" w:styleId="23">
    <w:name w:val="Hyperlink"/>
    <w:qFormat/>
    <w:uiPriority w:val="99"/>
    <w:rPr>
      <w:color w:val="0000FF"/>
      <w:u w:val="single"/>
    </w:r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字符"/>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字符"/>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字符"/>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字符"/>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字符"/>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4</Pages>
  <Words>1536</Words>
  <Characters>1664</Characters>
  <Lines>14</Lines>
  <Paragraphs>4</Paragraphs>
  <TotalTime>30</TotalTime>
  <ScaleCrop>false</ScaleCrop>
  <LinksUpToDate>false</LinksUpToDate>
  <CharactersWithSpaces>2081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2021-09-02T07:41:00Z</dcterms:created>
  <dc:creator>hb</dc:creator>
  <cp:lastModifiedBy>Administrator</cp:lastModifiedBy>
  <cp:lastPrinted>2024-05-23T07:51:00Z</cp:lastPrinted>
  <dcterms:modified xsi:type="dcterms:W3CDTF">2024-05-23T08:04:27Z</dcterms:modified>
  <dc:title>雅安</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142520B273ED48C19C31457498A1C524_12</vt:lpwstr>
  </property>
</Properties>
</file>