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宝兴县灵关保障性租赁住房建设项目（二期）公区装修工程瓷砖材料采购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宝兴县灵关保障性租赁住房建设项目（二期）公区装修工程瓷砖材料采购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宝兴县灵关保障性租赁住房建设项目（二期）公区装修工程瓷砖材料采购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color w:val="FF0000"/>
                <w:lang w:val="en-US" w:eastAsia="zh-CN"/>
              </w:rPr>
              <w:t>60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3</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6</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193360.7</w:t>
            </w:r>
            <w:bookmarkStart w:id="14" w:name="_GoBack"/>
            <w:bookmarkEnd w:id="14"/>
            <w:r>
              <w:rPr>
                <w:rFonts w:hint="eastAsia" w:ascii="宋体" w:hAnsi="宋体"/>
                <w:b/>
                <w:bCs w:val="0"/>
                <w:color w:val="auto"/>
                <w:szCs w:val="21"/>
                <w:u w:val="single"/>
                <w:lang w:val="en-US" w:eastAsia="zh-CN"/>
              </w:rPr>
              <w:t>0元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，报价包含材料运输费、上车费、管理费、利润、风险等全部费用，在整个供货期内均不调整单价，具体金额以实际结算金额为准。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 xml:space="preserve">7 </w:t>
            </w:r>
            <w:r>
              <w:rPr>
                <w:rFonts w:hint="eastAsia"/>
                <w:color w:val="auto"/>
              </w:rPr>
              <w:t>日</w:t>
            </w:r>
            <w:r>
              <w:rPr>
                <w:rFonts w:hint="eastAsia"/>
                <w:color w:val="auto"/>
                <w:lang w:val="en-US" w:eastAsia="zh-CN"/>
              </w:rPr>
              <w:t>11</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2523737"/>
      <w:bookmarkStart w:id="4" w:name="_Toc282613285"/>
      <w:bookmarkStart w:id="5" w:name="_Toc131305915"/>
      <w:bookmarkStart w:id="6" w:name="_Toc132265249"/>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val="en-US"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14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3"/>
        <w:gridCol w:w="1739"/>
        <w:gridCol w:w="2799"/>
        <w:gridCol w:w="593"/>
        <w:gridCol w:w="961"/>
        <w:gridCol w:w="961"/>
        <w:gridCol w:w="1428"/>
        <w:gridCol w:w="1428"/>
        <w:gridCol w:w="1428"/>
        <w:gridCol w:w="1428"/>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4280"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瓷砖材料招标清单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28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宝兴县灵关保障性租赁住房建设（二期）公区装修工程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 w:hRule="atLeast"/>
        </w:trPr>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7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5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计量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单位</w:t>
            </w:r>
          </w:p>
        </w:tc>
        <w:tc>
          <w:tcPr>
            <w:tcW w:w="9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9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片数（片）</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不含税控制单价（元/片）</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不含税控制总价（元）</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不含税报价单价（元/片）</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不含税报价总价（元）</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楼6 地砖楼面1 </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防滑地砖面（300x300x8）</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227.32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2523</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1.75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4415.25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楼7 地砖楼面2</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防滑地砖面（800x800x10）</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3908.29</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6135</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15.90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97546.50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楼8 地砖楼面</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防滑地砖面（600x600x8）</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113.93</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6.80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2148.80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踢1 地砖踢脚线</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100x800高6厚地砖配地砖配套踢脚线</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240.4</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1.65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面砖内墙</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面砖面层（300x600x7.5）</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5320.37</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29579</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2.85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84300.15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gridSpan w:val="7"/>
            <w:tcBorders>
              <w:top w:val="nil"/>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不含税合计</w:t>
            </w: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193360.70 </w:t>
            </w: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1428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注：以上单价均为不含税价，含税总价按实际税率进行填写。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以上单价含送货费，送货至宝兴灵关，不含下车费。</w:t>
            </w:r>
          </w:p>
        </w:tc>
      </w:tr>
    </w:tbl>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4953396"/>
      <w:bookmarkStart w:id="10" w:name="_Toc152748104"/>
      <w:bookmarkStart w:id="11" w:name="_Toc156059747"/>
      <w:bookmarkStart w:id="12" w:name="_Toc138581133"/>
      <w:bookmarkStart w:id="13" w:name="_Toc138581214"/>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瓷砖材料销售有关的业绩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172A27"/>
    <w:rsid w:val="000E5D71"/>
    <w:rsid w:val="00296707"/>
    <w:rsid w:val="007B4A44"/>
    <w:rsid w:val="00D90139"/>
    <w:rsid w:val="00F42E9E"/>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C910CEA"/>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6EC54ED"/>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6E3A05"/>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3FB9127B"/>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0E6EA7"/>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51249"/>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895F2A"/>
    <w:rsid w:val="55A7171D"/>
    <w:rsid w:val="56DC53F6"/>
    <w:rsid w:val="56FC7846"/>
    <w:rsid w:val="571D6CF2"/>
    <w:rsid w:val="57E9601D"/>
    <w:rsid w:val="580544D9"/>
    <w:rsid w:val="58D345D7"/>
    <w:rsid w:val="590D1897"/>
    <w:rsid w:val="59D81D4B"/>
    <w:rsid w:val="5A080E22"/>
    <w:rsid w:val="5A8042EB"/>
    <w:rsid w:val="5A8A4E87"/>
    <w:rsid w:val="5AB04A47"/>
    <w:rsid w:val="5B504CB4"/>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5C57B4"/>
    <w:rsid w:val="768F43A1"/>
    <w:rsid w:val="77974CF6"/>
    <w:rsid w:val="77A83EBA"/>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4571</Words>
  <Characters>4810</Characters>
  <Lines>0</Lines>
  <Paragraphs>0</Paragraphs>
  <TotalTime>38</TotalTime>
  <ScaleCrop>false</ScaleCrop>
  <LinksUpToDate>false</LinksUpToDate>
  <CharactersWithSpaces>5626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2024-05-31T09:40:00Z</cp:lastPrinted>
  <dcterms:modified xsi:type="dcterms:W3CDTF">2024-06-03T07:42:27Z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0DB3347BEA0048219F17B012328C7525_13</vt:lpwstr>
  </property>
</Properties>
</file>