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洗净细白沙材料采购(三次）</w:t>
      </w:r>
      <w:r>
        <w:rPr>
          <w:rFonts w:hint="eastAsia" w:ascii="宋体" w:hAnsi="宋体"/>
          <w:color w:val="000000"/>
          <w:sz w:val="24"/>
          <w:lang w:eastAsia="zh-CN"/>
        </w:rPr>
        <w:t>进</w:t>
      </w:r>
      <w:r>
        <w:rPr>
          <w:rFonts w:hint="eastAsia" w:ascii="宋体" w:hAnsi="宋体"/>
          <w:color w:val="000000"/>
          <w:sz w:val="24"/>
        </w:rPr>
        <w:t>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洗净细白沙材料采购（三次）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洗净细白沙材料采购（三次）竞价采购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详雅安市大兴生态旅游建设项目洗净细白沙材料采购（三次）清单。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20天，以采购人通知时间为准。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7</w:t>
            </w:r>
            <w:r>
              <w:rPr>
                <w:rFonts w:hint="eastAsia" w:ascii="宋体" w:hAnsi="宋体"/>
                <w:b/>
                <w:bCs w:val="0"/>
                <w:color w:val="000000"/>
                <w:szCs w:val="21"/>
              </w:rPr>
              <w:t>月</w:t>
            </w:r>
            <w:r>
              <w:rPr>
                <w:rFonts w:hint="eastAsia" w:ascii="宋体" w:hAnsi="宋体"/>
                <w:b/>
                <w:bCs w:val="0"/>
                <w:color w:val="FF0000"/>
                <w:szCs w:val="21"/>
                <w:lang w:val="en-US" w:eastAsia="zh-CN"/>
              </w:rPr>
              <w:t>11</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7</w:t>
            </w:r>
            <w:r>
              <w:rPr>
                <w:rFonts w:hint="eastAsia" w:ascii="宋体" w:hAnsi="宋体"/>
                <w:b/>
                <w:bCs w:val="0"/>
                <w:color w:val="000000"/>
                <w:szCs w:val="21"/>
              </w:rPr>
              <w:t>月</w:t>
            </w:r>
            <w:r>
              <w:rPr>
                <w:rFonts w:hint="eastAsia" w:ascii="宋体" w:hAnsi="宋体"/>
                <w:b/>
                <w:bCs w:val="0"/>
                <w:color w:val="FF0000"/>
                <w:szCs w:val="21"/>
                <w:lang w:val="en-US" w:eastAsia="zh-CN"/>
              </w:rPr>
              <w:t>14</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w:t>
            </w:r>
            <w:r>
              <w:rPr>
                <w:rFonts w:hint="eastAsia" w:ascii="宋体" w:hAnsi="宋体" w:cs="Times New Roman"/>
                <w:b/>
                <w:bCs w:val="0"/>
                <w:color w:val="000000"/>
                <w:szCs w:val="21"/>
                <w:u w:val="single"/>
                <w:lang w:val="en-US" w:eastAsia="zh-CN"/>
              </w:rPr>
              <w:t>139517.11</w:t>
            </w:r>
            <w:r>
              <w:rPr>
                <w:rFonts w:hint="eastAsia" w:ascii="宋体" w:hAnsi="宋体" w:cs="Times New Roman"/>
                <w:b/>
                <w:bCs w:val="0"/>
                <w:color w:val="000000"/>
                <w:szCs w:val="21"/>
                <w:lang w:val="en-US" w:eastAsia="zh-CN"/>
              </w:rPr>
              <w:t>元</w:t>
            </w:r>
            <w:r>
              <w:rPr>
                <w:rFonts w:hint="eastAsia" w:ascii="宋体" w:hAnsi="宋体"/>
                <w:b/>
                <w:bCs w:val="0"/>
                <w:color w:val="auto"/>
                <w:szCs w:val="21"/>
                <w:u w:val="singl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1"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7</w:t>
            </w:r>
            <w:r>
              <w:rPr>
                <w:rFonts w:hint="eastAsia"/>
              </w:rPr>
              <w:t>月</w:t>
            </w:r>
            <w:r>
              <w:rPr>
                <w:rFonts w:hint="eastAsia"/>
                <w:color w:val="FF0000"/>
                <w:lang w:val="en-US" w:eastAsia="zh-CN"/>
              </w:rPr>
              <w:t>15</w:t>
            </w:r>
            <w:r>
              <w:rPr>
                <w:rFonts w:hint="eastAsia"/>
              </w:rPr>
              <w:t>日</w:t>
            </w:r>
            <w:r>
              <w:rPr>
                <w:rFonts w:hint="eastAsia"/>
                <w:color w:val="FF0000"/>
                <w:lang w:val="en-US" w:eastAsia="zh-CN"/>
              </w:rPr>
              <w:t>10</w:t>
            </w:r>
            <w:r>
              <w:rPr>
                <w:rFonts w:hint="eastAsia"/>
              </w:rPr>
              <w:t>时</w:t>
            </w:r>
            <w:r>
              <w:rPr>
                <w:rFonts w:hint="eastAsia"/>
                <w:color w:val="FF0000"/>
                <w:lang w:val="en-US" w:eastAsia="zh-CN"/>
              </w:rPr>
              <w:t>0</w:t>
            </w:r>
            <w:r>
              <w:rPr>
                <w:rFonts w:hint="eastAsia"/>
                <w:color w:val="FF0000"/>
                <w:lang w:val="en-US" w:eastAsia="zh-CN"/>
              </w:rPr>
              <w:t>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宋体" w:hAnsi="宋体" w:eastAsia="宋体" w:cs="Times New Roman"/>
                <w:b/>
                <w:bCs/>
                <w:sz w:val="22"/>
                <w:szCs w:val="24"/>
                <w:u w:val="single"/>
                <w:lang w:val="en-US" w:eastAsia="zh-CN"/>
              </w:rPr>
              <w:t>雅安城市建设投资开发有限公司</w:t>
            </w:r>
            <w:r>
              <w:rPr>
                <w:rFonts w:hint="eastAsia" w:ascii="宋体" w:hAnsi="宋体" w:cs="Times New Roman"/>
                <w:b/>
                <w:bCs/>
                <w:sz w:val="22"/>
                <w:szCs w:val="24"/>
                <w:u w:val="single"/>
                <w:lang w:val="en-US" w:eastAsia="zh-CN"/>
              </w:rPr>
              <w:t>一楼</w:t>
            </w:r>
            <w:r>
              <w:rPr>
                <w:rFonts w:hint="eastAsia" w:ascii="宋体" w:hAnsi="宋体" w:eastAsia="宋体" w:cs="Times New Roman"/>
                <w:b/>
                <w:bCs/>
                <w:sz w:val="22"/>
                <w:szCs w:val="24"/>
                <w:u w:val="single"/>
                <w:lang w:val="en-US" w:eastAsia="zh-CN"/>
              </w:rPr>
              <w:t>开标室</w:t>
            </w:r>
            <w:r>
              <w:rPr>
                <w:rFonts w:hint="eastAsia"/>
                <w:color w:val="auto"/>
                <w:highlight w:val="none"/>
              </w:rPr>
              <w:t>，地址：</w:t>
            </w:r>
            <w:r>
              <w:rPr>
                <w:rFonts w:hint="eastAsia" w:ascii="Times New Roman" w:hAnsi="Times New Roman" w:cs="Times New Roman"/>
                <w:b/>
                <w:bCs/>
                <w:color w:val="auto"/>
                <w:highlight w:val="none"/>
                <w:lang w:val="en-US" w:eastAsia="zh-CN"/>
              </w:rPr>
              <w:t>雅安市雨城区和兴街1号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宋体" w:hAnsi="宋体" w:eastAsia="宋体" w:cs="Times New Roman"/>
                <w:b/>
                <w:bCs/>
                <w:sz w:val="22"/>
                <w:szCs w:val="24"/>
                <w:u w:val="single"/>
                <w:lang w:val="en-US" w:eastAsia="zh-CN"/>
              </w:rPr>
              <w:t>雅安城市建设投资开发有限公司</w:t>
            </w:r>
            <w:r>
              <w:rPr>
                <w:rFonts w:hint="eastAsia" w:ascii="宋体" w:hAnsi="宋体" w:cs="Times New Roman"/>
                <w:b/>
                <w:bCs/>
                <w:sz w:val="22"/>
                <w:szCs w:val="24"/>
                <w:u w:val="single"/>
                <w:lang w:val="en-US" w:eastAsia="zh-CN"/>
              </w:rPr>
              <w:t>一楼</w:t>
            </w:r>
            <w:r>
              <w:rPr>
                <w:rFonts w:hint="eastAsia" w:ascii="宋体" w:hAnsi="宋体" w:eastAsia="宋体" w:cs="Times New Roman"/>
                <w:b/>
                <w:bCs/>
                <w:sz w:val="22"/>
                <w:szCs w:val="24"/>
                <w:u w:val="single"/>
                <w:lang w:val="en-US" w:eastAsia="zh-CN"/>
              </w:rPr>
              <w:t>开标室</w:t>
            </w:r>
            <w:r>
              <w:rPr>
                <w:rFonts w:hint="eastAsia" w:cs="Times New Roman"/>
                <w:b/>
                <w:bCs/>
                <w:color w:val="auto"/>
                <w:kern w:val="2"/>
                <w:sz w:val="21"/>
                <w:szCs w:val="24"/>
                <w:lang w:val="en-US" w:eastAsia="zh-CN" w:bidi="ar-SA"/>
              </w:rPr>
              <w:t>（</w:t>
            </w:r>
            <w:r>
              <w:rPr>
                <w:rFonts w:hint="eastAsia" w:ascii="Times New Roman" w:hAnsi="Times New Roman" w:cs="Times New Roman"/>
                <w:b/>
                <w:bCs/>
                <w:color w:val="auto"/>
                <w:highlight w:val="none"/>
                <w:lang w:val="en-US" w:eastAsia="zh-CN"/>
              </w:rPr>
              <w:t>雅安市雨城区和兴街1号）</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eastAsia="宋体" w:cs="Times New Roman"/>
                <w:b w:val="0"/>
                <w:bCs/>
                <w:color w:val="000000"/>
                <w:szCs w:val="21"/>
                <w:highlight w:val="yellow"/>
                <w:lang w:val="en-US" w:eastAsia="zh-CN"/>
              </w:rPr>
              <w:t>按月支付乙方上月已验收合格货物价款的80%；剩余17%滚动至下一支付月度进行支付，以此类推。累计预留总货款的3%作为质保金，</w:t>
            </w:r>
            <w:r>
              <w:rPr>
                <w:rFonts w:hint="eastAsia" w:ascii="宋体" w:hAnsi="宋体" w:cs="Times New Roman"/>
                <w:b w:val="0"/>
                <w:bCs/>
                <w:color w:val="000000"/>
                <w:szCs w:val="21"/>
                <w:highlight w:val="yellow"/>
                <w:lang w:val="en-US" w:eastAsia="zh-CN"/>
              </w:rPr>
              <w:t>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采购名称：雅安市大兴生态旅游建设项目洗净细白沙材料采购（三次）</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24"/>
          <w:sz w:val="36"/>
          <w:lang w:val="en-US" w:eastAsia="zh-CN"/>
        </w:rPr>
        <w:t>或盖章</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洗净细白沙材料采购（三次）</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default"/>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hint="eastAsia" w:ascii="宋体" w:hAnsi="宋体" w:cs="宋体"/>
          <w:sz w:val="24"/>
        </w:rPr>
      </w:pP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hint="eastAsia" w:ascii="宋体" w:hAnsi="宋体" w:cs="宋体"/>
          <w:sz w:val="24"/>
        </w:rPr>
      </w:pP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hint="eastAsia" w:ascii="宋体" w:hAnsi="宋体" w:cs="宋体"/>
          <w:sz w:val="24"/>
        </w:rPr>
      </w:pP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131305915"/>
      <w:bookmarkStart w:id="4" w:name="_Toc132523466"/>
      <w:bookmarkStart w:id="5" w:name="_Toc132523737"/>
      <w:bookmarkStart w:id="6" w:name="_Toc282613285"/>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洗净细白沙材料采购（二次）</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cs="宋体"/>
          <w:snapToGrid w:val="0"/>
          <w:sz w:val="24"/>
          <w:szCs w:val="24"/>
          <w:lang w:eastAsia="zh-CN"/>
        </w:rPr>
        <w:t>（</w:t>
      </w:r>
      <w:r>
        <w:rPr>
          <w:rFonts w:hint="eastAsia" w:ascii="宋体" w:hAnsi="宋体"/>
          <w:snapToGrid w:val="0"/>
          <w:color w:val="FF0000"/>
          <w:kern w:val="0"/>
          <w:sz w:val="24"/>
          <w:u w:val="single"/>
          <w:lang w:val="en-US" w:eastAsia="zh-CN"/>
        </w:rPr>
        <w:t xml:space="preserve"> X%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20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napToGrid w:val="0"/>
          <w:kern w:val="0"/>
          <w:sz w:val="24"/>
        </w:rPr>
        <w:t>）</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tbl>
      <w:tblPr>
        <w:tblStyle w:val="11"/>
        <w:tblW w:w="9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9"/>
        <w:gridCol w:w="1660"/>
        <w:gridCol w:w="2672"/>
        <w:gridCol w:w="1012"/>
        <w:gridCol w:w="917"/>
        <w:gridCol w:w="1484"/>
        <w:gridCol w:w="16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98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洗净细白沙材料采购询价单（三次）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98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项目名称：雅安市大兴生态旅游建设项目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10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计量</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暂定工程量</w:t>
            </w: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含税单价</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w:t>
            </w:r>
          </w:p>
        </w:tc>
        <w:tc>
          <w:tcPr>
            <w:tcW w:w="1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含税合价</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3" w:hRule="atLeast"/>
        </w:trPr>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400厚洗净细白沙</w:t>
            </w:r>
          </w:p>
        </w:tc>
        <w:tc>
          <w:tcPr>
            <w:tcW w:w="2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1.名称：400厚洗净细白沙</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2.材料：洗净细白沙</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3.厚度：400厚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4.其他：满足设计要求</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113.41</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7" w:hRule="atLeast"/>
        </w:trPr>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400厚洗净细白沙</w:t>
            </w:r>
          </w:p>
        </w:tc>
        <w:tc>
          <w:tcPr>
            <w:tcW w:w="2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1.材料品种、规格 ：粗砂垫层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2.厚度：400厚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3.材料品种：粗砂 </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4.其他：详设计，满足设计及相关规范要求</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184.29</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67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税金（</w:t>
            </w:r>
            <w:r>
              <w:rPr>
                <w:rStyle w:val="15"/>
                <w:lang w:val="en-US" w:eastAsia="zh-CN" w:bidi="ar"/>
              </w:rPr>
              <w:t xml:space="preserve">  </w:t>
            </w:r>
            <w:r>
              <w:rPr>
                <w:rStyle w:val="15"/>
                <w:rFonts w:hint="eastAsia"/>
                <w:lang w:val="en-US" w:eastAsia="zh-CN" w:bidi="ar"/>
              </w:rPr>
              <w:t>3</w:t>
            </w:r>
            <w:r>
              <w:rPr>
                <w:rStyle w:val="15"/>
                <w:lang w:val="en-US" w:eastAsia="zh-CN" w:bidi="ar"/>
              </w:rPr>
              <w:t xml:space="preserve">  </w:t>
            </w:r>
            <w:r>
              <w:rPr>
                <w:rStyle w:val="16"/>
                <w:lang w:val="en-US" w:eastAsia="zh-CN" w:bidi="ar"/>
              </w:rPr>
              <w:t>%税率）</w:t>
            </w:r>
            <w:r>
              <w:rPr>
                <w:rStyle w:val="17"/>
                <w:lang w:val="en-US" w:eastAsia="zh-CN" w:bidi="ar"/>
              </w:rPr>
              <w:t>：</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67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含税总价：</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3" w:hRule="atLeast"/>
        </w:trPr>
        <w:tc>
          <w:tcPr>
            <w:tcW w:w="98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1、报价包含运送费、上下车费、不可预见费用等供应商一切直接和间接费用。至工程完工期间出现的材料等费用的上涨，属于供应商承担的风险范畴，价款均不予调整。2、单价在合同有效期内不作调整，采购结算以实际供货数量计算。</w:t>
            </w:r>
          </w:p>
        </w:tc>
      </w:tr>
    </w:tbl>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w:t>
      </w:r>
      <w:bookmarkStart w:id="14" w:name="_GoBack"/>
      <w:r>
        <w:rPr>
          <w:rFonts w:hint="eastAsia" w:ascii="宋体" w:hAnsi="宋体"/>
          <w:color w:val="000000"/>
          <w:sz w:val="24"/>
          <w:u w:val="single"/>
          <w:lang w:val="en-US" w:eastAsia="zh-CN"/>
        </w:rPr>
        <w:t>三</w:t>
      </w:r>
      <w:bookmarkEnd w:id="14"/>
      <w:r>
        <w:rPr>
          <w:rFonts w:hint="eastAsia" w:ascii="宋体" w:hAnsi="宋体"/>
          <w:color w:val="000000"/>
          <w:sz w:val="24"/>
          <w:u w:val="single"/>
          <w:lang w:val="en-US" w:eastAsia="zh-CN"/>
        </w:rPr>
        <w:t>次）</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val="en-US" w:eastAsia="zh-CN"/>
        </w:rPr>
        <w:t>或盖章</w:t>
      </w:r>
      <w:r>
        <w:rPr>
          <w:rFonts w:hint="eastAsia" w:ascii="宋体" w:hAnsi="宋体" w:cs="宋体"/>
          <w:sz w:val="24"/>
        </w:rPr>
        <w:t>）</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8581214"/>
      <w:bookmarkStart w:id="10" w:name="_Toc152748104"/>
      <w:bookmarkStart w:id="11" w:name="_Toc134953396"/>
      <w:bookmarkStart w:id="12" w:name="_Toc138581133"/>
      <w:bookmarkStart w:id="13" w:name="_Toc156059747"/>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洗净细白沙材料采购（三次）</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z w:val="24"/>
        </w:rPr>
        <w:t>（签字</w:t>
      </w:r>
      <w:r>
        <w:rPr>
          <w:rFonts w:hint="eastAsia" w:ascii="宋体" w:hAnsi="宋体" w:cs="宋体"/>
          <w:sz w:val="24"/>
          <w:lang w:val="en-US" w:eastAsia="zh-CN"/>
        </w:rPr>
        <w:t>或盖章</w:t>
      </w:r>
      <w:r>
        <w:rPr>
          <w:rFonts w:hint="eastAsia" w:ascii="宋体" w:hAnsi="宋体" w:cs="宋体"/>
          <w:sz w:val="24"/>
        </w:rPr>
        <w:t>）</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5</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32783D"/>
    <w:rsid w:val="015A40AD"/>
    <w:rsid w:val="01DD59FB"/>
    <w:rsid w:val="0314369E"/>
    <w:rsid w:val="0336518B"/>
    <w:rsid w:val="037B3F22"/>
    <w:rsid w:val="038A7E04"/>
    <w:rsid w:val="03A367D0"/>
    <w:rsid w:val="03EA08A3"/>
    <w:rsid w:val="045F4DED"/>
    <w:rsid w:val="04602913"/>
    <w:rsid w:val="05377B18"/>
    <w:rsid w:val="05432019"/>
    <w:rsid w:val="059705B7"/>
    <w:rsid w:val="05C869C2"/>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AA23549"/>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0FDC19E8"/>
    <w:rsid w:val="10263541"/>
    <w:rsid w:val="10534452"/>
    <w:rsid w:val="10620F9A"/>
    <w:rsid w:val="10FC5772"/>
    <w:rsid w:val="11036B00"/>
    <w:rsid w:val="114E76A3"/>
    <w:rsid w:val="115832F0"/>
    <w:rsid w:val="11B9690A"/>
    <w:rsid w:val="11E608FC"/>
    <w:rsid w:val="11EC57E6"/>
    <w:rsid w:val="1232769D"/>
    <w:rsid w:val="12687563"/>
    <w:rsid w:val="126B20EE"/>
    <w:rsid w:val="12D22C2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8557D9"/>
    <w:rsid w:val="19BA27C7"/>
    <w:rsid w:val="1A2969D5"/>
    <w:rsid w:val="1A906615"/>
    <w:rsid w:val="1B0A3EAC"/>
    <w:rsid w:val="1B9709BC"/>
    <w:rsid w:val="1BB76DDC"/>
    <w:rsid w:val="1BDE0896"/>
    <w:rsid w:val="1C565251"/>
    <w:rsid w:val="1C7A05BE"/>
    <w:rsid w:val="1D17405F"/>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3D305B4"/>
    <w:rsid w:val="240C0119"/>
    <w:rsid w:val="2423153B"/>
    <w:rsid w:val="245051B0"/>
    <w:rsid w:val="2462251A"/>
    <w:rsid w:val="24E76A0D"/>
    <w:rsid w:val="24EF7175"/>
    <w:rsid w:val="24F46A34"/>
    <w:rsid w:val="25C74149"/>
    <w:rsid w:val="25F807A6"/>
    <w:rsid w:val="260E7FC9"/>
    <w:rsid w:val="2613738E"/>
    <w:rsid w:val="263C73D4"/>
    <w:rsid w:val="2691775D"/>
    <w:rsid w:val="2693196F"/>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EC229A"/>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8757C8"/>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73A35"/>
    <w:rsid w:val="3B7F452C"/>
    <w:rsid w:val="3BA174BE"/>
    <w:rsid w:val="3BD038FF"/>
    <w:rsid w:val="3BED44B1"/>
    <w:rsid w:val="3C1F4887"/>
    <w:rsid w:val="3C236125"/>
    <w:rsid w:val="3C4F6F1A"/>
    <w:rsid w:val="3C9C1D7B"/>
    <w:rsid w:val="3CB66F99"/>
    <w:rsid w:val="3CD613E9"/>
    <w:rsid w:val="3D145A6E"/>
    <w:rsid w:val="3D540560"/>
    <w:rsid w:val="3D6417AF"/>
    <w:rsid w:val="3D762284"/>
    <w:rsid w:val="3DA235CE"/>
    <w:rsid w:val="3DAC3EF8"/>
    <w:rsid w:val="3DB66B25"/>
    <w:rsid w:val="3DD2071E"/>
    <w:rsid w:val="3DE80316"/>
    <w:rsid w:val="3EDD3FE3"/>
    <w:rsid w:val="3F172887"/>
    <w:rsid w:val="3F6F51DD"/>
    <w:rsid w:val="40065DD8"/>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82915"/>
    <w:rsid w:val="434C41B3"/>
    <w:rsid w:val="43580B32"/>
    <w:rsid w:val="43D321DE"/>
    <w:rsid w:val="44384737"/>
    <w:rsid w:val="445D7CFA"/>
    <w:rsid w:val="449C102A"/>
    <w:rsid w:val="44A70C07"/>
    <w:rsid w:val="45594DED"/>
    <w:rsid w:val="456652D4"/>
    <w:rsid w:val="45667082"/>
    <w:rsid w:val="45F433AC"/>
    <w:rsid w:val="466E26B2"/>
    <w:rsid w:val="46767537"/>
    <w:rsid w:val="46DE0ED1"/>
    <w:rsid w:val="46F36279"/>
    <w:rsid w:val="470923BB"/>
    <w:rsid w:val="484336AB"/>
    <w:rsid w:val="484E49E0"/>
    <w:rsid w:val="487D6BBD"/>
    <w:rsid w:val="488A3088"/>
    <w:rsid w:val="48961A2D"/>
    <w:rsid w:val="48D662CD"/>
    <w:rsid w:val="49353AF4"/>
    <w:rsid w:val="49373210"/>
    <w:rsid w:val="49737CB7"/>
    <w:rsid w:val="49A14B2D"/>
    <w:rsid w:val="49E54A1A"/>
    <w:rsid w:val="4A275032"/>
    <w:rsid w:val="4A3459A1"/>
    <w:rsid w:val="4A3D2AA8"/>
    <w:rsid w:val="4A6C0C97"/>
    <w:rsid w:val="4A954692"/>
    <w:rsid w:val="4AA80403"/>
    <w:rsid w:val="4AB56AE2"/>
    <w:rsid w:val="4B3317B5"/>
    <w:rsid w:val="4B46598C"/>
    <w:rsid w:val="4B4E4840"/>
    <w:rsid w:val="4BBD3B0A"/>
    <w:rsid w:val="4BF87B73"/>
    <w:rsid w:val="4C207F8B"/>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5F0DCA"/>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524B5"/>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7C343F"/>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92FA5"/>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12AE5"/>
    <w:rsid w:val="6BFB0958"/>
    <w:rsid w:val="6BFF7183"/>
    <w:rsid w:val="6C6E48EB"/>
    <w:rsid w:val="6C97174C"/>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090EC9"/>
    <w:rsid w:val="735613ED"/>
    <w:rsid w:val="73A330CC"/>
    <w:rsid w:val="73D2575F"/>
    <w:rsid w:val="7416389E"/>
    <w:rsid w:val="748C0004"/>
    <w:rsid w:val="74D44B0B"/>
    <w:rsid w:val="74FC2045"/>
    <w:rsid w:val="765C57B4"/>
    <w:rsid w:val="768F43A1"/>
    <w:rsid w:val="76FF4ABD"/>
    <w:rsid w:val="7702124A"/>
    <w:rsid w:val="770B2599"/>
    <w:rsid w:val="77316455"/>
    <w:rsid w:val="77974CF6"/>
    <w:rsid w:val="78625F6B"/>
    <w:rsid w:val="78830352"/>
    <w:rsid w:val="78A31478"/>
    <w:rsid w:val="78A5551D"/>
    <w:rsid w:val="78FD502C"/>
    <w:rsid w:val="79A454A8"/>
    <w:rsid w:val="7A545120"/>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41"/>
    <w:basedOn w:val="12"/>
    <w:uiPriority w:val="0"/>
    <w:rPr>
      <w:rFonts w:hint="eastAsia" w:ascii="宋体" w:hAnsi="宋体" w:eastAsia="宋体" w:cs="宋体"/>
      <w:color w:val="000000"/>
      <w:sz w:val="20"/>
      <w:szCs w:val="20"/>
      <w:u w:val="single"/>
    </w:rPr>
  </w:style>
  <w:style w:type="character" w:customStyle="1" w:styleId="16">
    <w:name w:val="font31"/>
    <w:basedOn w:val="12"/>
    <w:qFormat/>
    <w:uiPriority w:val="0"/>
    <w:rPr>
      <w:rFonts w:hint="eastAsia" w:ascii="宋体" w:hAnsi="宋体" w:eastAsia="宋体" w:cs="宋体"/>
      <w:color w:val="000000"/>
      <w:sz w:val="20"/>
      <w:szCs w:val="20"/>
      <w:u w:val="none"/>
    </w:rPr>
  </w:style>
  <w:style w:type="character" w:customStyle="1" w:styleId="17">
    <w:name w:val="font0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5071</Words>
  <Characters>5208</Characters>
  <Lines>0</Lines>
  <Paragraphs>0</Paragraphs>
  <TotalTime>1</TotalTime>
  <ScaleCrop>false</ScaleCrop>
  <LinksUpToDate>false</LinksUpToDate>
  <CharactersWithSpaces>5989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2024-06-15T03:02:00Z</cp:lastPrinted>
  <dcterms:modified xsi:type="dcterms:W3CDTF">2024-07-10T02:54:09Z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D9D0F19B97A84A29B0C7FF0CC40A005B_13</vt:lpwstr>
  </property>
</Properties>
</file>