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黑体" w:hAnsi="黑体" w:eastAsia="黑体" w:cs="黑体"/>
          <w:bCs/>
          <w:color w:val="000000"/>
          <w:sz w:val="44"/>
          <w:szCs w:val="44"/>
          <w:lang w:val="en-US" w:eastAsia="zh-CN"/>
        </w:rPr>
      </w:pPr>
      <w:r>
        <w:rPr>
          <w:rFonts w:hint="eastAsia" w:ascii="黑体" w:hAnsi="黑体" w:eastAsia="黑体" w:cs="黑体"/>
          <w:bCs/>
          <w:color w:val="000000"/>
          <w:sz w:val="44"/>
          <w:szCs w:val="44"/>
          <w:lang w:val="en-US" w:eastAsia="zh-CN"/>
        </w:rPr>
        <w:t xml:space="preserve"> </w:t>
      </w:r>
    </w:p>
    <w:p>
      <w:pPr>
        <w:jc w:val="center"/>
        <w:rPr>
          <w:rFonts w:hint="eastAsia" w:ascii="黑体" w:hAnsi="黑体" w:eastAsia="黑体" w:cs="黑体"/>
          <w:color w:val="000000"/>
          <w:sz w:val="44"/>
          <w:szCs w:val="44"/>
          <w:lang w:val="en-US" w:eastAsia="zh-CN"/>
        </w:rPr>
      </w:pPr>
      <w:r>
        <w:rPr>
          <w:rFonts w:hint="eastAsia" w:ascii="黑体" w:hAnsi="黑体" w:eastAsia="黑体" w:cs="黑体"/>
          <w:color w:val="000000"/>
          <w:sz w:val="44"/>
          <w:szCs w:val="44"/>
          <w:lang w:val="en-US" w:eastAsia="zh-CN"/>
        </w:rPr>
        <w:t>商务车采购项目(第二次）</w:t>
      </w:r>
    </w:p>
    <w:p>
      <w:pPr>
        <w:jc w:val="center"/>
        <w:rPr>
          <w:rFonts w:hint="eastAsia" w:ascii="黑体" w:hAnsi="黑体" w:eastAsia="黑体" w:cs="黑体"/>
          <w:color w:val="000000"/>
          <w:sz w:val="44"/>
          <w:szCs w:val="44"/>
          <w:lang w:val="en-US" w:eastAsia="zh-CN"/>
        </w:rPr>
      </w:pPr>
    </w:p>
    <w:p>
      <w:pPr>
        <w:jc w:val="center"/>
        <w:rPr>
          <w:rFonts w:hint="eastAsia" w:ascii="黑体" w:hAnsi="黑体" w:eastAsia="黑体" w:cs="黑体"/>
          <w:color w:val="000000"/>
          <w:spacing w:val="78"/>
          <w:sz w:val="44"/>
          <w:szCs w:val="44"/>
        </w:rPr>
      </w:pPr>
      <w:r>
        <w:rPr>
          <w:rFonts w:hint="eastAsia" w:ascii="黑体" w:hAnsi="黑体" w:eastAsia="黑体" w:cs="黑体"/>
          <w:color w:val="000000"/>
          <w:sz w:val="44"/>
          <w:szCs w:val="44"/>
          <w:lang w:val="en-US" w:eastAsia="zh-CN"/>
        </w:rPr>
        <w:t>磋商谈判</w:t>
      </w:r>
      <w:r>
        <w:rPr>
          <w:rFonts w:hint="eastAsia" w:ascii="黑体" w:hAnsi="黑体" w:eastAsia="黑体" w:cs="黑体"/>
          <w:color w:val="000000"/>
          <w:sz w:val="44"/>
          <w:szCs w:val="44"/>
        </w:rPr>
        <w:t>文件</w:t>
      </w:r>
    </w:p>
    <w:p>
      <w:pPr>
        <w:pStyle w:val="7"/>
        <w:tabs>
          <w:tab w:val="left" w:pos="2460"/>
        </w:tabs>
        <w:rPr>
          <w:rFonts w:ascii="宋体" w:hAnsi="宋体"/>
          <w:color w:val="000000"/>
          <w:sz w:val="72"/>
        </w:rPr>
      </w:pPr>
      <w:r>
        <w:rPr>
          <w:rFonts w:hint="eastAsia" w:ascii="宋体" w:hAnsi="宋体"/>
          <w:color w:val="000000"/>
          <w:sz w:val="72"/>
        </w:rPr>
        <w:tab/>
      </w:r>
    </w:p>
    <w:p>
      <w:pPr>
        <w:pStyle w:val="7"/>
        <w:rPr>
          <w:rFonts w:ascii="宋体" w:hAnsi="宋体"/>
          <w:color w:val="000000"/>
        </w:rPr>
      </w:pPr>
    </w:p>
    <w:p>
      <w:pPr>
        <w:pStyle w:val="7"/>
        <w:rPr>
          <w:rFonts w:ascii="宋体" w:hAnsi="宋体"/>
          <w:color w:val="000000"/>
        </w:rPr>
      </w:pPr>
    </w:p>
    <w:p>
      <w:pPr>
        <w:jc w:val="both"/>
        <w:rPr>
          <w:rFonts w:hint="eastAsia" w:ascii="黑体" w:hAnsi="黑体" w:eastAsia="黑体"/>
          <w:bCs/>
          <w:color w:val="000000"/>
          <w:sz w:val="36"/>
          <w:szCs w:val="36"/>
        </w:rPr>
      </w:pPr>
    </w:p>
    <w:p>
      <w:pPr>
        <w:pStyle w:val="20"/>
        <w:rPr>
          <w:rFonts w:hint="eastAsia" w:ascii="黑体" w:hAnsi="黑体" w:eastAsia="黑体"/>
          <w:bCs/>
          <w:color w:val="000000"/>
          <w:sz w:val="36"/>
          <w:szCs w:val="36"/>
        </w:rPr>
      </w:pPr>
    </w:p>
    <w:p>
      <w:pPr>
        <w:rPr>
          <w:rFonts w:hint="eastAsia" w:ascii="黑体" w:hAnsi="黑体" w:eastAsia="黑体"/>
          <w:bCs/>
          <w:color w:val="000000"/>
          <w:sz w:val="36"/>
          <w:szCs w:val="36"/>
        </w:rPr>
      </w:pPr>
    </w:p>
    <w:p>
      <w:pPr>
        <w:pStyle w:val="20"/>
        <w:rPr>
          <w:rFonts w:hint="eastAsia"/>
        </w:rPr>
      </w:pPr>
    </w:p>
    <w:p>
      <w:pPr>
        <w:jc w:val="center"/>
        <w:rPr>
          <w:rFonts w:hint="eastAsia" w:ascii="黑体" w:hAnsi="黑体" w:eastAsia="黑体"/>
          <w:bCs/>
          <w:color w:val="000000"/>
          <w:sz w:val="36"/>
          <w:szCs w:val="36"/>
        </w:rPr>
      </w:pPr>
    </w:p>
    <w:p>
      <w:pPr>
        <w:jc w:val="center"/>
        <w:rPr>
          <w:rFonts w:hint="eastAsia" w:ascii="黑体" w:hAnsi="黑体" w:eastAsia="黑体" w:cs="黑体"/>
          <w:color w:val="000000"/>
          <w:sz w:val="44"/>
          <w:szCs w:val="44"/>
          <w:lang w:val="en-US" w:eastAsia="zh-CN"/>
        </w:rPr>
      </w:pPr>
      <w:r>
        <w:rPr>
          <w:rFonts w:hint="eastAsia" w:ascii="黑体" w:hAnsi="黑体" w:eastAsia="黑体"/>
          <w:bCs/>
          <w:color w:val="000000"/>
          <w:sz w:val="36"/>
          <w:szCs w:val="36"/>
        </w:rPr>
        <w:t>项目名称</w:t>
      </w:r>
      <w:r>
        <w:rPr>
          <w:rFonts w:hint="eastAsia" w:ascii="黑体" w:hAnsi="黑体" w:eastAsia="黑体"/>
          <w:bCs/>
          <w:color w:val="000000"/>
          <w:sz w:val="36"/>
          <w:szCs w:val="36"/>
          <w:lang w:val="en-US" w:eastAsia="zh-CN"/>
        </w:rPr>
        <w:t>：</w:t>
      </w:r>
      <w:bookmarkStart w:id="0" w:name="SOA_borndate1"/>
      <w:r>
        <w:rPr>
          <w:rFonts w:hint="eastAsia" w:ascii="黑体" w:hAnsi="黑体" w:eastAsia="黑体"/>
          <w:bCs/>
          <w:color w:val="000000"/>
          <w:sz w:val="36"/>
          <w:szCs w:val="36"/>
          <w:lang w:val="en-US" w:eastAsia="zh-CN"/>
        </w:rPr>
        <w:t>商务车采购项目(第二次）</w:t>
      </w:r>
    </w:p>
    <w:p>
      <w:pPr>
        <w:jc w:val="center"/>
        <w:rPr>
          <w:rFonts w:hint="eastAsia" w:ascii="黑体" w:hAnsi="黑体" w:eastAsia="黑体"/>
          <w:bCs/>
          <w:color w:val="000000"/>
          <w:sz w:val="36"/>
          <w:szCs w:val="36"/>
          <w:u w:val="single"/>
          <w:lang w:val="en-US" w:eastAsia="zh-CN"/>
        </w:rPr>
      </w:pPr>
    </w:p>
    <w:p>
      <w:pPr>
        <w:jc w:val="center"/>
        <w:rPr>
          <w:rFonts w:ascii="宋体" w:hAnsi="宋体"/>
          <w:b/>
          <w:bCs/>
          <w:color w:val="000000"/>
          <w:sz w:val="36"/>
          <w:szCs w:val="36"/>
          <w:u w:val="single"/>
        </w:rPr>
      </w:pPr>
    </w:p>
    <w:p>
      <w:pPr>
        <w:ind w:firstLine="1962" w:firstLineChars="545"/>
        <w:jc w:val="center"/>
        <w:rPr>
          <w:rFonts w:ascii="黑体" w:hAnsi="黑体" w:eastAsia="黑体"/>
          <w:bCs/>
          <w:color w:val="000000"/>
          <w:sz w:val="36"/>
          <w:szCs w:val="36"/>
        </w:rPr>
      </w:pPr>
    </w:p>
    <w:p>
      <w:pPr>
        <w:ind w:firstLine="1962" w:firstLineChars="545"/>
        <w:jc w:val="center"/>
        <w:rPr>
          <w:rFonts w:ascii="黑体" w:hAnsi="黑体" w:eastAsia="黑体"/>
          <w:bCs/>
          <w:color w:val="000000"/>
          <w:sz w:val="36"/>
          <w:szCs w:val="36"/>
        </w:rPr>
      </w:pPr>
    </w:p>
    <w:p>
      <w:pPr>
        <w:jc w:val="both"/>
        <w:rPr>
          <w:rFonts w:hint="eastAsia" w:ascii="黑体" w:hAnsi="黑体" w:eastAsia="黑体"/>
          <w:bCs/>
          <w:color w:val="000000"/>
          <w:sz w:val="36"/>
          <w:szCs w:val="36"/>
          <w:lang w:val="en-US" w:eastAsia="zh-CN"/>
        </w:rPr>
      </w:pPr>
    </w:p>
    <w:p>
      <w:pPr>
        <w:jc w:val="both"/>
        <w:rPr>
          <w:rFonts w:hint="eastAsia" w:ascii="黑体" w:hAnsi="黑体" w:eastAsia="黑体"/>
          <w:bCs/>
          <w:color w:val="000000"/>
          <w:sz w:val="36"/>
          <w:szCs w:val="36"/>
          <w:lang w:val="en-US" w:eastAsia="zh-CN"/>
        </w:rPr>
      </w:pPr>
    </w:p>
    <w:p>
      <w:pPr>
        <w:jc w:val="center"/>
        <w:rPr>
          <w:rFonts w:ascii="黑体" w:hAnsi="黑体" w:eastAsia="黑体"/>
          <w:bCs/>
          <w:color w:val="000000"/>
          <w:sz w:val="36"/>
          <w:szCs w:val="36"/>
        </w:rPr>
      </w:pPr>
      <w:r>
        <w:rPr>
          <w:rFonts w:hint="eastAsia" w:ascii="黑体" w:hAnsi="黑体" w:eastAsia="黑体"/>
          <w:bCs/>
          <w:color w:val="000000"/>
          <w:sz w:val="36"/>
          <w:szCs w:val="36"/>
          <w:lang w:val="en-US" w:eastAsia="zh-CN"/>
        </w:rPr>
        <w:t>四川雅城人居置地有限公司</w:t>
      </w:r>
    </w:p>
    <w:p>
      <w:pPr>
        <w:jc w:val="center"/>
        <w:rPr>
          <w:rFonts w:ascii="黑体" w:hAnsi="黑体" w:eastAsia="黑体"/>
          <w:bCs/>
          <w:color w:val="000000"/>
          <w:sz w:val="36"/>
          <w:szCs w:val="36"/>
        </w:rPr>
      </w:pPr>
      <w:r>
        <w:rPr>
          <w:rFonts w:hint="eastAsia" w:ascii="黑体" w:hAnsi="黑体" w:eastAsia="黑体"/>
          <w:bCs/>
          <w:color w:val="000000"/>
          <w:sz w:val="36"/>
          <w:szCs w:val="36"/>
        </w:rPr>
        <w:t>202</w:t>
      </w:r>
      <w:r>
        <w:rPr>
          <w:rFonts w:hint="eastAsia" w:ascii="黑体" w:hAnsi="黑体" w:eastAsia="黑体"/>
          <w:bCs/>
          <w:color w:val="000000"/>
          <w:sz w:val="36"/>
          <w:szCs w:val="36"/>
          <w:lang w:val="en-US" w:eastAsia="zh-CN"/>
        </w:rPr>
        <w:t>4</w:t>
      </w:r>
      <w:r>
        <w:rPr>
          <w:rFonts w:hint="eastAsia" w:ascii="黑体" w:hAnsi="黑体" w:eastAsia="黑体"/>
          <w:bCs/>
          <w:color w:val="000000"/>
          <w:sz w:val="36"/>
          <w:szCs w:val="36"/>
        </w:rPr>
        <w:t>年</w:t>
      </w:r>
      <w:r>
        <w:rPr>
          <w:rFonts w:hint="eastAsia" w:ascii="黑体" w:hAnsi="黑体" w:eastAsia="黑体"/>
          <w:bCs/>
          <w:color w:val="000000"/>
          <w:sz w:val="36"/>
          <w:szCs w:val="36"/>
          <w:lang w:val="en-US" w:eastAsia="zh-CN"/>
        </w:rPr>
        <w:t>7</w:t>
      </w:r>
      <w:r>
        <w:rPr>
          <w:rFonts w:hint="eastAsia" w:ascii="黑体" w:hAnsi="黑体" w:eastAsia="黑体"/>
          <w:bCs/>
          <w:color w:val="000000"/>
          <w:sz w:val="36"/>
          <w:szCs w:val="36"/>
        </w:rPr>
        <w:t>月</w:t>
      </w:r>
      <w:bookmarkEnd w:id="0"/>
    </w:p>
    <w:p>
      <w:pPr>
        <w:tabs>
          <w:tab w:val="right" w:leader="dot" w:pos="9030"/>
        </w:tabs>
        <w:spacing w:line="240" w:lineRule="exact"/>
        <w:jc w:val="both"/>
        <w:rPr>
          <w:rFonts w:ascii="宋体" w:hAnsi="宋体"/>
          <w:caps/>
          <w:color w:val="000000"/>
          <w:sz w:val="24"/>
        </w:rPr>
        <w:sectPr>
          <w:headerReference r:id="rId3" w:type="default"/>
          <w:footerReference r:id="rId4" w:type="default"/>
          <w:footerReference r:id="rId5" w:type="even"/>
          <w:pgSz w:w="11906" w:h="16838"/>
          <w:pgMar w:top="1332" w:right="1332" w:bottom="1332" w:left="1332" w:header="720" w:footer="720" w:gutter="0"/>
          <w:pgBorders>
            <w:top w:val="none" w:sz="0" w:space="0"/>
            <w:left w:val="none" w:sz="0" w:space="0"/>
            <w:bottom w:val="none" w:sz="0" w:space="0"/>
            <w:right w:val="none" w:sz="0" w:space="0"/>
          </w:pgBorders>
          <w:pgNumType w:start="0"/>
          <w:cols w:space="720" w:num="1"/>
          <w:titlePg/>
          <w:docGrid w:type="lines" w:linePitch="312" w:charSpace="0"/>
        </w:sectPr>
      </w:pPr>
      <w:bookmarkStart w:id="1" w:name="_Toc131305904"/>
    </w:p>
    <w:bookmarkEnd w:id="1"/>
    <w:p>
      <w:pPr>
        <w:spacing w:line="500" w:lineRule="exact"/>
        <w:jc w:val="center"/>
        <w:outlineLvl w:val="0"/>
        <w:rPr>
          <w:rFonts w:hint="eastAsia" w:ascii="黑体" w:hAnsi="黑体" w:eastAsia="黑体" w:cs="黑体"/>
          <w:b w:val="0"/>
          <w:bCs w:val="0"/>
          <w:color w:val="000000"/>
          <w:sz w:val="44"/>
          <w:szCs w:val="44"/>
        </w:rPr>
      </w:pPr>
      <w:r>
        <w:rPr>
          <w:rFonts w:hint="eastAsia" w:ascii="黑体" w:hAnsi="黑体" w:eastAsia="黑体" w:cs="黑体"/>
          <w:color w:val="000000"/>
          <w:sz w:val="44"/>
          <w:szCs w:val="44"/>
          <w:lang w:val="en-US" w:eastAsia="zh-CN"/>
        </w:rPr>
        <w:t>磋商谈判</w:t>
      </w:r>
      <w:r>
        <w:rPr>
          <w:rFonts w:hint="eastAsia" w:ascii="黑体" w:hAnsi="黑体" w:eastAsia="黑体" w:cs="黑体"/>
          <w:b w:val="0"/>
          <w:bCs w:val="0"/>
          <w:color w:val="000000"/>
          <w:sz w:val="44"/>
          <w:szCs w:val="44"/>
        </w:rPr>
        <w:t>公告</w:t>
      </w:r>
    </w:p>
    <w:p>
      <w:pPr>
        <w:keepNext w:val="0"/>
        <w:keepLines w:val="0"/>
        <w:pageBreakBefore w:val="0"/>
        <w:kinsoku/>
        <w:wordWrap/>
        <w:overflowPunct/>
        <w:topLinePunct w:val="0"/>
        <w:bidi w:val="0"/>
        <w:snapToGrid/>
        <w:spacing w:line="576" w:lineRule="exact"/>
        <w:ind w:firstLine="640" w:firstLineChars="200"/>
        <w:jc w:val="left"/>
        <w:textAlignment w:val="auto"/>
        <w:rPr>
          <w:rFonts w:hint="eastAsia" w:ascii="仿宋_GB2312" w:hAnsi="仿宋_GB2312" w:eastAsia="仿宋_GB2312" w:cs="仿宋_GB2312"/>
          <w:b w:val="0"/>
          <w:bCs w:val="0"/>
          <w:color w:val="000000"/>
          <w:sz w:val="32"/>
          <w:szCs w:val="32"/>
          <w:u w:val="single"/>
          <w:lang w:val="en-US" w:eastAsia="zh-CN"/>
        </w:rPr>
      </w:pPr>
    </w:p>
    <w:p>
      <w:pPr>
        <w:keepNext w:val="0"/>
        <w:keepLines w:val="0"/>
        <w:pageBreakBefore w:val="0"/>
        <w:kinsoku/>
        <w:wordWrap/>
        <w:overflowPunct/>
        <w:topLinePunct w:val="0"/>
        <w:bidi w:val="0"/>
        <w:snapToGrid/>
        <w:spacing w:line="576" w:lineRule="exact"/>
        <w:ind w:firstLine="640" w:firstLineChars="200"/>
        <w:jc w:val="left"/>
        <w:textAlignment w:val="auto"/>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u w:val="single"/>
          <w:lang w:val="en-US" w:eastAsia="zh-CN"/>
        </w:rPr>
        <w:t>我公司拟对商务车采购项目(第二次）</w:t>
      </w:r>
      <w:r>
        <w:rPr>
          <w:rFonts w:hint="eastAsia" w:ascii="仿宋_GB2312" w:hAnsi="仿宋_GB2312" w:eastAsia="仿宋_GB2312" w:cs="仿宋_GB2312"/>
          <w:b w:val="0"/>
          <w:bCs w:val="0"/>
          <w:color w:val="000000"/>
          <w:sz w:val="32"/>
          <w:szCs w:val="32"/>
        </w:rPr>
        <w:t>进行</w:t>
      </w:r>
      <w:r>
        <w:rPr>
          <w:rFonts w:hint="eastAsia" w:ascii="仿宋_GB2312" w:hAnsi="仿宋_GB2312" w:eastAsia="仿宋_GB2312" w:cs="仿宋_GB2312"/>
          <w:b w:val="0"/>
          <w:bCs w:val="0"/>
          <w:color w:val="000000"/>
          <w:sz w:val="32"/>
          <w:szCs w:val="32"/>
          <w:lang w:val="en-US" w:eastAsia="zh-CN"/>
        </w:rPr>
        <w:t>磋商谈判</w:t>
      </w:r>
      <w:r>
        <w:rPr>
          <w:rFonts w:hint="eastAsia" w:ascii="仿宋_GB2312" w:hAnsi="仿宋_GB2312" w:eastAsia="仿宋_GB2312" w:cs="仿宋_GB2312"/>
          <w:b w:val="0"/>
          <w:bCs w:val="0"/>
          <w:color w:val="000000"/>
          <w:sz w:val="32"/>
          <w:szCs w:val="32"/>
        </w:rPr>
        <w:t>确定</w:t>
      </w:r>
      <w:r>
        <w:rPr>
          <w:rFonts w:hint="eastAsia" w:ascii="仿宋_GB2312" w:hAnsi="仿宋_GB2312" w:eastAsia="仿宋_GB2312" w:cs="仿宋_GB2312"/>
          <w:b w:val="0"/>
          <w:bCs w:val="0"/>
          <w:color w:val="000000"/>
          <w:sz w:val="32"/>
          <w:szCs w:val="32"/>
          <w:u w:val="single"/>
          <w:lang w:eastAsia="zh-CN"/>
        </w:rPr>
        <w:t>车辆</w:t>
      </w:r>
      <w:r>
        <w:rPr>
          <w:rFonts w:hint="eastAsia" w:ascii="仿宋_GB2312" w:hAnsi="仿宋_GB2312" w:eastAsia="仿宋_GB2312" w:cs="仿宋_GB2312"/>
          <w:b w:val="0"/>
          <w:bCs w:val="0"/>
          <w:color w:val="000000"/>
          <w:sz w:val="32"/>
          <w:szCs w:val="32"/>
          <w:u w:val="single"/>
          <w:lang w:val="en-US" w:eastAsia="zh-CN"/>
        </w:rPr>
        <w:t>供应单位</w:t>
      </w:r>
      <w:r>
        <w:rPr>
          <w:rFonts w:hint="eastAsia" w:ascii="仿宋_GB2312" w:hAnsi="仿宋_GB2312" w:eastAsia="仿宋_GB2312" w:cs="仿宋_GB2312"/>
          <w:b w:val="0"/>
          <w:bCs w:val="0"/>
          <w:color w:val="000000"/>
          <w:sz w:val="32"/>
          <w:szCs w:val="32"/>
        </w:rPr>
        <w:t>，凡具备相应的经营范围、相应资质，遵守中国有关法律、法规，具有良好的服务信誉及服务能力的单位诚邀参加。</w:t>
      </w:r>
    </w:p>
    <w:p>
      <w:pPr>
        <w:keepNext w:val="0"/>
        <w:keepLines w:val="0"/>
        <w:pageBreakBefore w:val="0"/>
        <w:numPr>
          <w:ilvl w:val="0"/>
          <w:numId w:val="0"/>
        </w:numPr>
        <w:kinsoku/>
        <w:wordWrap/>
        <w:overflowPunct/>
        <w:topLinePunct w:val="0"/>
        <w:autoSpaceDE/>
        <w:autoSpaceDN/>
        <w:bidi w:val="0"/>
        <w:adjustRightInd/>
        <w:snapToGrid/>
        <w:spacing w:line="576" w:lineRule="exact"/>
        <w:ind w:left="0" w:leftChars="0" w:right="0" w:rightChars="0" w:firstLine="640" w:firstLineChars="200"/>
        <w:textAlignment w:val="auto"/>
        <w:outlineLvl w:val="9"/>
        <w:rPr>
          <w:rFonts w:hint="eastAsia" w:ascii="仿宋_GB2312" w:hAnsi="仿宋_GB2312" w:eastAsia="仿宋_GB2312" w:cs="仿宋_GB2312"/>
          <w:b w:val="0"/>
          <w:bCs w:val="0"/>
          <w:color w:val="000000"/>
          <w:sz w:val="32"/>
          <w:szCs w:val="32"/>
          <w:u w:val="single"/>
        </w:rPr>
      </w:pPr>
      <w:r>
        <w:rPr>
          <w:rFonts w:hint="eastAsia" w:ascii="仿宋_GB2312" w:hAnsi="仿宋_GB2312" w:eastAsia="仿宋_GB2312" w:cs="仿宋_GB2312"/>
          <w:b w:val="0"/>
          <w:bCs w:val="0"/>
          <w:color w:val="000000"/>
          <w:sz w:val="32"/>
          <w:szCs w:val="32"/>
          <w:lang w:val="en-US" w:eastAsia="zh-CN"/>
        </w:rPr>
        <w:t>1.</w:t>
      </w:r>
      <w:r>
        <w:rPr>
          <w:rFonts w:hint="eastAsia" w:ascii="仿宋_GB2312" w:hAnsi="仿宋_GB2312" w:eastAsia="仿宋_GB2312" w:cs="仿宋_GB2312"/>
          <w:b w:val="0"/>
          <w:bCs w:val="0"/>
          <w:color w:val="000000"/>
          <w:sz w:val="32"/>
          <w:szCs w:val="32"/>
        </w:rPr>
        <w:t>项目名称：</w:t>
      </w:r>
      <w:r>
        <w:rPr>
          <w:rFonts w:hint="eastAsia" w:ascii="仿宋_GB2312" w:hAnsi="仿宋_GB2312" w:eastAsia="仿宋_GB2312" w:cs="仿宋_GB2312"/>
          <w:b w:val="0"/>
          <w:bCs w:val="0"/>
          <w:color w:val="000000"/>
          <w:sz w:val="32"/>
          <w:szCs w:val="32"/>
          <w:u w:val="single"/>
          <w:lang w:val="en-US" w:eastAsia="zh-CN"/>
        </w:rPr>
        <w:t>商务车采购项目(第二次）</w:t>
      </w:r>
    </w:p>
    <w:p>
      <w:pPr>
        <w:keepNext w:val="0"/>
        <w:keepLines w:val="0"/>
        <w:pageBreakBefore w:val="0"/>
        <w:numPr>
          <w:ilvl w:val="0"/>
          <w:numId w:val="0"/>
        </w:numPr>
        <w:kinsoku/>
        <w:wordWrap/>
        <w:overflowPunct/>
        <w:topLinePunct w:val="0"/>
        <w:autoSpaceDE/>
        <w:autoSpaceDN/>
        <w:bidi w:val="0"/>
        <w:adjustRightInd/>
        <w:snapToGrid/>
        <w:spacing w:line="576" w:lineRule="exact"/>
        <w:ind w:left="0" w:leftChars="0" w:right="0" w:rightChars="0" w:firstLine="640" w:firstLineChars="200"/>
        <w:textAlignment w:val="auto"/>
        <w:outlineLvl w:val="9"/>
        <w:rPr>
          <w:rFonts w:hint="eastAsia" w:ascii="仿宋_GB2312" w:hAnsi="仿宋_GB2312" w:eastAsia="仿宋_GB2312" w:cs="仿宋_GB2312"/>
          <w:sz w:val="32"/>
          <w:szCs w:val="32"/>
          <w:highlight w:val="none"/>
          <w:u w:val="single"/>
          <w:lang w:val="en-US" w:eastAsia="zh-CN"/>
        </w:rPr>
      </w:pPr>
      <w:r>
        <w:rPr>
          <w:rFonts w:hint="eastAsia" w:ascii="仿宋_GB2312" w:hAnsi="仿宋_GB2312" w:eastAsia="仿宋_GB2312" w:cs="仿宋_GB2312"/>
          <w:b w:val="0"/>
          <w:bCs w:val="0"/>
          <w:color w:val="000000"/>
          <w:sz w:val="32"/>
          <w:szCs w:val="32"/>
          <w:lang w:val="en-US" w:eastAsia="zh-CN"/>
        </w:rPr>
        <w:t>2.</w:t>
      </w:r>
      <w:r>
        <w:rPr>
          <w:rFonts w:hint="eastAsia" w:ascii="仿宋_GB2312" w:hAnsi="仿宋_GB2312" w:eastAsia="仿宋_GB2312" w:cs="仿宋_GB2312"/>
          <w:b w:val="0"/>
          <w:bCs w:val="0"/>
          <w:color w:val="000000"/>
          <w:sz w:val="32"/>
          <w:szCs w:val="32"/>
        </w:rPr>
        <w:t>项目内容：</w:t>
      </w:r>
      <w:r>
        <w:rPr>
          <w:rFonts w:hint="eastAsia" w:ascii="仿宋_GB2312" w:hAnsi="仿宋_GB2312" w:eastAsia="仿宋_GB2312" w:cs="仿宋_GB2312"/>
          <w:sz w:val="32"/>
          <w:szCs w:val="32"/>
          <w:highlight w:val="none"/>
          <w:u w:val="single"/>
          <w:lang w:val="en-US" w:eastAsia="zh-CN"/>
        </w:rPr>
        <w:t>商务车1辆，车型为比亚迪腾势D9（2024款尊享版），能源类型为插电式混动。</w:t>
      </w:r>
    </w:p>
    <w:p>
      <w:pPr>
        <w:pStyle w:val="2"/>
        <w:keepNext w:val="0"/>
        <w:keepLines w:val="0"/>
        <w:pageBreakBefore w:val="0"/>
        <w:kinsoku/>
        <w:wordWrap/>
        <w:overflowPunct/>
        <w:topLinePunct w:val="0"/>
        <w:bidi w:val="0"/>
        <w:snapToGrid/>
        <w:spacing w:line="576"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highlight w:val="none"/>
          <w:u w:val="none"/>
          <w:lang w:val="en-US" w:eastAsia="zh-CN"/>
        </w:rPr>
        <w:t>3.供货要求：</w:t>
      </w:r>
      <w:r>
        <w:rPr>
          <w:rFonts w:hint="eastAsia" w:ascii="仿宋_GB2312" w:hAnsi="仿宋_GB2312" w:eastAsia="仿宋_GB2312" w:cs="仿宋_GB2312"/>
          <w:sz w:val="32"/>
          <w:szCs w:val="32"/>
          <w:u w:val="single"/>
        </w:rPr>
        <w:t>合同签订之日起</w:t>
      </w:r>
      <w:r>
        <w:rPr>
          <w:rFonts w:hint="eastAsia" w:ascii="仿宋_GB2312" w:hAnsi="仿宋_GB2312" w:eastAsia="仿宋_GB2312" w:cs="仿宋_GB2312"/>
          <w:sz w:val="32"/>
          <w:szCs w:val="32"/>
          <w:u w:val="single"/>
          <w:lang w:val="en-US" w:eastAsia="zh-CN"/>
        </w:rPr>
        <w:t xml:space="preserve"> 30</w:t>
      </w:r>
      <w:r>
        <w:rPr>
          <w:rFonts w:hint="eastAsia" w:ascii="仿宋_GB2312" w:hAnsi="仿宋_GB2312" w:eastAsia="仿宋_GB2312" w:cs="仿宋_GB2312"/>
          <w:sz w:val="32"/>
          <w:szCs w:val="32"/>
          <w:u w:val="single"/>
        </w:rPr>
        <w:t>个工作日</w:t>
      </w:r>
      <w:r>
        <w:rPr>
          <w:rFonts w:hint="eastAsia" w:ascii="仿宋_GB2312" w:hAnsi="仿宋_GB2312" w:eastAsia="仿宋_GB2312" w:cs="仿宋_GB2312"/>
          <w:sz w:val="32"/>
          <w:szCs w:val="32"/>
          <w:u w:val="single"/>
          <w:lang w:eastAsia="zh-CN"/>
        </w:rPr>
        <w:t>。</w:t>
      </w:r>
    </w:p>
    <w:p>
      <w:pPr>
        <w:keepNext w:val="0"/>
        <w:keepLines w:val="0"/>
        <w:pageBreakBefore w:val="0"/>
        <w:numPr>
          <w:ilvl w:val="0"/>
          <w:numId w:val="0"/>
        </w:numPr>
        <w:tabs>
          <w:tab w:val="left" w:pos="510"/>
        </w:tabs>
        <w:kinsoku/>
        <w:wordWrap/>
        <w:overflowPunct/>
        <w:topLinePunct w:val="0"/>
        <w:bidi w:val="0"/>
        <w:snapToGrid/>
        <w:spacing w:line="576" w:lineRule="exact"/>
        <w:ind w:firstLine="640" w:firstLineChars="200"/>
        <w:textAlignment w:val="auto"/>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rPr>
        <w:t>4.条件要求：</w:t>
      </w:r>
    </w:p>
    <w:p>
      <w:pPr>
        <w:keepNext w:val="0"/>
        <w:keepLines w:val="0"/>
        <w:pageBreakBefore w:val="0"/>
        <w:widowControl/>
        <w:kinsoku/>
        <w:wordWrap/>
        <w:overflowPunct/>
        <w:topLinePunct w:val="0"/>
        <w:autoSpaceDE/>
        <w:autoSpaceDN/>
        <w:bidi w:val="0"/>
        <w:adjustRightInd/>
        <w:snapToGrid/>
        <w:spacing w:line="576" w:lineRule="exact"/>
        <w:ind w:left="0" w:leftChars="0" w:right="0" w:rightChars="0" w:firstLine="640" w:firstLineChars="200"/>
        <w:jc w:val="left"/>
        <w:textAlignment w:val="auto"/>
        <w:outlineLvl w:val="9"/>
        <w:rPr>
          <w:rFonts w:hint="eastAsia" w:ascii="仿宋_GB2312" w:hAnsi="仿宋_GB2312" w:eastAsia="仿宋_GB2312" w:cs="仿宋_GB2312"/>
          <w:b w:val="0"/>
          <w:bCs w:val="0"/>
          <w:color w:val="000000"/>
          <w:kern w:val="0"/>
          <w:sz w:val="32"/>
          <w:szCs w:val="32"/>
        </w:rPr>
      </w:pPr>
      <w:r>
        <w:rPr>
          <w:rFonts w:hint="eastAsia" w:ascii="仿宋_GB2312" w:hAnsi="仿宋_GB2312" w:eastAsia="仿宋_GB2312" w:cs="仿宋_GB2312"/>
          <w:b w:val="0"/>
          <w:bCs w:val="0"/>
          <w:color w:val="000000"/>
          <w:kern w:val="0"/>
          <w:sz w:val="32"/>
          <w:szCs w:val="32"/>
        </w:rPr>
        <w:t>4.1资格要求</w:t>
      </w:r>
    </w:p>
    <w:p>
      <w:pPr>
        <w:keepNext w:val="0"/>
        <w:keepLines w:val="0"/>
        <w:pageBreakBefore w:val="0"/>
        <w:kinsoku/>
        <w:wordWrap/>
        <w:overflowPunct/>
        <w:topLinePunct w:val="0"/>
        <w:bidi w:val="0"/>
        <w:snapToGrid/>
        <w:spacing w:line="57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（一）具有独立承担民事责任的能力；</w:t>
      </w:r>
    </w:p>
    <w:p>
      <w:pPr>
        <w:keepNext w:val="0"/>
        <w:keepLines w:val="0"/>
        <w:pageBreakBefore w:val="0"/>
        <w:kinsoku/>
        <w:wordWrap/>
        <w:overflowPunct/>
        <w:topLinePunct w:val="0"/>
        <w:bidi w:val="0"/>
        <w:snapToGrid/>
        <w:spacing w:line="57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（二）具有良好的商业信誉和健全的财务会计制度；</w:t>
      </w:r>
    </w:p>
    <w:p>
      <w:pPr>
        <w:keepNext w:val="0"/>
        <w:keepLines w:val="0"/>
        <w:pageBreakBefore w:val="0"/>
        <w:kinsoku/>
        <w:wordWrap/>
        <w:overflowPunct/>
        <w:topLinePunct w:val="0"/>
        <w:bidi w:val="0"/>
        <w:snapToGrid/>
        <w:spacing w:line="57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（三）具有履行合同所必须的设备和专业技术能力；</w:t>
      </w:r>
    </w:p>
    <w:p>
      <w:pPr>
        <w:keepNext w:val="0"/>
        <w:keepLines w:val="0"/>
        <w:pageBreakBefore w:val="0"/>
        <w:kinsoku/>
        <w:wordWrap/>
        <w:overflowPunct/>
        <w:topLinePunct w:val="0"/>
        <w:bidi w:val="0"/>
        <w:snapToGrid/>
        <w:spacing w:line="57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（四）具有依法缴纳税收和社会保障资金的良好记录；</w:t>
      </w:r>
    </w:p>
    <w:p>
      <w:pPr>
        <w:keepNext w:val="0"/>
        <w:keepLines w:val="0"/>
        <w:pageBreakBefore w:val="0"/>
        <w:kinsoku/>
        <w:wordWrap/>
        <w:overflowPunct/>
        <w:topLinePunct w:val="0"/>
        <w:bidi w:val="0"/>
        <w:snapToGrid/>
        <w:spacing w:line="57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（五）参加本次采购活动前三年内，在经营活动中没有重大违法记录；</w:t>
      </w:r>
    </w:p>
    <w:p>
      <w:pPr>
        <w:keepNext w:val="0"/>
        <w:keepLines w:val="0"/>
        <w:pageBreakBefore w:val="0"/>
        <w:kinsoku/>
        <w:wordWrap/>
        <w:overflowPunct/>
        <w:topLinePunct w:val="0"/>
        <w:bidi w:val="0"/>
        <w:adjustRightInd/>
        <w:snapToGrid/>
        <w:spacing w:line="576" w:lineRule="exact"/>
        <w:ind w:left="0" w:leftChars="0" w:right="0" w:righ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六</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法律、行政法规规定的其他条件：</w:t>
      </w:r>
    </w:p>
    <w:p>
      <w:pPr>
        <w:keepNext w:val="0"/>
        <w:keepLines w:val="0"/>
        <w:pageBreakBefore w:val="0"/>
        <w:kinsoku/>
        <w:wordWrap/>
        <w:overflowPunct/>
        <w:topLinePunct w:val="0"/>
        <w:bidi w:val="0"/>
        <w:adjustRightInd/>
        <w:snapToGrid/>
        <w:spacing w:line="576" w:lineRule="exact"/>
        <w:ind w:left="0" w:leftChars="0" w:right="0" w:righ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a.</w:t>
      </w:r>
      <w:r>
        <w:rPr>
          <w:rFonts w:hint="eastAsia" w:ascii="仿宋_GB2312" w:hAnsi="仿宋_GB2312" w:eastAsia="仿宋_GB2312" w:cs="仿宋_GB2312"/>
          <w:sz w:val="32"/>
          <w:szCs w:val="32"/>
        </w:rPr>
        <w:t>供应商及现任法定代表人、主要负责人不得具有行贿犯罪记录。</w:t>
      </w:r>
    </w:p>
    <w:p>
      <w:pPr>
        <w:keepNext w:val="0"/>
        <w:keepLines w:val="0"/>
        <w:pageBreakBefore w:val="0"/>
        <w:kinsoku/>
        <w:wordWrap/>
        <w:overflowPunct/>
        <w:topLinePunct w:val="0"/>
        <w:bidi w:val="0"/>
        <w:adjustRightInd/>
        <w:snapToGrid/>
        <w:spacing w:line="576" w:lineRule="exact"/>
        <w:ind w:left="0" w:leftChars="0" w:right="0" w:righ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b.</w:t>
      </w:r>
      <w:r>
        <w:rPr>
          <w:rFonts w:hint="eastAsia" w:ascii="仿宋_GB2312" w:hAnsi="仿宋_GB2312" w:eastAsia="仿宋_GB2312" w:cs="仿宋_GB2312"/>
          <w:sz w:val="32"/>
          <w:szCs w:val="32"/>
        </w:rPr>
        <w:t>供应商在本项目递交响应文件截止时间前，未被列入“失信被执行人”名录、“重大税收违法案件当事人名单”。</w:t>
      </w:r>
    </w:p>
    <w:p>
      <w:pPr>
        <w:keepNext w:val="0"/>
        <w:keepLines w:val="0"/>
        <w:pageBreakBefore w:val="0"/>
        <w:kinsoku/>
        <w:wordWrap/>
        <w:overflowPunct/>
        <w:topLinePunct w:val="0"/>
        <w:autoSpaceDE/>
        <w:autoSpaceDN/>
        <w:bidi w:val="0"/>
        <w:adjustRightInd/>
        <w:snapToGrid/>
        <w:spacing w:line="576" w:lineRule="exact"/>
        <w:ind w:left="0" w:leftChars="0" w:right="0" w:rightChars="0" w:firstLine="640" w:firstLineChars="200"/>
        <w:textAlignment w:val="auto"/>
        <w:outlineLvl w:val="9"/>
        <w:rPr>
          <w:rFonts w:hint="eastAsia" w:ascii="仿宋_GB2312" w:hAnsi="仿宋_GB2312" w:eastAsia="仿宋_GB2312" w:cs="仿宋_GB2312"/>
          <w:b w:val="0"/>
          <w:bCs w:val="0"/>
          <w:sz w:val="32"/>
          <w:szCs w:val="32"/>
          <w:highlight w:val="none"/>
        </w:rPr>
      </w:pPr>
      <w:r>
        <w:rPr>
          <w:rFonts w:hint="eastAsia" w:ascii="仿宋_GB2312" w:hAnsi="仿宋_GB2312" w:eastAsia="仿宋_GB2312" w:cs="仿宋_GB2312"/>
          <w:b w:val="0"/>
          <w:bCs w:val="0"/>
          <w:sz w:val="32"/>
          <w:szCs w:val="32"/>
          <w:highlight w:val="none"/>
        </w:rPr>
        <w:t>5. 报名及谈判文件领取时间：</w:t>
      </w:r>
    </w:p>
    <w:p>
      <w:pPr>
        <w:keepNext w:val="0"/>
        <w:keepLines w:val="0"/>
        <w:pageBreakBefore w:val="0"/>
        <w:kinsoku/>
        <w:wordWrap/>
        <w:overflowPunct/>
        <w:topLinePunct w:val="0"/>
        <w:autoSpaceDE/>
        <w:autoSpaceDN/>
        <w:bidi w:val="0"/>
        <w:adjustRightInd/>
        <w:snapToGrid/>
        <w:spacing w:line="576" w:lineRule="exact"/>
        <w:ind w:left="0" w:leftChars="0" w:right="0" w:rightChars="0" w:firstLine="640" w:firstLineChars="200"/>
        <w:textAlignment w:val="auto"/>
        <w:outlineLvl w:val="9"/>
        <w:rPr>
          <w:rFonts w:hint="eastAsia" w:ascii="仿宋_GB2312" w:hAnsi="仿宋_GB2312" w:eastAsia="仿宋_GB2312" w:cs="仿宋_GB2312"/>
          <w:b w:val="0"/>
          <w:bCs w:val="0"/>
          <w:kern w:val="0"/>
          <w:sz w:val="32"/>
          <w:szCs w:val="32"/>
          <w:highlight w:val="none"/>
        </w:rPr>
      </w:pPr>
      <w:r>
        <w:rPr>
          <w:rFonts w:hint="eastAsia" w:ascii="仿宋_GB2312" w:hAnsi="仿宋_GB2312" w:eastAsia="仿宋_GB2312" w:cs="仿宋_GB2312"/>
          <w:b w:val="0"/>
          <w:bCs w:val="0"/>
          <w:sz w:val="32"/>
          <w:szCs w:val="32"/>
          <w:highlight w:val="none"/>
          <w:u w:val="single"/>
        </w:rPr>
        <w:t>20</w:t>
      </w:r>
      <w:r>
        <w:rPr>
          <w:rFonts w:hint="eastAsia" w:ascii="仿宋_GB2312" w:hAnsi="仿宋_GB2312" w:eastAsia="仿宋_GB2312" w:cs="仿宋_GB2312"/>
          <w:b w:val="0"/>
          <w:bCs w:val="0"/>
          <w:sz w:val="32"/>
          <w:szCs w:val="32"/>
          <w:highlight w:val="none"/>
          <w:u w:val="single"/>
          <w:lang w:val="en-US" w:eastAsia="zh-CN"/>
        </w:rPr>
        <w:t>24</w:t>
      </w:r>
      <w:r>
        <w:rPr>
          <w:rFonts w:hint="eastAsia" w:ascii="仿宋_GB2312" w:hAnsi="仿宋_GB2312" w:eastAsia="仿宋_GB2312" w:cs="仿宋_GB2312"/>
          <w:b w:val="0"/>
          <w:bCs w:val="0"/>
          <w:kern w:val="0"/>
          <w:sz w:val="32"/>
          <w:szCs w:val="32"/>
          <w:highlight w:val="none"/>
        </w:rPr>
        <w:t>年</w:t>
      </w:r>
      <w:r>
        <w:rPr>
          <w:rFonts w:hint="eastAsia" w:ascii="仿宋_GB2312" w:hAnsi="仿宋_GB2312" w:eastAsia="仿宋_GB2312" w:cs="仿宋_GB2312"/>
          <w:b w:val="0"/>
          <w:bCs w:val="0"/>
          <w:kern w:val="0"/>
          <w:sz w:val="32"/>
          <w:szCs w:val="32"/>
          <w:highlight w:val="none"/>
          <w:u w:val="single"/>
          <w:lang w:val="en-US" w:eastAsia="zh-CN"/>
        </w:rPr>
        <w:t>7</w:t>
      </w:r>
      <w:r>
        <w:rPr>
          <w:rFonts w:hint="eastAsia" w:ascii="仿宋_GB2312" w:hAnsi="仿宋_GB2312" w:eastAsia="仿宋_GB2312" w:cs="仿宋_GB2312"/>
          <w:b w:val="0"/>
          <w:bCs w:val="0"/>
          <w:kern w:val="0"/>
          <w:sz w:val="32"/>
          <w:szCs w:val="32"/>
          <w:highlight w:val="none"/>
        </w:rPr>
        <w:t>月</w:t>
      </w:r>
      <w:r>
        <w:rPr>
          <w:rFonts w:hint="eastAsia" w:ascii="仿宋_GB2312" w:hAnsi="仿宋_GB2312" w:eastAsia="仿宋_GB2312" w:cs="仿宋_GB2312"/>
          <w:b w:val="0"/>
          <w:bCs w:val="0"/>
          <w:kern w:val="0"/>
          <w:sz w:val="32"/>
          <w:szCs w:val="32"/>
          <w:highlight w:val="none"/>
          <w:u w:val="single"/>
          <w:lang w:val="en-US" w:eastAsia="zh-CN"/>
        </w:rPr>
        <w:t xml:space="preserve"> 12 </w:t>
      </w:r>
      <w:r>
        <w:rPr>
          <w:rFonts w:hint="eastAsia" w:ascii="仿宋_GB2312" w:hAnsi="仿宋_GB2312" w:eastAsia="仿宋_GB2312" w:cs="仿宋_GB2312"/>
          <w:b w:val="0"/>
          <w:bCs w:val="0"/>
          <w:kern w:val="0"/>
          <w:sz w:val="32"/>
          <w:szCs w:val="32"/>
          <w:highlight w:val="none"/>
        </w:rPr>
        <w:t>日-</w:t>
      </w:r>
      <w:r>
        <w:rPr>
          <w:rFonts w:hint="eastAsia" w:ascii="仿宋_GB2312" w:hAnsi="仿宋_GB2312" w:eastAsia="仿宋_GB2312" w:cs="仿宋_GB2312"/>
          <w:b w:val="0"/>
          <w:bCs w:val="0"/>
          <w:sz w:val="32"/>
          <w:szCs w:val="32"/>
          <w:highlight w:val="none"/>
          <w:u w:val="single"/>
        </w:rPr>
        <w:t>202</w:t>
      </w:r>
      <w:r>
        <w:rPr>
          <w:rFonts w:hint="eastAsia" w:ascii="仿宋_GB2312" w:hAnsi="仿宋_GB2312" w:eastAsia="仿宋_GB2312" w:cs="仿宋_GB2312"/>
          <w:b w:val="0"/>
          <w:bCs w:val="0"/>
          <w:sz w:val="32"/>
          <w:szCs w:val="32"/>
          <w:highlight w:val="none"/>
          <w:u w:val="single"/>
          <w:lang w:val="en-US" w:eastAsia="zh-CN"/>
        </w:rPr>
        <w:t>4</w:t>
      </w:r>
      <w:r>
        <w:rPr>
          <w:rFonts w:hint="eastAsia" w:ascii="仿宋_GB2312" w:hAnsi="仿宋_GB2312" w:eastAsia="仿宋_GB2312" w:cs="仿宋_GB2312"/>
          <w:b w:val="0"/>
          <w:bCs w:val="0"/>
          <w:kern w:val="0"/>
          <w:sz w:val="32"/>
          <w:szCs w:val="32"/>
          <w:highlight w:val="none"/>
        </w:rPr>
        <w:t>年</w:t>
      </w:r>
      <w:r>
        <w:rPr>
          <w:rFonts w:hint="eastAsia" w:ascii="仿宋_GB2312" w:hAnsi="仿宋_GB2312" w:eastAsia="仿宋_GB2312" w:cs="仿宋_GB2312"/>
          <w:b w:val="0"/>
          <w:bCs w:val="0"/>
          <w:kern w:val="0"/>
          <w:sz w:val="32"/>
          <w:szCs w:val="32"/>
          <w:highlight w:val="none"/>
          <w:u w:val="single"/>
          <w:lang w:val="en-US" w:eastAsia="zh-CN"/>
        </w:rPr>
        <w:t xml:space="preserve"> 7 </w:t>
      </w:r>
      <w:r>
        <w:rPr>
          <w:rFonts w:hint="eastAsia" w:ascii="仿宋_GB2312" w:hAnsi="仿宋_GB2312" w:eastAsia="仿宋_GB2312" w:cs="仿宋_GB2312"/>
          <w:b w:val="0"/>
          <w:bCs w:val="0"/>
          <w:kern w:val="0"/>
          <w:sz w:val="32"/>
          <w:szCs w:val="32"/>
          <w:highlight w:val="none"/>
        </w:rPr>
        <w:t>月</w:t>
      </w:r>
      <w:r>
        <w:rPr>
          <w:rFonts w:hint="eastAsia" w:ascii="仿宋_GB2312" w:hAnsi="仿宋_GB2312" w:eastAsia="仿宋_GB2312" w:cs="仿宋_GB2312"/>
          <w:b w:val="0"/>
          <w:bCs w:val="0"/>
          <w:kern w:val="0"/>
          <w:sz w:val="32"/>
          <w:szCs w:val="32"/>
          <w:highlight w:val="none"/>
          <w:u w:val="single"/>
          <w:lang w:val="en-US" w:eastAsia="zh-CN"/>
        </w:rPr>
        <w:t xml:space="preserve"> 16 </w:t>
      </w:r>
      <w:r>
        <w:rPr>
          <w:rFonts w:hint="eastAsia" w:ascii="仿宋_GB2312" w:hAnsi="仿宋_GB2312" w:eastAsia="仿宋_GB2312" w:cs="仿宋_GB2312"/>
          <w:b w:val="0"/>
          <w:bCs w:val="0"/>
          <w:kern w:val="0"/>
          <w:sz w:val="32"/>
          <w:szCs w:val="32"/>
          <w:highlight w:val="none"/>
        </w:rPr>
        <w:t>日上午8:30-12：00；下午2;30-18：00（北京时间）。</w:t>
      </w:r>
    </w:p>
    <w:p>
      <w:pPr>
        <w:keepNext w:val="0"/>
        <w:keepLines w:val="0"/>
        <w:pageBreakBefore w:val="0"/>
        <w:kinsoku/>
        <w:wordWrap/>
        <w:overflowPunct/>
        <w:topLinePunct w:val="0"/>
        <w:autoSpaceDE/>
        <w:autoSpaceDN/>
        <w:bidi w:val="0"/>
        <w:adjustRightInd/>
        <w:snapToGrid/>
        <w:spacing w:line="576" w:lineRule="exact"/>
        <w:ind w:left="0" w:leftChars="0" w:right="0" w:rightChars="0" w:firstLine="640" w:firstLineChars="200"/>
        <w:jc w:val="left"/>
        <w:textAlignment w:val="auto"/>
        <w:outlineLvl w:val="9"/>
        <w:rPr>
          <w:rFonts w:hint="eastAsia" w:ascii="仿宋_GB2312" w:hAnsi="仿宋_GB2312" w:eastAsia="仿宋_GB2312" w:cs="仿宋_GB2312"/>
          <w:b w:val="0"/>
          <w:bCs w:val="0"/>
          <w:sz w:val="32"/>
          <w:szCs w:val="32"/>
          <w:highlight w:val="none"/>
        </w:rPr>
      </w:pPr>
      <w:r>
        <w:rPr>
          <w:rFonts w:hint="eastAsia" w:ascii="仿宋_GB2312" w:hAnsi="仿宋_GB2312" w:eastAsia="仿宋_GB2312" w:cs="仿宋_GB2312"/>
          <w:b w:val="0"/>
          <w:bCs w:val="0"/>
          <w:sz w:val="32"/>
          <w:szCs w:val="32"/>
          <w:highlight w:val="none"/>
        </w:rPr>
        <w:t>现场领取谈判文件地点：雅安市雨城区</w:t>
      </w:r>
      <w:r>
        <w:rPr>
          <w:rFonts w:hint="eastAsia" w:ascii="仿宋_GB2312" w:hAnsi="仿宋_GB2312" w:eastAsia="仿宋_GB2312" w:cs="仿宋_GB2312"/>
          <w:b w:val="0"/>
          <w:bCs w:val="0"/>
          <w:sz w:val="32"/>
          <w:szCs w:val="32"/>
          <w:highlight w:val="none"/>
          <w:lang w:val="en-US" w:eastAsia="zh-CN"/>
        </w:rPr>
        <w:t>和兴街1号1楼</w:t>
      </w:r>
      <w:r>
        <w:rPr>
          <w:rFonts w:hint="eastAsia" w:ascii="仿宋_GB2312" w:hAnsi="仿宋_GB2312" w:eastAsia="仿宋_GB2312" w:cs="仿宋_GB2312"/>
          <w:b w:val="0"/>
          <w:bCs w:val="0"/>
          <w:sz w:val="32"/>
          <w:szCs w:val="32"/>
          <w:highlight w:val="none"/>
        </w:rPr>
        <w:t>（请自带U盘）。</w:t>
      </w:r>
    </w:p>
    <w:p>
      <w:pPr>
        <w:keepNext w:val="0"/>
        <w:keepLines w:val="0"/>
        <w:pageBreakBefore w:val="0"/>
        <w:numPr>
          <w:ilvl w:val="0"/>
          <w:numId w:val="0"/>
        </w:numPr>
        <w:kinsoku/>
        <w:wordWrap/>
        <w:overflowPunct/>
        <w:topLinePunct w:val="0"/>
        <w:autoSpaceDE/>
        <w:autoSpaceDN/>
        <w:bidi w:val="0"/>
        <w:adjustRightInd/>
        <w:snapToGrid/>
        <w:spacing w:line="576" w:lineRule="exact"/>
        <w:ind w:left="0" w:leftChars="0" w:right="0" w:rightChars="0" w:firstLine="640" w:firstLineChars="200"/>
        <w:textAlignment w:val="auto"/>
        <w:outlineLvl w:val="9"/>
        <w:rPr>
          <w:rFonts w:hint="eastAsia" w:ascii="仿宋_GB2312" w:hAnsi="仿宋_GB2312" w:eastAsia="仿宋_GB2312" w:cs="仿宋_GB2312"/>
          <w:b w:val="0"/>
          <w:bCs w:val="0"/>
          <w:sz w:val="32"/>
          <w:szCs w:val="32"/>
          <w:highlight w:val="none"/>
        </w:rPr>
      </w:pPr>
      <w:r>
        <w:rPr>
          <w:rFonts w:hint="eastAsia" w:ascii="仿宋_GB2312" w:hAnsi="仿宋_GB2312" w:eastAsia="仿宋_GB2312" w:cs="仿宋_GB2312"/>
          <w:b w:val="0"/>
          <w:bCs w:val="0"/>
          <w:sz w:val="32"/>
          <w:szCs w:val="32"/>
          <w:highlight w:val="none"/>
          <w:lang w:val="en-US" w:eastAsia="zh-CN"/>
        </w:rPr>
        <w:t>6.</w:t>
      </w:r>
      <w:r>
        <w:rPr>
          <w:rFonts w:hint="eastAsia" w:ascii="仿宋_GB2312" w:hAnsi="仿宋_GB2312" w:eastAsia="仿宋_GB2312" w:cs="仿宋_GB2312"/>
          <w:b w:val="0"/>
          <w:bCs w:val="0"/>
          <w:sz w:val="32"/>
          <w:szCs w:val="32"/>
          <w:highlight w:val="none"/>
        </w:rPr>
        <w:t xml:space="preserve">谈判文件递交截止时间和谈判时间： </w:t>
      </w:r>
    </w:p>
    <w:p>
      <w:pPr>
        <w:keepNext w:val="0"/>
        <w:keepLines w:val="0"/>
        <w:pageBreakBefore w:val="0"/>
        <w:numPr>
          <w:ilvl w:val="0"/>
          <w:numId w:val="0"/>
        </w:numPr>
        <w:kinsoku/>
        <w:wordWrap/>
        <w:overflowPunct/>
        <w:topLinePunct w:val="0"/>
        <w:autoSpaceDE/>
        <w:autoSpaceDN/>
        <w:bidi w:val="0"/>
        <w:adjustRightInd/>
        <w:snapToGrid/>
        <w:spacing w:line="576" w:lineRule="exact"/>
        <w:ind w:left="0" w:leftChars="0" w:right="0" w:rightChars="0" w:firstLine="640" w:firstLineChars="200"/>
        <w:textAlignment w:val="auto"/>
        <w:outlineLvl w:val="9"/>
        <w:rPr>
          <w:rFonts w:hint="eastAsia" w:ascii="仿宋_GB2312" w:hAnsi="仿宋_GB2312" w:eastAsia="仿宋_GB2312" w:cs="仿宋_GB2312"/>
          <w:b w:val="0"/>
          <w:bCs w:val="0"/>
          <w:sz w:val="32"/>
          <w:szCs w:val="32"/>
          <w:highlight w:val="none"/>
        </w:rPr>
      </w:pPr>
      <w:r>
        <w:rPr>
          <w:rFonts w:hint="eastAsia" w:ascii="仿宋_GB2312" w:hAnsi="仿宋_GB2312" w:eastAsia="仿宋_GB2312" w:cs="仿宋_GB2312"/>
          <w:b w:val="0"/>
          <w:bCs w:val="0"/>
          <w:sz w:val="32"/>
          <w:szCs w:val="32"/>
          <w:highlight w:val="none"/>
          <w:u w:val="single"/>
        </w:rPr>
        <w:t>202</w:t>
      </w:r>
      <w:r>
        <w:rPr>
          <w:rFonts w:hint="eastAsia" w:ascii="仿宋_GB2312" w:hAnsi="仿宋_GB2312" w:eastAsia="仿宋_GB2312" w:cs="仿宋_GB2312"/>
          <w:b w:val="0"/>
          <w:bCs w:val="0"/>
          <w:sz w:val="32"/>
          <w:szCs w:val="32"/>
          <w:highlight w:val="none"/>
          <w:u w:val="single"/>
          <w:lang w:val="en-US" w:eastAsia="zh-CN"/>
        </w:rPr>
        <w:t>4</w:t>
      </w:r>
      <w:r>
        <w:rPr>
          <w:rFonts w:hint="eastAsia" w:ascii="仿宋_GB2312" w:hAnsi="仿宋_GB2312" w:eastAsia="仿宋_GB2312" w:cs="仿宋_GB2312"/>
          <w:b w:val="0"/>
          <w:bCs w:val="0"/>
          <w:sz w:val="32"/>
          <w:szCs w:val="32"/>
          <w:highlight w:val="none"/>
        </w:rPr>
        <w:t>年</w:t>
      </w:r>
      <w:r>
        <w:rPr>
          <w:rFonts w:hint="eastAsia" w:ascii="仿宋_GB2312" w:hAnsi="仿宋_GB2312" w:eastAsia="仿宋_GB2312" w:cs="仿宋_GB2312"/>
          <w:b w:val="0"/>
          <w:bCs w:val="0"/>
          <w:sz w:val="32"/>
          <w:szCs w:val="32"/>
          <w:highlight w:val="none"/>
          <w:u w:val="single"/>
          <w:lang w:val="en-US" w:eastAsia="zh-CN"/>
        </w:rPr>
        <w:t xml:space="preserve"> 7 </w:t>
      </w:r>
      <w:r>
        <w:rPr>
          <w:rFonts w:hint="eastAsia" w:ascii="仿宋_GB2312" w:hAnsi="仿宋_GB2312" w:eastAsia="仿宋_GB2312" w:cs="仿宋_GB2312"/>
          <w:b w:val="0"/>
          <w:bCs w:val="0"/>
          <w:sz w:val="32"/>
          <w:szCs w:val="32"/>
          <w:highlight w:val="none"/>
        </w:rPr>
        <w:t>月</w:t>
      </w:r>
      <w:r>
        <w:rPr>
          <w:rFonts w:hint="eastAsia" w:ascii="仿宋_GB2312" w:hAnsi="仿宋_GB2312" w:eastAsia="仿宋_GB2312" w:cs="仿宋_GB2312"/>
          <w:b w:val="0"/>
          <w:bCs w:val="0"/>
          <w:sz w:val="32"/>
          <w:szCs w:val="32"/>
          <w:highlight w:val="none"/>
          <w:u w:val="single"/>
          <w:lang w:val="en-US" w:eastAsia="zh-CN"/>
        </w:rPr>
        <w:t xml:space="preserve"> 17 </w:t>
      </w:r>
      <w:r>
        <w:rPr>
          <w:rFonts w:hint="eastAsia" w:ascii="仿宋_GB2312" w:hAnsi="仿宋_GB2312" w:eastAsia="仿宋_GB2312" w:cs="仿宋_GB2312"/>
          <w:b w:val="0"/>
          <w:bCs w:val="0"/>
          <w:sz w:val="32"/>
          <w:szCs w:val="32"/>
          <w:highlight w:val="none"/>
        </w:rPr>
        <w:t>日</w:t>
      </w:r>
      <w:r>
        <w:rPr>
          <w:rFonts w:hint="eastAsia" w:ascii="仿宋_GB2312" w:hAnsi="仿宋_GB2312" w:eastAsia="仿宋_GB2312" w:cs="仿宋_GB2312"/>
          <w:b w:val="0"/>
          <w:bCs w:val="0"/>
          <w:sz w:val="32"/>
          <w:szCs w:val="32"/>
          <w:highlight w:val="none"/>
          <w:u w:val="single"/>
          <w:lang w:val="en-US" w:eastAsia="zh-CN"/>
        </w:rPr>
        <w:t xml:space="preserve">  12</w:t>
      </w:r>
      <w:bookmarkStart w:id="10" w:name="_GoBack"/>
      <w:bookmarkEnd w:id="10"/>
      <w:r>
        <w:rPr>
          <w:rFonts w:hint="eastAsia" w:ascii="仿宋_GB2312" w:hAnsi="仿宋_GB2312" w:eastAsia="仿宋_GB2312" w:cs="仿宋_GB2312"/>
          <w:b w:val="0"/>
          <w:bCs w:val="0"/>
          <w:sz w:val="32"/>
          <w:szCs w:val="32"/>
          <w:highlight w:val="none"/>
          <w:u w:val="single"/>
          <w:lang w:val="en-US" w:eastAsia="zh-CN"/>
        </w:rPr>
        <w:t xml:space="preserve"> </w:t>
      </w:r>
      <w:r>
        <w:rPr>
          <w:rFonts w:hint="eastAsia" w:ascii="仿宋_GB2312" w:hAnsi="仿宋_GB2312" w:eastAsia="仿宋_GB2312" w:cs="仿宋_GB2312"/>
          <w:b w:val="0"/>
          <w:bCs w:val="0"/>
          <w:sz w:val="32"/>
          <w:szCs w:val="32"/>
          <w:highlight w:val="none"/>
        </w:rPr>
        <w:t>时</w:t>
      </w:r>
      <w:r>
        <w:rPr>
          <w:rFonts w:hint="eastAsia" w:ascii="仿宋_GB2312" w:hAnsi="仿宋_GB2312" w:eastAsia="仿宋_GB2312" w:cs="仿宋_GB2312"/>
          <w:b w:val="0"/>
          <w:bCs w:val="0"/>
          <w:sz w:val="32"/>
          <w:szCs w:val="32"/>
          <w:highlight w:val="none"/>
          <w:u w:val="single"/>
        </w:rPr>
        <w:t>00</w:t>
      </w:r>
      <w:r>
        <w:rPr>
          <w:rFonts w:hint="eastAsia" w:ascii="仿宋_GB2312" w:hAnsi="仿宋_GB2312" w:eastAsia="仿宋_GB2312" w:cs="仿宋_GB2312"/>
          <w:b w:val="0"/>
          <w:bCs w:val="0"/>
          <w:sz w:val="32"/>
          <w:szCs w:val="32"/>
          <w:highlight w:val="none"/>
        </w:rPr>
        <w:t>分（北京时间）；</w:t>
      </w:r>
    </w:p>
    <w:p>
      <w:pPr>
        <w:keepNext w:val="0"/>
        <w:keepLines w:val="0"/>
        <w:pageBreakBefore w:val="0"/>
        <w:kinsoku/>
        <w:wordWrap/>
        <w:overflowPunct/>
        <w:topLinePunct w:val="0"/>
        <w:autoSpaceDE/>
        <w:autoSpaceDN/>
        <w:bidi w:val="0"/>
        <w:adjustRightInd/>
        <w:snapToGrid/>
        <w:spacing w:line="576" w:lineRule="exact"/>
        <w:ind w:left="0" w:leftChars="0" w:right="0" w:rightChars="0" w:firstLine="640" w:firstLineChars="200"/>
        <w:textAlignment w:val="auto"/>
        <w:outlineLvl w:val="9"/>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sz w:val="32"/>
          <w:szCs w:val="32"/>
          <w:highlight w:val="none"/>
        </w:rPr>
        <w:t>谈判</w:t>
      </w:r>
      <w:r>
        <w:rPr>
          <w:rFonts w:hint="eastAsia" w:ascii="仿宋_GB2312" w:hAnsi="仿宋_GB2312" w:eastAsia="仿宋_GB2312" w:cs="仿宋_GB2312"/>
          <w:b w:val="0"/>
          <w:bCs w:val="0"/>
          <w:color w:val="000000"/>
          <w:sz w:val="32"/>
          <w:szCs w:val="32"/>
          <w:highlight w:val="none"/>
        </w:rPr>
        <w:t>文件递交地点和</w:t>
      </w:r>
      <w:r>
        <w:rPr>
          <w:rFonts w:hint="eastAsia" w:ascii="仿宋_GB2312" w:hAnsi="仿宋_GB2312" w:eastAsia="仿宋_GB2312" w:cs="仿宋_GB2312"/>
          <w:b w:val="0"/>
          <w:bCs w:val="0"/>
          <w:sz w:val="32"/>
          <w:szCs w:val="32"/>
          <w:highlight w:val="none"/>
        </w:rPr>
        <w:t>谈判</w:t>
      </w:r>
      <w:r>
        <w:rPr>
          <w:rFonts w:hint="eastAsia" w:ascii="仿宋_GB2312" w:hAnsi="仿宋_GB2312" w:eastAsia="仿宋_GB2312" w:cs="仿宋_GB2312"/>
          <w:b w:val="0"/>
          <w:bCs w:val="0"/>
          <w:color w:val="000000"/>
          <w:sz w:val="32"/>
          <w:szCs w:val="32"/>
          <w:highlight w:val="none"/>
        </w:rPr>
        <w:t>地点：雅安城市建设投资开发</w:t>
      </w:r>
      <w:r>
        <w:rPr>
          <w:rFonts w:hint="eastAsia" w:ascii="仿宋_GB2312" w:hAnsi="仿宋_GB2312" w:eastAsia="仿宋_GB2312" w:cs="仿宋_GB2312"/>
          <w:b w:val="0"/>
          <w:bCs w:val="0"/>
          <w:color w:val="000000"/>
          <w:sz w:val="32"/>
          <w:szCs w:val="32"/>
        </w:rPr>
        <w:t>有限公司</w:t>
      </w:r>
      <w:r>
        <w:rPr>
          <w:rFonts w:hint="eastAsia" w:ascii="仿宋_GB2312" w:hAnsi="仿宋_GB2312" w:eastAsia="仿宋_GB2312" w:cs="仿宋_GB2312"/>
          <w:b w:val="0"/>
          <w:bCs w:val="0"/>
          <w:color w:val="000000"/>
          <w:sz w:val="32"/>
          <w:szCs w:val="32"/>
          <w:lang w:val="en-US" w:eastAsia="zh-CN"/>
        </w:rPr>
        <w:t>1</w:t>
      </w:r>
      <w:r>
        <w:rPr>
          <w:rFonts w:hint="eastAsia" w:ascii="仿宋_GB2312" w:hAnsi="仿宋_GB2312" w:eastAsia="仿宋_GB2312" w:cs="仿宋_GB2312"/>
          <w:b w:val="0"/>
          <w:bCs w:val="0"/>
          <w:color w:val="000000"/>
          <w:sz w:val="32"/>
          <w:szCs w:val="32"/>
        </w:rPr>
        <w:t>楼</w:t>
      </w:r>
      <w:r>
        <w:rPr>
          <w:rFonts w:hint="eastAsia" w:ascii="仿宋_GB2312" w:hAnsi="仿宋_GB2312" w:eastAsia="仿宋_GB2312" w:cs="仿宋_GB2312"/>
          <w:b w:val="0"/>
          <w:bCs w:val="0"/>
          <w:color w:val="000000"/>
          <w:sz w:val="32"/>
          <w:szCs w:val="32"/>
          <w:lang w:val="en-US" w:eastAsia="zh-CN"/>
        </w:rPr>
        <w:t>开标</w:t>
      </w:r>
      <w:r>
        <w:rPr>
          <w:rFonts w:hint="eastAsia" w:ascii="仿宋_GB2312" w:hAnsi="仿宋_GB2312" w:eastAsia="仿宋_GB2312" w:cs="仿宋_GB2312"/>
          <w:b w:val="0"/>
          <w:bCs w:val="0"/>
          <w:color w:val="000000"/>
          <w:sz w:val="32"/>
          <w:szCs w:val="32"/>
        </w:rPr>
        <w:t>室（地址：</w:t>
      </w:r>
      <w:bookmarkStart w:id="2" w:name="SOA_qatime"/>
      <w:bookmarkEnd w:id="2"/>
      <w:r>
        <w:rPr>
          <w:rFonts w:hint="eastAsia" w:ascii="仿宋_GB2312" w:hAnsi="仿宋_GB2312" w:eastAsia="仿宋_GB2312" w:cs="仿宋_GB2312"/>
          <w:b w:val="0"/>
          <w:bCs w:val="0"/>
          <w:sz w:val="32"/>
          <w:szCs w:val="32"/>
        </w:rPr>
        <w:t>雅安市雨城区</w:t>
      </w:r>
      <w:r>
        <w:rPr>
          <w:rFonts w:hint="eastAsia" w:ascii="仿宋_GB2312" w:hAnsi="仿宋_GB2312" w:eastAsia="仿宋_GB2312" w:cs="仿宋_GB2312"/>
          <w:b w:val="0"/>
          <w:bCs w:val="0"/>
          <w:sz w:val="32"/>
          <w:szCs w:val="32"/>
          <w:lang w:val="en-US" w:eastAsia="zh-CN"/>
        </w:rPr>
        <w:t>和兴街1号1楼</w:t>
      </w:r>
      <w:r>
        <w:rPr>
          <w:rFonts w:hint="eastAsia" w:ascii="仿宋_GB2312" w:hAnsi="仿宋_GB2312" w:eastAsia="仿宋_GB2312" w:cs="仿宋_GB2312"/>
          <w:b w:val="0"/>
          <w:bCs w:val="0"/>
          <w:color w:val="000000"/>
          <w:sz w:val="32"/>
          <w:szCs w:val="32"/>
        </w:rPr>
        <w:t>）。</w:t>
      </w:r>
    </w:p>
    <w:p>
      <w:pPr>
        <w:keepNext w:val="0"/>
        <w:keepLines w:val="0"/>
        <w:pageBreakBefore w:val="0"/>
        <w:kinsoku/>
        <w:wordWrap/>
        <w:overflowPunct/>
        <w:topLinePunct w:val="0"/>
        <w:autoSpaceDE/>
        <w:autoSpaceDN/>
        <w:bidi w:val="0"/>
        <w:adjustRightInd/>
        <w:snapToGrid/>
        <w:spacing w:line="576" w:lineRule="exact"/>
        <w:ind w:left="0" w:leftChars="0" w:right="0" w:rightChars="0" w:firstLine="640" w:firstLineChars="200"/>
        <w:textAlignment w:val="auto"/>
        <w:outlineLvl w:val="9"/>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rPr>
        <w:t>7.投标人认为具备项目资格条件要求，且满足服务要求的，可以按照本谈判公告规定的时间、地点报名并领取谈判文件。</w:t>
      </w:r>
    </w:p>
    <w:p>
      <w:pPr>
        <w:keepNext w:val="0"/>
        <w:keepLines w:val="0"/>
        <w:pageBreakBefore w:val="0"/>
        <w:kinsoku/>
        <w:wordWrap/>
        <w:overflowPunct/>
        <w:topLinePunct w:val="0"/>
        <w:autoSpaceDE/>
        <w:autoSpaceDN/>
        <w:bidi w:val="0"/>
        <w:adjustRightInd/>
        <w:snapToGrid/>
        <w:spacing w:line="576" w:lineRule="exact"/>
        <w:ind w:left="0" w:leftChars="0" w:right="0" w:rightChars="0" w:firstLine="640" w:firstLineChars="200"/>
        <w:textAlignment w:val="auto"/>
        <w:outlineLvl w:val="9"/>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rPr>
        <w:t>报名</w:t>
      </w:r>
      <w:r>
        <w:rPr>
          <w:rFonts w:hint="eastAsia" w:ascii="仿宋_GB2312" w:hAnsi="仿宋_GB2312" w:eastAsia="仿宋_GB2312" w:cs="仿宋_GB2312"/>
          <w:b w:val="0"/>
          <w:bCs w:val="0"/>
          <w:color w:val="000000"/>
          <w:sz w:val="32"/>
          <w:szCs w:val="32"/>
          <w:lang w:val="en-US" w:eastAsia="zh-CN"/>
        </w:rPr>
        <w:t>资料</w:t>
      </w:r>
      <w:r>
        <w:rPr>
          <w:rFonts w:hint="eastAsia" w:ascii="仿宋_GB2312" w:hAnsi="仿宋_GB2312" w:eastAsia="仿宋_GB2312" w:cs="仿宋_GB2312"/>
          <w:b w:val="0"/>
          <w:bCs w:val="0"/>
          <w:color w:val="000000"/>
          <w:sz w:val="32"/>
          <w:szCs w:val="32"/>
        </w:rPr>
        <w:t>：</w:t>
      </w:r>
      <w:r>
        <w:rPr>
          <w:rFonts w:hint="eastAsia" w:ascii="仿宋_GB2312" w:hAnsi="仿宋_GB2312" w:eastAsia="仿宋_GB2312" w:cs="仿宋_GB2312"/>
          <w:b w:val="0"/>
          <w:bCs w:val="0"/>
          <w:color w:val="000000"/>
          <w:sz w:val="32"/>
          <w:szCs w:val="32"/>
        </w:rPr>
        <w:sym w:font="Wingdings" w:char="F081"/>
      </w:r>
      <w:r>
        <w:rPr>
          <w:rFonts w:hint="eastAsia" w:ascii="仿宋_GB2312" w:hAnsi="仿宋_GB2312" w:eastAsia="仿宋_GB2312" w:cs="仿宋_GB2312"/>
          <w:b w:val="0"/>
          <w:bCs w:val="0"/>
          <w:color w:val="000000"/>
          <w:sz w:val="32"/>
          <w:szCs w:val="32"/>
        </w:rPr>
        <w:t>持谈判公告；②单位介绍信原件（或授权委托书原件）、有效身份证（复印件盖鲜章）；③营业执照副本复印件（复印件请加盖单位公章）。④资质证书复印件（复印件请加盖单位公章）</w:t>
      </w:r>
      <w:r>
        <w:rPr>
          <w:rFonts w:hint="eastAsia" w:ascii="仿宋_GB2312" w:hAnsi="仿宋_GB2312" w:eastAsia="仿宋_GB2312" w:cs="仿宋_GB2312"/>
          <w:b w:val="0"/>
          <w:bCs w:val="0"/>
          <w:color w:val="000000"/>
          <w:sz w:val="32"/>
          <w:szCs w:val="32"/>
          <w:lang w:eastAsia="zh-CN"/>
        </w:rPr>
        <w:t>。</w:t>
      </w:r>
    </w:p>
    <w:p>
      <w:pPr>
        <w:keepNext w:val="0"/>
        <w:keepLines w:val="0"/>
        <w:pageBreakBefore w:val="0"/>
        <w:kinsoku/>
        <w:wordWrap/>
        <w:overflowPunct/>
        <w:topLinePunct w:val="0"/>
        <w:autoSpaceDE/>
        <w:autoSpaceDN/>
        <w:bidi w:val="0"/>
        <w:adjustRightInd/>
        <w:snapToGrid/>
        <w:spacing w:line="576" w:lineRule="exact"/>
        <w:ind w:left="0" w:leftChars="0" w:right="0" w:rightChars="0" w:firstLine="640" w:firstLineChars="200"/>
        <w:textAlignment w:val="auto"/>
        <w:outlineLvl w:val="9"/>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rPr>
        <w:t>本次项目报名可通过邮箱提供报名资料，邮箱：</w:t>
      </w:r>
      <w:r>
        <w:rPr>
          <w:rFonts w:hint="eastAsia" w:ascii="仿宋_GB2312" w:hAnsi="仿宋_GB2312" w:eastAsia="仿宋_GB2312" w:cs="仿宋_GB2312"/>
          <w:b w:val="0"/>
          <w:bCs w:val="0"/>
          <w:color w:val="000000"/>
          <w:sz w:val="32"/>
          <w:szCs w:val="32"/>
          <w:lang w:val="en-US" w:eastAsia="zh-CN"/>
        </w:rPr>
        <w:t>840039775</w:t>
      </w:r>
      <w:r>
        <w:rPr>
          <w:rFonts w:hint="eastAsia" w:ascii="仿宋_GB2312" w:hAnsi="仿宋_GB2312" w:eastAsia="仿宋_GB2312" w:cs="仿宋_GB2312"/>
          <w:b w:val="0"/>
          <w:bCs w:val="0"/>
          <w:color w:val="000000"/>
          <w:sz w:val="32"/>
          <w:szCs w:val="32"/>
        </w:rPr>
        <w:t>@qq.com。通过邮箱报名单位</w:t>
      </w:r>
      <w:r>
        <w:rPr>
          <w:rFonts w:hint="eastAsia" w:ascii="仿宋_GB2312" w:hAnsi="仿宋_GB2312" w:eastAsia="仿宋_GB2312" w:cs="仿宋_GB2312"/>
          <w:b w:val="0"/>
          <w:bCs w:val="0"/>
          <w:color w:val="000000"/>
          <w:sz w:val="32"/>
          <w:szCs w:val="32"/>
          <w:lang w:val="en-US" w:eastAsia="zh-CN"/>
        </w:rPr>
        <w:t>除上述报名资料外，还</w:t>
      </w:r>
      <w:r>
        <w:rPr>
          <w:rFonts w:hint="eastAsia" w:ascii="仿宋_GB2312" w:hAnsi="仿宋_GB2312" w:eastAsia="仿宋_GB2312" w:cs="仿宋_GB2312"/>
          <w:b w:val="0"/>
          <w:bCs w:val="0"/>
          <w:color w:val="000000"/>
          <w:sz w:val="32"/>
          <w:szCs w:val="32"/>
        </w:rPr>
        <w:t>需提供联系人方式。</w:t>
      </w:r>
    </w:p>
    <w:p>
      <w:pPr>
        <w:keepNext w:val="0"/>
        <w:keepLines w:val="0"/>
        <w:pageBreakBefore w:val="0"/>
        <w:kinsoku/>
        <w:wordWrap/>
        <w:overflowPunct/>
        <w:topLinePunct w:val="0"/>
        <w:autoSpaceDE/>
        <w:autoSpaceDN/>
        <w:bidi w:val="0"/>
        <w:adjustRightInd/>
        <w:snapToGrid/>
        <w:spacing w:line="576" w:lineRule="exact"/>
        <w:ind w:left="0" w:leftChars="0" w:right="0" w:rightChars="0" w:firstLine="640" w:firstLineChars="200"/>
        <w:textAlignment w:val="auto"/>
        <w:outlineLvl w:val="9"/>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rPr>
        <w:t>本项目投标人的资格条件要求在谈判时进行审查。要求提供复印件的必须加盖单位印章，并在必要时提供原件备查。若提供的资格证明文件不全或不实，将导致其参加谈判或成交资格被取消。</w:t>
      </w:r>
    </w:p>
    <w:p>
      <w:pPr>
        <w:keepNext w:val="0"/>
        <w:keepLines w:val="0"/>
        <w:pageBreakBefore w:val="0"/>
        <w:kinsoku/>
        <w:wordWrap/>
        <w:overflowPunct/>
        <w:topLinePunct w:val="0"/>
        <w:autoSpaceDE/>
        <w:autoSpaceDN/>
        <w:bidi w:val="0"/>
        <w:adjustRightInd/>
        <w:snapToGrid/>
        <w:spacing w:line="576" w:lineRule="exact"/>
        <w:ind w:left="0" w:leftChars="0" w:right="0" w:rightChars="0" w:firstLine="640" w:firstLineChars="200"/>
        <w:textAlignment w:val="auto"/>
        <w:outlineLvl w:val="9"/>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rPr>
        <w:t>8.联系方式：</w:t>
      </w:r>
    </w:p>
    <w:p>
      <w:pPr>
        <w:keepNext w:val="0"/>
        <w:keepLines w:val="0"/>
        <w:pageBreakBefore w:val="0"/>
        <w:kinsoku/>
        <w:wordWrap/>
        <w:overflowPunct/>
        <w:topLinePunct w:val="0"/>
        <w:autoSpaceDE/>
        <w:autoSpaceDN/>
        <w:bidi w:val="0"/>
        <w:adjustRightInd/>
        <w:snapToGrid/>
        <w:spacing w:line="576" w:lineRule="exact"/>
        <w:ind w:left="0" w:leftChars="0" w:right="0" w:rightChars="0" w:firstLine="640" w:firstLineChars="200"/>
        <w:textAlignment w:val="auto"/>
        <w:outlineLvl w:val="9"/>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lang w:eastAsia="zh-CN"/>
        </w:rPr>
        <w:t>磋商谈判</w:t>
      </w:r>
      <w:r>
        <w:rPr>
          <w:rFonts w:hint="eastAsia" w:ascii="仿宋_GB2312" w:hAnsi="仿宋_GB2312" w:eastAsia="仿宋_GB2312" w:cs="仿宋_GB2312"/>
          <w:b w:val="0"/>
          <w:bCs w:val="0"/>
          <w:sz w:val="32"/>
          <w:szCs w:val="32"/>
        </w:rPr>
        <w:t>单位：</w:t>
      </w:r>
      <w:r>
        <w:rPr>
          <w:rFonts w:hint="eastAsia" w:ascii="仿宋_GB2312" w:hAnsi="仿宋_GB2312" w:eastAsia="仿宋_GB2312" w:cs="仿宋_GB2312"/>
          <w:b w:val="0"/>
          <w:bCs w:val="0"/>
          <w:sz w:val="32"/>
          <w:szCs w:val="32"/>
          <w:lang w:val="en-US" w:eastAsia="zh-CN"/>
        </w:rPr>
        <w:t>四川雅城人居置地有限公司</w:t>
      </w:r>
    </w:p>
    <w:p>
      <w:pPr>
        <w:keepNext w:val="0"/>
        <w:keepLines w:val="0"/>
        <w:pageBreakBefore w:val="0"/>
        <w:kinsoku/>
        <w:wordWrap/>
        <w:overflowPunct/>
        <w:topLinePunct w:val="0"/>
        <w:autoSpaceDE/>
        <w:autoSpaceDN/>
        <w:bidi w:val="0"/>
        <w:adjustRightInd/>
        <w:snapToGrid/>
        <w:spacing w:line="576" w:lineRule="exact"/>
        <w:ind w:left="0" w:leftChars="0" w:right="0" w:rightChars="0" w:firstLine="640" w:firstLineChars="200"/>
        <w:textAlignment w:val="auto"/>
        <w:outlineLvl w:val="9"/>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color w:val="000000"/>
          <w:sz w:val="32"/>
          <w:szCs w:val="32"/>
        </w:rPr>
        <w:t>地  址：</w:t>
      </w:r>
      <w:r>
        <w:rPr>
          <w:rFonts w:hint="eastAsia" w:ascii="仿宋_GB2312" w:hAnsi="仿宋_GB2312" w:eastAsia="仿宋_GB2312" w:cs="仿宋_GB2312"/>
          <w:b w:val="0"/>
          <w:bCs w:val="0"/>
          <w:sz w:val="32"/>
          <w:szCs w:val="32"/>
        </w:rPr>
        <w:t>雅安市雨城区</w:t>
      </w:r>
      <w:r>
        <w:rPr>
          <w:rFonts w:hint="eastAsia" w:ascii="仿宋_GB2312" w:hAnsi="仿宋_GB2312" w:eastAsia="仿宋_GB2312" w:cs="仿宋_GB2312"/>
          <w:b w:val="0"/>
          <w:bCs w:val="0"/>
          <w:sz w:val="32"/>
          <w:szCs w:val="32"/>
          <w:lang w:val="en-US" w:eastAsia="zh-CN"/>
        </w:rPr>
        <w:t>和兴街1号1楼</w:t>
      </w:r>
    </w:p>
    <w:p>
      <w:pPr>
        <w:keepNext w:val="0"/>
        <w:keepLines w:val="0"/>
        <w:pageBreakBefore w:val="0"/>
        <w:kinsoku/>
        <w:wordWrap/>
        <w:overflowPunct/>
        <w:topLinePunct w:val="0"/>
        <w:autoSpaceDE/>
        <w:autoSpaceDN/>
        <w:bidi w:val="0"/>
        <w:adjustRightInd/>
        <w:snapToGrid/>
        <w:spacing w:line="576" w:lineRule="exact"/>
        <w:ind w:left="0" w:leftChars="0" w:right="0" w:rightChars="0" w:firstLine="640" w:firstLineChars="200"/>
        <w:textAlignment w:val="auto"/>
        <w:outlineLvl w:val="9"/>
        <w:rPr>
          <w:rFonts w:hint="eastAsia" w:ascii="仿宋_GB2312" w:hAnsi="仿宋_GB2312" w:eastAsia="仿宋_GB2312" w:cs="仿宋_GB2312"/>
          <w:b w:val="0"/>
          <w:bCs w:val="0"/>
          <w:color w:val="000000"/>
          <w:sz w:val="32"/>
          <w:szCs w:val="32"/>
          <w:lang w:eastAsia="zh-CN"/>
        </w:rPr>
      </w:pPr>
      <w:r>
        <w:rPr>
          <w:rFonts w:hint="eastAsia" w:ascii="仿宋_GB2312" w:hAnsi="仿宋_GB2312" w:eastAsia="仿宋_GB2312" w:cs="仿宋_GB2312"/>
          <w:b w:val="0"/>
          <w:bCs w:val="0"/>
          <w:color w:val="000000"/>
          <w:sz w:val="32"/>
          <w:szCs w:val="32"/>
        </w:rPr>
        <w:t>电  话：</w:t>
      </w:r>
      <w:r>
        <w:rPr>
          <w:rFonts w:hint="eastAsia" w:ascii="仿宋_GB2312" w:hAnsi="仿宋_GB2312" w:eastAsia="仿宋_GB2312" w:cs="仿宋_GB2312"/>
          <w:b w:val="0"/>
          <w:bCs w:val="0"/>
          <w:color w:val="000000"/>
          <w:sz w:val="32"/>
          <w:szCs w:val="32"/>
          <w:lang w:eastAsia="zh-CN"/>
        </w:rPr>
        <w:t>赵女士</w:t>
      </w:r>
    </w:p>
    <w:p>
      <w:pPr>
        <w:keepNext w:val="0"/>
        <w:keepLines w:val="0"/>
        <w:pageBreakBefore w:val="0"/>
        <w:kinsoku/>
        <w:wordWrap/>
        <w:overflowPunct/>
        <w:topLinePunct w:val="0"/>
        <w:autoSpaceDE/>
        <w:autoSpaceDN/>
        <w:bidi w:val="0"/>
        <w:adjustRightInd/>
        <w:snapToGrid/>
        <w:spacing w:line="576" w:lineRule="exact"/>
        <w:ind w:left="0" w:leftChars="0" w:right="0" w:rightChars="0" w:firstLine="640" w:firstLineChars="200"/>
        <w:textAlignment w:val="auto"/>
        <w:outlineLvl w:val="9"/>
        <w:rPr>
          <w:rFonts w:hint="eastAsia" w:ascii="仿宋_GB2312" w:hAnsi="仿宋_GB2312" w:eastAsia="仿宋_GB2312" w:cs="仿宋_GB2312"/>
          <w:b w:val="0"/>
          <w:bCs w:val="0"/>
          <w:color w:val="000000"/>
          <w:sz w:val="32"/>
          <w:szCs w:val="32"/>
          <w:lang w:val="en-US" w:eastAsia="zh-CN"/>
        </w:rPr>
      </w:pPr>
      <w:r>
        <w:rPr>
          <w:rFonts w:hint="eastAsia" w:ascii="仿宋_GB2312" w:hAnsi="仿宋_GB2312" w:eastAsia="仿宋_GB2312" w:cs="仿宋_GB2312"/>
          <w:b w:val="0"/>
          <w:bCs w:val="0"/>
          <w:color w:val="000000"/>
          <w:sz w:val="32"/>
          <w:szCs w:val="32"/>
        </w:rPr>
        <w:t>联系人：</w:t>
      </w:r>
      <w:r>
        <w:rPr>
          <w:rFonts w:hint="eastAsia" w:ascii="仿宋_GB2312" w:hAnsi="仿宋_GB2312" w:eastAsia="仿宋_GB2312" w:cs="仿宋_GB2312"/>
          <w:b w:val="0"/>
          <w:bCs w:val="0"/>
          <w:color w:val="000000"/>
          <w:sz w:val="32"/>
          <w:szCs w:val="32"/>
          <w:lang w:val="en-US" w:eastAsia="zh-CN"/>
        </w:rPr>
        <w:t>15984531097</w:t>
      </w:r>
    </w:p>
    <w:p>
      <w:pPr>
        <w:keepNext w:val="0"/>
        <w:keepLines w:val="0"/>
        <w:pageBreakBefore w:val="0"/>
        <w:kinsoku/>
        <w:wordWrap/>
        <w:overflowPunct/>
        <w:topLinePunct w:val="0"/>
        <w:autoSpaceDE/>
        <w:autoSpaceDN/>
        <w:bidi w:val="0"/>
        <w:adjustRightInd/>
        <w:snapToGrid/>
        <w:spacing w:line="576" w:lineRule="exact"/>
        <w:ind w:left="0" w:leftChars="0" w:right="0" w:rightChars="0" w:firstLine="640" w:firstLineChars="200"/>
        <w:textAlignment w:val="auto"/>
        <w:outlineLvl w:val="9"/>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rPr>
        <w:t>QQ邮箱：</w:t>
      </w:r>
      <w:r>
        <w:rPr>
          <w:rFonts w:hint="eastAsia" w:ascii="仿宋_GB2312" w:hAnsi="仿宋_GB2312" w:eastAsia="仿宋_GB2312" w:cs="仿宋_GB2312"/>
          <w:b w:val="0"/>
          <w:bCs w:val="0"/>
          <w:color w:val="000000"/>
          <w:sz w:val="32"/>
          <w:szCs w:val="32"/>
          <w:lang w:val="en-US" w:eastAsia="zh-CN"/>
        </w:rPr>
        <w:t>840039775</w:t>
      </w:r>
      <w:r>
        <w:rPr>
          <w:rFonts w:hint="eastAsia" w:ascii="仿宋_GB2312" w:hAnsi="仿宋_GB2312" w:eastAsia="仿宋_GB2312" w:cs="仿宋_GB2312"/>
          <w:b w:val="0"/>
          <w:bCs w:val="0"/>
          <w:color w:val="000000"/>
          <w:sz w:val="32"/>
          <w:szCs w:val="32"/>
        </w:rPr>
        <w:t xml:space="preserve"> @QQ.COM</w:t>
      </w:r>
    </w:p>
    <w:p>
      <w:pPr>
        <w:keepNext w:val="0"/>
        <w:keepLines w:val="0"/>
        <w:pageBreakBefore w:val="0"/>
        <w:kinsoku/>
        <w:wordWrap/>
        <w:overflowPunct/>
        <w:topLinePunct w:val="0"/>
        <w:autoSpaceDE/>
        <w:autoSpaceDN/>
        <w:bidi w:val="0"/>
        <w:adjustRightInd/>
        <w:snapToGrid/>
        <w:spacing w:line="576" w:lineRule="exact"/>
        <w:ind w:left="0" w:leftChars="0" w:right="0" w:rightChars="0" w:firstLine="640" w:firstLineChars="200"/>
        <w:textAlignment w:val="auto"/>
        <w:outlineLvl w:val="9"/>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br w:type="page"/>
      </w:r>
    </w:p>
    <w:p>
      <w:pPr>
        <w:keepNext w:val="0"/>
        <w:keepLines w:val="0"/>
        <w:pageBreakBefore w:val="0"/>
        <w:kinsoku/>
        <w:wordWrap/>
        <w:overflowPunct/>
        <w:bidi w:val="0"/>
        <w:spacing w:line="576" w:lineRule="exact"/>
        <w:jc w:val="center"/>
        <w:textAlignment w:val="auto"/>
        <w:outlineLvl w:val="0"/>
        <w:rPr>
          <w:rFonts w:hint="eastAsia" w:ascii="黑体" w:hAnsi="黑体" w:eastAsia="黑体" w:cs="黑体"/>
          <w:b w:val="0"/>
          <w:bCs w:val="0"/>
          <w:color w:val="000000"/>
          <w:sz w:val="44"/>
          <w:szCs w:val="44"/>
        </w:rPr>
      </w:pPr>
      <w:r>
        <w:rPr>
          <w:rFonts w:hint="eastAsia" w:ascii="黑体" w:hAnsi="黑体" w:eastAsia="黑体" w:cs="黑体"/>
          <w:b w:val="0"/>
          <w:bCs w:val="0"/>
          <w:color w:val="000000"/>
          <w:sz w:val="44"/>
          <w:szCs w:val="44"/>
          <w:lang w:eastAsia="zh-CN"/>
        </w:rPr>
        <w:t>磋商谈判</w:t>
      </w:r>
      <w:r>
        <w:rPr>
          <w:rFonts w:hint="eastAsia" w:ascii="黑体" w:hAnsi="黑体" w:eastAsia="黑体" w:cs="黑体"/>
          <w:b w:val="0"/>
          <w:bCs w:val="0"/>
          <w:color w:val="000000"/>
          <w:sz w:val="44"/>
          <w:szCs w:val="44"/>
        </w:rPr>
        <w:t>文件</w:t>
      </w:r>
    </w:p>
    <w:p>
      <w:pPr>
        <w:pStyle w:val="21"/>
        <w:keepNext w:val="0"/>
        <w:keepLines w:val="0"/>
        <w:pageBreakBefore w:val="0"/>
        <w:numPr>
          <w:ilvl w:val="0"/>
          <w:numId w:val="0"/>
        </w:numPr>
        <w:kinsoku/>
        <w:wordWrap/>
        <w:overflowPunct/>
        <w:bidi w:val="0"/>
        <w:adjustRightInd/>
        <w:spacing w:before="0" w:after="0" w:line="576" w:lineRule="exact"/>
        <w:ind w:left="0" w:leftChars="0" w:right="0" w:rightChars="0" w:firstLine="640" w:firstLineChars="200"/>
        <w:jc w:val="left"/>
        <w:textAlignment w:val="auto"/>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rPr>
        <w:t>1.适用范围</w:t>
      </w:r>
    </w:p>
    <w:p>
      <w:pPr>
        <w:pStyle w:val="22"/>
        <w:keepNext w:val="0"/>
        <w:keepLines w:val="0"/>
        <w:pageBreakBefore w:val="0"/>
        <w:numPr>
          <w:ilvl w:val="0"/>
          <w:numId w:val="0"/>
        </w:numPr>
        <w:tabs>
          <w:tab w:val="left" w:pos="851"/>
          <w:tab w:val="clear" w:pos="842"/>
          <w:tab w:val="clear" w:pos="1180"/>
        </w:tabs>
        <w:kinsoku/>
        <w:wordWrap/>
        <w:overflowPunct/>
        <w:bidi w:val="0"/>
        <w:adjustRightInd/>
        <w:spacing w:line="576" w:lineRule="exact"/>
        <w:ind w:left="0" w:leftChars="0" w:right="0" w:rightChars="0" w:firstLine="640" w:firstLineChars="200"/>
        <w:jc w:val="left"/>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1.1本</w:t>
      </w:r>
      <w:r>
        <w:rPr>
          <w:rFonts w:hint="eastAsia" w:ascii="仿宋_GB2312" w:hAnsi="仿宋_GB2312" w:eastAsia="仿宋_GB2312" w:cs="仿宋_GB2312"/>
          <w:b w:val="0"/>
          <w:bCs w:val="0"/>
          <w:sz w:val="32"/>
          <w:szCs w:val="32"/>
          <w:lang w:eastAsia="zh-CN"/>
        </w:rPr>
        <w:t>磋商谈判</w:t>
      </w:r>
      <w:r>
        <w:rPr>
          <w:rFonts w:hint="eastAsia" w:ascii="仿宋_GB2312" w:hAnsi="仿宋_GB2312" w:eastAsia="仿宋_GB2312" w:cs="仿宋_GB2312"/>
          <w:b w:val="0"/>
          <w:bCs w:val="0"/>
          <w:sz w:val="32"/>
          <w:szCs w:val="32"/>
        </w:rPr>
        <w:t>文件仅适用于本次“谈判</w:t>
      </w:r>
      <w:r>
        <w:rPr>
          <w:rFonts w:hint="eastAsia" w:ascii="仿宋_GB2312" w:hAnsi="仿宋_GB2312" w:eastAsia="仿宋_GB2312" w:cs="仿宋_GB2312"/>
          <w:b w:val="0"/>
          <w:bCs w:val="0"/>
          <w:sz w:val="32"/>
          <w:szCs w:val="32"/>
          <w:lang w:val="en-US" w:eastAsia="zh-CN"/>
        </w:rPr>
        <w:t>公告</w:t>
      </w:r>
      <w:r>
        <w:rPr>
          <w:rFonts w:hint="eastAsia" w:ascii="仿宋_GB2312" w:hAnsi="仿宋_GB2312" w:eastAsia="仿宋_GB2312" w:cs="仿宋_GB2312"/>
          <w:b w:val="0"/>
          <w:bCs w:val="0"/>
          <w:sz w:val="32"/>
          <w:szCs w:val="32"/>
        </w:rPr>
        <w:t>”中所叙述的项目。</w:t>
      </w:r>
    </w:p>
    <w:p>
      <w:pPr>
        <w:pStyle w:val="22"/>
        <w:keepNext w:val="0"/>
        <w:keepLines w:val="0"/>
        <w:pageBreakBefore w:val="0"/>
        <w:numPr>
          <w:ilvl w:val="0"/>
          <w:numId w:val="0"/>
        </w:numPr>
        <w:tabs>
          <w:tab w:val="left" w:pos="851"/>
          <w:tab w:val="clear" w:pos="842"/>
          <w:tab w:val="clear" w:pos="1180"/>
        </w:tabs>
        <w:kinsoku/>
        <w:wordWrap/>
        <w:overflowPunct/>
        <w:bidi w:val="0"/>
        <w:adjustRightInd/>
        <w:spacing w:line="576" w:lineRule="exact"/>
        <w:ind w:left="0" w:leftChars="0" w:right="0" w:rightChars="0" w:firstLine="640" w:firstLineChars="200"/>
        <w:jc w:val="left"/>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1.2本</w:t>
      </w:r>
      <w:r>
        <w:rPr>
          <w:rFonts w:hint="eastAsia" w:ascii="仿宋_GB2312" w:hAnsi="仿宋_GB2312" w:eastAsia="仿宋_GB2312" w:cs="仿宋_GB2312"/>
          <w:b w:val="0"/>
          <w:bCs w:val="0"/>
          <w:sz w:val="32"/>
          <w:szCs w:val="32"/>
          <w:lang w:eastAsia="zh-CN"/>
        </w:rPr>
        <w:t>磋商谈判</w:t>
      </w:r>
      <w:r>
        <w:rPr>
          <w:rFonts w:hint="eastAsia" w:ascii="仿宋_GB2312" w:hAnsi="仿宋_GB2312" w:eastAsia="仿宋_GB2312" w:cs="仿宋_GB2312"/>
          <w:b w:val="0"/>
          <w:bCs w:val="0"/>
          <w:sz w:val="32"/>
          <w:szCs w:val="32"/>
        </w:rPr>
        <w:t>文件解释权属</w:t>
      </w:r>
      <w:r>
        <w:rPr>
          <w:rFonts w:hint="eastAsia" w:ascii="仿宋_GB2312" w:hAnsi="仿宋_GB2312" w:eastAsia="仿宋_GB2312" w:cs="仿宋_GB2312"/>
          <w:b w:val="0"/>
          <w:bCs w:val="0"/>
          <w:sz w:val="32"/>
          <w:szCs w:val="32"/>
          <w:lang w:val="en-US" w:eastAsia="zh-CN"/>
        </w:rPr>
        <w:t>四川雅城人居置地有限公司</w:t>
      </w:r>
      <w:r>
        <w:rPr>
          <w:rFonts w:hint="eastAsia" w:ascii="仿宋_GB2312" w:hAnsi="仿宋_GB2312" w:eastAsia="仿宋_GB2312" w:cs="仿宋_GB2312"/>
          <w:b w:val="0"/>
          <w:bCs w:val="0"/>
          <w:sz w:val="32"/>
          <w:szCs w:val="32"/>
        </w:rPr>
        <w:t>。</w:t>
      </w:r>
    </w:p>
    <w:p>
      <w:pPr>
        <w:pStyle w:val="21"/>
        <w:keepNext w:val="0"/>
        <w:keepLines w:val="0"/>
        <w:pageBreakBefore w:val="0"/>
        <w:numPr>
          <w:ilvl w:val="0"/>
          <w:numId w:val="0"/>
        </w:numPr>
        <w:kinsoku/>
        <w:wordWrap/>
        <w:overflowPunct/>
        <w:bidi w:val="0"/>
        <w:adjustRightInd/>
        <w:spacing w:before="0" w:after="0" w:line="576" w:lineRule="exact"/>
        <w:ind w:left="0" w:leftChars="0" w:right="0" w:rightChars="0" w:firstLine="640" w:firstLineChars="200"/>
        <w:jc w:val="left"/>
        <w:textAlignment w:val="auto"/>
        <w:rPr>
          <w:rFonts w:hint="eastAsia" w:ascii="仿宋_GB2312" w:hAnsi="仿宋_GB2312" w:eastAsia="仿宋_GB2312" w:cs="仿宋_GB2312"/>
          <w:b w:val="0"/>
          <w:bCs w:val="0"/>
          <w:color w:val="000000"/>
          <w:sz w:val="32"/>
          <w:szCs w:val="32"/>
        </w:rPr>
      </w:pPr>
      <w:bookmarkStart w:id="3" w:name="_Toc132265211"/>
      <w:bookmarkStart w:id="4" w:name="_Toc132523697"/>
      <w:bookmarkStart w:id="5" w:name="_Toc132111860"/>
      <w:bookmarkStart w:id="6" w:name="_Toc132523426"/>
      <w:bookmarkStart w:id="7" w:name="_Toc282613248"/>
      <w:r>
        <w:rPr>
          <w:rFonts w:hint="eastAsia" w:ascii="仿宋_GB2312" w:hAnsi="仿宋_GB2312" w:eastAsia="仿宋_GB2312" w:cs="仿宋_GB2312"/>
          <w:b w:val="0"/>
          <w:bCs w:val="0"/>
          <w:color w:val="000000"/>
          <w:sz w:val="32"/>
          <w:szCs w:val="32"/>
        </w:rPr>
        <w:t>2.项目名称</w:t>
      </w:r>
      <w:bookmarkEnd w:id="3"/>
      <w:bookmarkEnd w:id="4"/>
      <w:bookmarkEnd w:id="5"/>
      <w:bookmarkEnd w:id="6"/>
      <w:bookmarkEnd w:id="7"/>
      <w:r>
        <w:rPr>
          <w:rFonts w:hint="eastAsia" w:ascii="仿宋_GB2312" w:hAnsi="仿宋_GB2312" w:eastAsia="仿宋_GB2312" w:cs="仿宋_GB2312"/>
          <w:b w:val="0"/>
          <w:bCs w:val="0"/>
          <w:color w:val="000000"/>
          <w:sz w:val="32"/>
          <w:szCs w:val="32"/>
        </w:rPr>
        <w:t>、内容</w:t>
      </w:r>
      <w:r>
        <w:rPr>
          <w:rFonts w:hint="eastAsia" w:ascii="仿宋_GB2312" w:hAnsi="仿宋_GB2312" w:eastAsia="仿宋_GB2312" w:cs="仿宋_GB2312"/>
          <w:b w:val="0"/>
          <w:bCs w:val="0"/>
          <w:color w:val="000000"/>
          <w:sz w:val="32"/>
          <w:szCs w:val="32"/>
          <w:lang w:eastAsia="zh-CN"/>
        </w:rPr>
        <w:t>、</w:t>
      </w:r>
      <w:r>
        <w:rPr>
          <w:rFonts w:hint="eastAsia" w:ascii="仿宋_GB2312" w:hAnsi="仿宋_GB2312" w:eastAsia="仿宋_GB2312" w:cs="仿宋_GB2312"/>
          <w:b w:val="0"/>
          <w:bCs w:val="0"/>
          <w:color w:val="000000"/>
          <w:sz w:val="32"/>
          <w:szCs w:val="32"/>
          <w:lang w:val="en-US" w:eastAsia="zh-CN"/>
        </w:rPr>
        <w:t>供货</w:t>
      </w:r>
      <w:r>
        <w:rPr>
          <w:rFonts w:hint="eastAsia" w:ascii="仿宋_GB2312" w:hAnsi="仿宋_GB2312" w:eastAsia="仿宋_GB2312" w:cs="仿宋_GB2312"/>
          <w:b w:val="0"/>
          <w:bCs w:val="0"/>
          <w:color w:val="000000"/>
          <w:sz w:val="32"/>
          <w:szCs w:val="32"/>
        </w:rPr>
        <w:t>要求</w:t>
      </w:r>
    </w:p>
    <w:p>
      <w:pPr>
        <w:keepNext w:val="0"/>
        <w:keepLines w:val="0"/>
        <w:pageBreakBefore w:val="0"/>
        <w:numPr>
          <w:ilvl w:val="0"/>
          <w:numId w:val="0"/>
        </w:numPr>
        <w:kinsoku/>
        <w:wordWrap/>
        <w:overflowPunct/>
        <w:topLinePunct w:val="0"/>
        <w:autoSpaceDE/>
        <w:autoSpaceDN/>
        <w:bidi w:val="0"/>
        <w:adjustRightInd/>
        <w:snapToGrid/>
        <w:spacing w:line="576" w:lineRule="exact"/>
        <w:ind w:left="0" w:leftChars="0" w:right="0" w:rightChars="0" w:firstLine="640" w:firstLineChars="200"/>
        <w:textAlignment w:val="auto"/>
        <w:outlineLvl w:val="9"/>
        <w:rPr>
          <w:rFonts w:hint="eastAsia" w:ascii="仿宋_GB2312" w:hAnsi="仿宋_GB2312" w:eastAsia="仿宋_GB2312" w:cs="仿宋_GB2312"/>
          <w:b w:val="0"/>
          <w:bCs w:val="0"/>
          <w:color w:val="000000"/>
          <w:sz w:val="32"/>
          <w:szCs w:val="32"/>
          <w:u w:val="single"/>
          <w:lang w:val="en-US" w:eastAsia="zh-CN"/>
        </w:rPr>
      </w:pPr>
      <w:r>
        <w:rPr>
          <w:rFonts w:hint="eastAsia" w:ascii="仿宋_GB2312" w:hAnsi="仿宋_GB2312" w:eastAsia="仿宋_GB2312" w:cs="仿宋_GB2312"/>
          <w:b w:val="0"/>
          <w:bCs w:val="0"/>
          <w:color w:val="000000"/>
          <w:sz w:val="32"/>
          <w:szCs w:val="32"/>
        </w:rPr>
        <w:t>2.1.项目名称：</w:t>
      </w:r>
      <w:r>
        <w:rPr>
          <w:rFonts w:hint="eastAsia" w:ascii="仿宋_GB2312" w:hAnsi="仿宋_GB2312" w:eastAsia="仿宋_GB2312" w:cs="仿宋_GB2312"/>
          <w:b w:val="0"/>
          <w:bCs w:val="0"/>
          <w:color w:val="000000"/>
          <w:sz w:val="32"/>
          <w:szCs w:val="32"/>
          <w:u w:val="single"/>
          <w:lang w:val="en-US" w:eastAsia="zh-CN"/>
        </w:rPr>
        <w:t>商务车采购项目(第二次）</w:t>
      </w:r>
    </w:p>
    <w:p>
      <w:pPr>
        <w:keepNext w:val="0"/>
        <w:keepLines w:val="0"/>
        <w:pageBreakBefore w:val="0"/>
        <w:numPr>
          <w:ilvl w:val="0"/>
          <w:numId w:val="0"/>
        </w:numPr>
        <w:kinsoku/>
        <w:wordWrap/>
        <w:overflowPunct/>
        <w:topLinePunct w:val="0"/>
        <w:autoSpaceDE/>
        <w:autoSpaceDN/>
        <w:bidi w:val="0"/>
        <w:adjustRightInd/>
        <w:snapToGrid/>
        <w:spacing w:line="576" w:lineRule="exact"/>
        <w:ind w:left="0" w:leftChars="0" w:right="0" w:rightChars="0" w:firstLine="640" w:firstLineChars="200"/>
        <w:textAlignment w:val="auto"/>
        <w:outlineLvl w:val="9"/>
        <w:rPr>
          <w:rFonts w:hint="eastAsia" w:ascii="仿宋_GB2312" w:hAnsi="仿宋_GB2312" w:eastAsia="仿宋_GB2312" w:cs="仿宋_GB2312"/>
          <w:sz w:val="32"/>
          <w:szCs w:val="32"/>
          <w:highlight w:val="none"/>
          <w:u w:val="single"/>
          <w:lang w:val="en-US" w:eastAsia="zh-CN"/>
        </w:rPr>
      </w:pPr>
      <w:r>
        <w:rPr>
          <w:rFonts w:hint="eastAsia" w:ascii="仿宋_GB2312" w:hAnsi="仿宋_GB2312" w:eastAsia="仿宋_GB2312" w:cs="仿宋_GB2312"/>
          <w:b w:val="0"/>
          <w:bCs w:val="0"/>
          <w:color w:val="000000"/>
          <w:sz w:val="32"/>
          <w:szCs w:val="32"/>
        </w:rPr>
        <w:t>2.2 项目内容：</w:t>
      </w:r>
      <w:r>
        <w:rPr>
          <w:rFonts w:hint="eastAsia" w:ascii="仿宋_GB2312" w:hAnsi="仿宋_GB2312" w:eastAsia="仿宋_GB2312" w:cs="仿宋_GB2312"/>
          <w:sz w:val="32"/>
          <w:szCs w:val="32"/>
          <w:highlight w:val="none"/>
          <w:u w:val="single"/>
          <w:lang w:val="en-US" w:eastAsia="zh-CN"/>
        </w:rPr>
        <w:t>商务车1辆，车型为比亚迪腾势D9（2024款尊享版），能源类型为插电式混动。</w:t>
      </w:r>
    </w:p>
    <w:p>
      <w:pPr>
        <w:pStyle w:val="2"/>
        <w:ind w:firstLine="640" w:firstLineChars="200"/>
        <w:rPr>
          <w:rFonts w:hint="eastAsia" w:ascii="仿宋_GB2312" w:hAnsi="仿宋_GB2312" w:eastAsia="仿宋_GB2312" w:cs="仿宋_GB2312"/>
          <w:sz w:val="32"/>
          <w:szCs w:val="32"/>
          <w:u w:val="single"/>
          <w:lang w:val="en-US" w:eastAsia="zh-CN"/>
        </w:rPr>
      </w:pPr>
      <w:r>
        <w:rPr>
          <w:rFonts w:hint="eastAsia" w:ascii="仿宋_GB2312" w:hAnsi="仿宋_GB2312" w:eastAsia="仿宋_GB2312" w:cs="仿宋_GB2312"/>
          <w:sz w:val="32"/>
          <w:szCs w:val="32"/>
          <w:highlight w:val="none"/>
          <w:u w:val="none"/>
          <w:lang w:val="en-US" w:eastAsia="zh-CN"/>
        </w:rPr>
        <w:t>2.3供货要求：</w:t>
      </w:r>
      <w:r>
        <w:rPr>
          <w:rFonts w:hint="eastAsia" w:ascii="仿宋_GB2312" w:hAnsi="仿宋_GB2312" w:eastAsia="仿宋_GB2312" w:cs="仿宋_GB2312"/>
          <w:sz w:val="32"/>
          <w:szCs w:val="32"/>
          <w:u w:val="single"/>
        </w:rPr>
        <w:t>合同签订之日起</w:t>
      </w:r>
      <w:r>
        <w:rPr>
          <w:rFonts w:hint="eastAsia" w:ascii="仿宋_GB2312" w:hAnsi="仿宋_GB2312" w:eastAsia="仿宋_GB2312" w:cs="仿宋_GB2312"/>
          <w:sz w:val="32"/>
          <w:szCs w:val="32"/>
          <w:u w:val="single"/>
          <w:lang w:val="en-US" w:eastAsia="zh-CN"/>
        </w:rPr>
        <w:t xml:space="preserve"> 30</w:t>
      </w:r>
      <w:r>
        <w:rPr>
          <w:rFonts w:hint="eastAsia" w:ascii="仿宋_GB2312" w:hAnsi="仿宋_GB2312" w:eastAsia="仿宋_GB2312" w:cs="仿宋_GB2312"/>
          <w:sz w:val="32"/>
          <w:szCs w:val="32"/>
          <w:u w:val="single"/>
        </w:rPr>
        <w:t>个工作日</w:t>
      </w:r>
      <w:r>
        <w:rPr>
          <w:rFonts w:hint="eastAsia" w:ascii="仿宋_GB2312" w:hAnsi="仿宋_GB2312" w:eastAsia="仿宋_GB2312" w:cs="仿宋_GB2312"/>
          <w:sz w:val="32"/>
          <w:szCs w:val="32"/>
          <w:u w:val="single"/>
          <w:lang w:eastAsia="zh-CN"/>
        </w:rPr>
        <w:t>。</w:t>
      </w:r>
    </w:p>
    <w:p>
      <w:pPr>
        <w:keepNext w:val="0"/>
        <w:keepLines w:val="0"/>
        <w:pageBreakBefore w:val="0"/>
        <w:widowControl w:val="0"/>
        <w:kinsoku/>
        <w:wordWrap/>
        <w:overflowPunct/>
        <w:topLinePunct w:val="0"/>
        <w:autoSpaceDE/>
        <w:autoSpaceDN/>
        <w:bidi w:val="0"/>
        <w:adjustRightInd/>
        <w:snapToGrid/>
        <w:spacing w:line="576" w:lineRule="atLeast"/>
        <w:ind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3、质保及售后服务</w:t>
      </w:r>
    </w:p>
    <w:p>
      <w:pPr>
        <w:keepNext w:val="0"/>
        <w:keepLines w:val="0"/>
        <w:pageBreakBefore w:val="0"/>
        <w:widowControl w:val="0"/>
        <w:kinsoku/>
        <w:wordWrap/>
        <w:overflowPunct/>
        <w:topLinePunct w:val="0"/>
        <w:autoSpaceDE/>
        <w:autoSpaceDN/>
        <w:bidi w:val="0"/>
        <w:adjustRightInd/>
        <w:snapToGrid/>
        <w:spacing w:line="576" w:lineRule="atLeast"/>
        <w:ind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3.1</w:t>
      </w:r>
      <w:r>
        <w:rPr>
          <w:rFonts w:hint="eastAsia" w:ascii="仿宋_GB2312" w:hAnsi="仿宋_GB2312" w:eastAsia="仿宋_GB2312" w:cs="仿宋_GB2312"/>
          <w:color w:val="auto"/>
          <w:sz w:val="32"/>
          <w:szCs w:val="32"/>
        </w:rPr>
        <w:t>保修期限：整车质保</w:t>
      </w:r>
      <w:r>
        <w:rPr>
          <w:rFonts w:hint="eastAsia" w:ascii="仿宋_GB2312" w:hAnsi="仿宋_GB2312" w:eastAsia="仿宋_GB2312" w:cs="仿宋_GB2312"/>
          <w:color w:val="auto"/>
          <w:sz w:val="32"/>
          <w:szCs w:val="32"/>
          <w:lang w:val="en-US" w:eastAsia="zh-CN"/>
        </w:rPr>
        <w:t>6</w:t>
      </w:r>
      <w:r>
        <w:rPr>
          <w:rFonts w:hint="eastAsia" w:ascii="仿宋_GB2312" w:hAnsi="仿宋_GB2312" w:eastAsia="仿宋_GB2312" w:cs="仿宋_GB2312"/>
          <w:color w:val="auto"/>
          <w:sz w:val="32"/>
          <w:szCs w:val="32"/>
        </w:rPr>
        <w:t>年或</w:t>
      </w:r>
      <w:r>
        <w:rPr>
          <w:rFonts w:hint="eastAsia" w:ascii="仿宋_GB2312" w:hAnsi="仿宋_GB2312" w:eastAsia="仿宋_GB2312" w:cs="仿宋_GB2312"/>
          <w:color w:val="auto"/>
          <w:sz w:val="32"/>
          <w:szCs w:val="32"/>
          <w:lang w:val="en-US" w:eastAsia="zh-CN"/>
        </w:rPr>
        <w:t>15</w:t>
      </w:r>
      <w:r>
        <w:rPr>
          <w:rFonts w:hint="eastAsia" w:ascii="仿宋_GB2312" w:hAnsi="仿宋_GB2312" w:eastAsia="仿宋_GB2312" w:cs="仿宋_GB2312"/>
          <w:color w:val="auto"/>
          <w:sz w:val="32"/>
          <w:szCs w:val="32"/>
        </w:rPr>
        <w:t>万公里（以先到为准）。</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auto"/>
          <w:sz w:val="32"/>
          <w:szCs w:val="32"/>
          <w:lang w:val="en-US" w:eastAsia="zh-CN"/>
        </w:rPr>
        <w:t>3.2售后服务：</w:t>
      </w:r>
      <w:r>
        <w:rPr>
          <w:rFonts w:hint="eastAsia" w:ascii="仿宋_GB2312" w:hAnsi="仿宋_GB2312" w:eastAsia="仿宋_GB2312" w:cs="仿宋_GB2312"/>
          <w:color w:val="auto"/>
          <w:sz w:val="32"/>
          <w:szCs w:val="32"/>
        </w:rPr>
        <w:t>质</w:t>
      </w:r>
      <w:r>
        <w:rPr>
          <w:rFonts w:hint="eastAsia" w:ascii="仿宋_GB2312" w:hAnsi="仿宋_GB2312" w:eastAsia="仿宋_GB2312" w:cs="仿宋_GB2312"/>
          <w:sz w:val="32"/>
          <w:szCs w:val="32"/>
        </w:rPr>
        <w:t>保期内出现质量问题，</w:t>
      </w:r>
      <w:r>
        <w:rPr>
          <w:rFonts w:hint="eastAsia" w:ascii="仿宋_GB2312" w:hAnsi="仿宋_GB2312" w:eastAsia="仿宋_GB2312" w:cs="仿宋_GB2312"/>
          <w:sz w:val="32"/>
          <w:szCs w:val="32"/>
          <w:lang w:val="en-US" w:eastAsia="zh-CN"/>
        </w:rPr>
        <w:t>供应商</w:t>
      </w:r>
      <w:r>
        <w:rPr>
          <w:rFonts w:hint="eastAsia" w:ascii="仿宋_GB2312" w:hAnsi="仿宋_GB2312" w:eastAsia="仿宋_GB2312" w:cs="仿宋_GB2312"/>
          <w:sz w:val="32"/>
          <w:szCs w:val="32"/>
        </w:rPr>
        <w:t>在接到通知后24小时内响应到场，48小时内完成维修或更换，并承担修理调换的费用；如货物经</w:t>
      </w:r>
      <w:r>
        <w:rPr>
          <w:rFonts w:hint="eastAsia" w:ascii="仿宋_GB2312" w:hAnsi="仿宋_GB2312" w:eastAsia="仿宋_GB2312" w:cs="仿宋_GB2312"/>
          <w:sz w:val="32"/>
          <w:szCs w:val="32"/>
          <w:lang w:val="en-US" w:eastAsia="zh-CN"/>
        </w:rPr>
        <w:t>供应商</w:t>
      </w:r>
      <w:r>
        <w:rPr>
          <w:rFonts w:hint="eastAsia" w:ascii="仿宋_GB2312" w:hAnsi="仿宋_GB2312" w:eastAsia="仿宋_GB2312" w:cs="仿宋_GB2312"/>
          <w:sz w:val="32"/>
          <w:szCs w:val="32"/>
        </w:rPr>
        <w:t>3次维修仍不能达到本合同约定的质量标准，视作乙方未能按时交货，甲方有权退货并追究乙方的违约责任。货到现场后由于甲方保管不当造成的问题，乙方亦应负责修复，但费用由甲方负担。</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乙方须指派专人负责与甲方联系售后服务事宜。</w:t>
      </w:r>
    </w:p>
    <w:p>
      <w:pPr>
        <w:keepNext w:val="0"/>
        <w:keepLines w:val="0"/>
        <w:pageBreakBefore w:val="0"/>
        <w:kinsoku/>
        <w:wordWrap/>
        <w:overflowPunct/>
        <w:bidi w:val="0"/>
        <w:adjustRightInd/>
        <w:spacing w:line="576" w:lineRule="exact"/>
        <w:ind w:left="0" w:leftChars="0" w:right="0" w:rightChars="0" w:firstLine="640" w:firstLineChars="200"/>
        <w:textAlignment w:val="auto"/>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rPr>
        <w:t>4.条件要求：</w:t>
      </w:r>
    </w:p>
    <w:p>
      <w:pPr>
        <w:keepNext w:val="0"/>
        <w:keepLines w:val="0"/>
        <w:pageBreakBefore w:val="0"/>
        <w:widowControl/>
        <w:kinsoku/>
        <w:wordWrap/>
        <w:overflowPunct/>
        <w:topLinePunct w:val="0"/>
        <w:autoSpaceDE/>
        <w:autoSpaceDN/>
        <w:bidi w:val="0"/>
        <w:adjustRightInd/>
        <w:snapToGrid/>
        <w:spacing w:line="576" w:lineRule="exact"/>
        <w:ind w:left="0" w:leftChars="0" w:right="0" w:rightChars="0" w:firstLine="640" w:firstLineChars="200"/>
        <w:jc w:val="left"/>
        <w:textAlignment w:val="auto"/>
        <w:outlineLvl w:val="9"/>
        <w:rPr>
          <w:rFonts w:hint="eastAsia" w:ascii="仿宋_GB2312" w:hAnsi="仿宋_GB2312" w:eastAsia="仿宋_GB2312" w:cs="仿宋_GB2312"/>
          <w:b w:val="0"/>
          <w:bCs w:val="0"/>
          <w:color w:val="000000"/>
          <w:kern w:val="0"/>
          <w:sz w:val="32"/>
          <w:szCs w:val="32"/>
        </w:rPr>
      </w:pPr>
      <w:r>
        <w:rPr>
          <w:rFonts w:hint="eastAsia" w:ascii="仿宋_GB2312" w:hAnsi="仿宋_GB2312" w:eastAsia="仿宋_GB2312" w:cs="仿宋_GB2312"/>
          <w:b w:val="0"/>
          <w:bCs w:val="0"/>
          <w:color w:val="000000"/>
          <w:kern w:val="0"/>
          <w:sz w:val="32"/>
          <w:szCs w:val="32"/>
        </w:rPr>
        <w:t>4.1资格要求</w:t>
      </w:r>
    </w:p>
    <w:p>
      <w:pPr>
        <w:keepNext w:val="0"/>
        <w:keepLines w:val="0"/>
        <w:pageBreakBefore w:val="0"/>
        <w:kinsoku/>
        <w:wordWrap/>
        <w:overflowPunct/>
        <w:bidi w:val="0"/>
        <w:adjustRightInd/>
        <w:spacing w:line="576" w:lineRule="exact"/>
        <w:ind w:left="0" w:leftChars="0" w:right="0" w:righ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（一）具有独立承担民事责任的能力；</w:t>
      </w:r>
    </w:p>
    <w:p>
      <w:pPr>
        <w:keepNext w:val="0"/>
        <w:keepLines w:val="0"/>
        <w:pageBreakBefore w:val="0"/>
        <w:kinsoku/>
        <w:wordWrap/>
        <w:overflowPunct/>
        <w:bidi w:val="0"/>
        <w:adjustRightInd/>
        <w:spacing w:line="576" w:lineRule="exact"/>
        <w:ind w:left="0" w:leftChars="0" w:right="0" w:righ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（二）具有良好的商业信誉和健全的财务会计制度；</w:t>
      </w:r>
    </w:p>
    <w:p>
      <w:pPr>
        <w:keepNext w:val="0"/>
        <w:keepLines w:val="0"/>
        <w:pageBreakBefore w:val="0"/>
        <w:kinsoku/>
        <w:wordWrap/>
        <w:overflowPunct/>
        <w:bidi w:val="0"/>
        <w:adjustRightInd/>
        <w:spacing w:line="576" w:lineRule="exact"/>
        <w:ind w:left="0" w:leftChars="0" w:right="0" w:righ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（三）具有履行合同所必须的设备和专业技术能力；</w:t>
      </w:r>
    </w:p>
    <w:p>
      <w:pPr>
        <w:keepNext w:val="0"/>
        <w:keepLines w:val="0"/>
        <w:pageBreakBefore w:val="0"/>
        <w:kinsoku/>
        <w:wordWrap/>
        <w:overflowPunct/>
        <w:bidi w:val="0"/>
        <w:adjustRightInd/>
        <w:spacing w:line="576" w:lineRule="exact"/>
        <w:ind w:left="0" w:leftChars="0" w:right="0" w:righ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（四）具有依法缴纳税收和社会保障资金的良好记录；</w:t>
      </w:r>
    </w:p>
    <w:p>
      <w:pPr>
        <w:keepNext w:val="0"/>
        <w:keepLines w:val="0"/>
        <w:pageBreakBefore w:val="0"/>
        <w:kinsoku/>
        <w:wordWrap/>
        <w:overflowPunct/>
        <w:bidi w:val="0"/>
        <w:adjustRightInd/>
        <w:spacing w:line="576" w:lineRule="exact"/>
        <w:ind w:left="0" w:leftChars="0" w:right="0" w:righ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（五）参加本次采购活动前三年内，在经营活动中没有重大违法记录；</w:t>
      </w:r>
    </w:p>
    <w:p>
      <w:pPr>
        <w:keepNext w:val="0"/>
        <w:keepLines w:val="0"/>
        <w:pageBreakBefore w:val="0"/>
        <w:kinsoku/>
        <w:wordWrap/>
        <w:overflowPunct/>
        <w:bidi w:val="0"/>
        <w:adjustRightInd/>
        <w:spacing w:line="576" w:lineRule="exact"/>
        <w:ind w:left="0" w:leftChars="0" w:right="0" w:righ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六</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法律、行政法规规定的其他条件：</w:t>
      </w:r>
    </w:p>
    <w:p>
      <w:pPr>
        <w:keepNext w:val="0"/>
        <w:keepLines w:val="0"/>
        <w:pageBreakBefore w:val="0"/>
        <w:kinsoku/>
        <w:wordWrap/>
        <w:overflowPunct/>
        <w:bidi w:val="0"/>
        <w:adjustRightInd/>
        <w:spacing w:line="576" w:lineRule="exact"/>
        <w:ind w:left="0" w:leftChars="0" w:right="0" w:righ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a.</w:t>
      </w:r>
      <w:r>
        <w:rPr>
          <w:rFonts w:hint="eastAsia" w:ascii="仿宋_GB2312" w:hAnsi="仿宋_GB2312" w:eastAsia="仿宋_GB2312" w:cs="仿宋_GB2312"/>
          <w:sz w:val="32"/>
          <w:szCs w:val="32"/>
        </w:rPr>
        <w:t>供应商及现任法定代表人、主要负责人不得具有行贿犯罪记录。</w:t>
      </w:r>
    </w:p>
    <w:p>
      <w:pPr>
        <w:keepNext w:val="0"/>
        <w:keepLines w:val="0"/>
        <w:pageBreakBefore w:val="0"/>
        <w:kinsoku/>
        <w:wordWrap/>
        <w:overflowPunct/>
        <w:bidi w:val="0"/>
        <w:adjustRightInd/>
        <w:spacing w:line="576" w:lineRule="exact"/>
        <w:ind w:left="0" w:leftChars="0" w:right="0" w:righ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b.</w:t>
      </w:r>
      <w:r>
        <w:rPr>
          <w:rFonts w:hint="eastAsia" w:ascii="仿宋_GB2312" w:hAnsi="仿宋_GB2312" w:eastAsia="仿宋_GB2312" w:cs="仿宋_GB2312"/>
          <w:sz w:val="32"/>
          <w:szCs w:val="32"/>
        </w:rPr>
        <w:t>供应商在本项目递交响应文件截止时间前，未被列入“失信被执行人”名录、“重大税收违法案件当事人名单”。</w:t>
      </w:r>
    </w:p>
    <w:p>
      <w:pPr>
        <w:keepNext w:val="0"/>
        <w:keepLines w:val="0"/>
        <w:pageBreakBefore w:val="0"/>
        <w:numPr>
          <w:ilvl w:val="0"/>
          <w:numId w:val="0"/>
        </w:numPr>
        <w:kinsoku/>
        <w:wordWrap/>
        <w:overflowPunct/>
        <w:bidi w:val="0"/>
        <w:adjustRightInd/>
        <w:spacing w:line="576" w:lineRule="exact"/>
        <w:ind w:left="0" w:leftChars="0" w:right="0" w:rightChars="0"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lang w:val="en-US" w:eastAsia="zh-CN"/>
        </w:rPr>
        <w:t>5.</w:t>
      </w:r>
      <w:r>
        <w:rPr>
          <w:rFonts w:hint="eastAsia" w:ascii="仿宋_GB2312" w:hAnsi="仿宋_GB2312" w:eastAsia="仿宋_GB2312" w:cs="仿宋_GB2312"/>
          <w:b w:val="0"/>
          <w:bCs w:val="0"/>
          <w:sz w:val="32"/>
          <w:szCs w:val="32"/>
        </w:rPr>
        <w:t>报名及</w:t>
      </w:r>
      <w:r>
        <w:rPr>
          <w:rFonts w:hint="eastAsia" w:ascii="仿宋_GB2312" w:hAnsi="仿宋_GB2312" w:eastAsia="仿宋_GB2312" w:cs="仿宋_GB2312"/>
          <w:b w:val="0"/>
          <w:bCs w:val="0"/>
          <w:sz w:val="32"/>
          <w:szCs w:val="32"/>
          <w:lang w:eastAsia="zh-CN"/>
        </w:rPr>
        <w:t>磋商谈判</w:t>
      </w:r>
      <w:r>
        <w:rPr>
          <w:rFonts w:hint="eastAsia" w:ascii="仿宋_GB2312" w:hAnsi="仿宋_GB2312" w:eastAsia="仿宋_GB2312" w:cs="仿宋_GB2312"/>
          <w:b w:val="0"/>
          <w:bCs w:val="0"/>
          <w:sz w:val="32"/>
          <w:szCs w:val="32"/>
        </w:rPr>
        <w:t>文件领取时间：</w:t>
      </w:r>
    </w:p>
    <w:p>
      <w:pPr>
        <w:keepNext w:val="0"/>
        <w:keepLines w:val="0"/>
        <w:pageBreakBefore w:val="0"/>
        <w:numPr>
          <w:ilvl w:val="0"/>
          <w:numId w:val="0"/>
        </w:numPr>
        <w:kinsoku/>
        <w:wordWrap/>
        <w:overflowPunct/>
        <w:bidi w:val="0"/>
        <w:adjustRightInd/>
        <w:spacing w:line="576" w:lineRule="exact"/>
        <w:ind w:left="0" w:leftChars="0" w:right="0" w:rightChars="0" w:firstLine="640" w:firstLineChars="200"/>
        <w:textAlignment w:val="auto"/>
        <w:rPr>
          <w:rFonts w:hint="eastAsia" w:ascii="仿宋_GB2312" w:hAnsi="仿宋_GB2312" w:eastAsia="仿宋_GB2312" w:cs="仿宋_GB2312"/>
          <w:b w:val="0"/>
          <w:bCs w:val="0"/>
          <w:kern w:val="0"/>
          <w:sz w:val="32"/>
          <w:szCs w:val="32"/>
          <w:highlight w:val="none"/>
        </w:rPr>
      </w:pPr>
      <w:r>
        <w:rPr>
          <w:rFonts w:hint="eastAsia" w:ascii="仿宋_GB2312" w:hAnsi="仿宋_GB2312" w:eastAsia="仿宋_GB2312" w:cs="仿宋_GB2312"/>
          <w:b w:val="0"/>
          <w:bCs w:val="0"/>
          <w:sz w:val="32"/>
          <w:szCs w:val="32"/>
          <w:highlight w:val="none"/>
          <w:u w:val="single"/>
        </w:rPr>
        <w:t>202</w:t>
      </w:r>
      <w:r>
        <w:rPr>
          <w:rFonts w:hint="eastAsia" w:ascii="仿宋_GB2312" w:hAnsi="仿宋_GB2312" w:eastAsia="仿宋_GB2312" w:cs="仿宋_GB2312"/>
          <w:b w:val="0"/>
          <w:bCs w:val="0"/>
          <w:sz w:val="32"/>
          <w:szCs w:val="32"/>
          <w:highlight w:val="none"/>
          <w:u w:val="single"/>
          <w:lang w:val="en-US" w:eastAsia="zh-CN"/>
        </w:rPr>
        <w:t>4</w:t>
      </w:r>
      <w:r>
        <w:rPr>
          <w:rFonts w:hint="eastAsia" w:ascii="仿宋_GB2312" w:hAnsi="仿宋_GB2312" w:eastAsia="仿宋_GB2312" w:cs="仿宋_GB2312"/>
          <w:b w:val="0"/>
          <w:bCs w:val="0"/>
          <w:kern w:val="0"/>
          <w:sz w:val="32"/>
          <w:szCs w:val="32"/>
          <w:highlight w:val="none"/>
        </w:rPr>
        <w:t>年</w:t>
      </w:r>
      <w:r>
        <w:rPr>
          <w:rFonts w:hint="eastAsia" w:ascii="仿宋_GB2312" w:hAnsi="仿宋_GB2312" w:eastAsia="仿宋_GB2312" w:cs="仿宋_GB2312"/>
          <w:b w:val="0"/>
          <w:bCs w:val="0"/>
          <w:kern w:val="0"/>
          <w:sz w:val="32"/>
          <w:szCs w:val="32"/>
          <w:highlight w:val="none"/>
          <w:u w:val="single"/>
          <w:lang w:val="en-US" w:eastAsia="zh-CN"/>
        </w:rPr>
        <w:t>7</w:t>
      </w:r>
      <w:r>
        <w:rPr>
          <w:rFonts w:hint="eastAsia" w:ascii="仿宋_GB2312" w:hAnsi="仿宋_GB2312" w:eastAsia="仿宋_GB2312" w:cs="仿宋_GB2312"/>
          <w:b w:val="0"/>
          <w:bCs w:val="0"/>
          <w:kern w:val="0"/>
          <w:sz w:val="32"/>
          <w:szCs w:val="32"/>
          <w:highlight w:val="none"/>
        </w:rPr>
        <w:t>月</w:t>
      </w:r>
      <w:r>
        <w:rPr>
          <w:rFonts w:hint="eastAsia" w:ascii="仿宋_GB2312" w:hAnsi="仿宋_GB2312" w:eastAsia="仿宋_GB2312" w:cs="仿宋_GB2312"/>
          <w:b w:val="0"/>
          <w:bCs w:val="0"/>
          <w:kern w:val="0"/>
          <w:sz w:val="32"/>
          <w:szCs w:val="32"/>
          <w:highlight w:val="none"/>
          <w:u w:val="single"/>
          <w:lang w:val="en-US" w:eastAsia="zh-CN"/>
        </w:rPr>
        <w:t xml:space="preserve"> 8</w:t>
      </w:r>
      <w:r>
        <w:rPr>
          <w:rFonts w:hint="eastAsia" w:ascii="仿宋_GB2312" w:hAnsi="仿宋_GB2312" w:eastAsia="仿宋_GB2312" w:cs="仿宋_GB2312"/>
          <w:b w:val="0"/>
          <w:bCs w:val="0"/>
          <w:kern w:val="0"/>
          <w:sz w:val="32"/>
          <w:szCs w:val="32"/>
          <w:highlight w:val="none"/>
        </w:rPr>
        <w:t>日-</w:t>
      </w:r>
      <w:r>
        <w:rPr>
          <w:rFonts w:hint="eastAsia" w:ascii="仿宋_GB2312" w:hAnsi="仿宋_GB2312" w:eastAsia="仿宋_GB2312" w:cs="仿宋_GB2312"/>
          <w:b w:val="0"/>
          <w:bCs w:val="0"/>
          <w:sz w:val="32"/>
          <w:szCs w:val="32"/>
          <w:highlight w:val="none"/>
          <w:u w:val="single"/>
        </w:rPr>
        <w:t>202</w:t>
      </w:r>
      <w:r>
        <w:rPr>
          <w:rFonts w:hint="eastAsia" w:ascii="仿宋_GB2312" w:hAnsi="仿宋_GB2312" w:eastAsia="仿宋_GB2312" w:cs="仿宋_GB2312"/>
          <w:b w:val="0"/>
          <w:bCs w:val="0"/>
          <w:sz w:val="32"/>
          <w:szCs w:val="32"/>
          <w:highlight w:val="none"/>
          <w:u w:val="single"/>
          <w:lang w:val="en-US" w:eastAsia="zh-CN"/>
        </w:rPr>
        <w:t>4</w:t>
      </w:r>
      <w:r>
        <w:rPr>
          <w:rFonts w:hint="eastAsia" w:ascii="仿宋_GB2312" w:hAnsi="仿宋_GB2312" w:eastAsia="仿宋_GB2312" w:cs="仿宋_GB2312"/>
          <w:b w:val="0"/>
          <w:bCs w:val="0"/>
          <w:kern w:val="0"/>
          <w:sz w:val="32"/>
          <w:szCs w:val="32"/>
          <w:highlight w:val="none"/>
        </w:rPr>
        <w:t>年</w:t>
      </w:r>
      <w:r>
        <w:rPr>
          <w:rFonts w:hint="eastAsia" w:ascii="仿宋_GB2312" w:hAnsi="仿宋_GB2312" w:eastAsia="仿宋_GB2312" w:cs="仿宋_GB2312"/>
          <w:b w:val="0"/>
          <w:bCs w:val="0"/>
          <w:kern w:val="0"/>
          <w:sz w:val="32"/>
          <w:szCs w:val="32"/>
          <w:highlight w:val="none"/>
          <w:u w:val="single"/>
          <w:lang w:val="en-US" w:eastAsia="zh-CN"/>
        </w:rPr>
        <w:t>7</w:t>
      </w:r>
      <w:r>
        <w:rPr>
          <w:rFonts w:hint="eastAsia" w:ascii="仿宋_GB2312" w:hAnsi="仿宋_GB2312" w:eastAsia="仿宋_GB2312" w:cs="仿宋_GB2312"/>
          <w:b w:val="0"/>
          <w:bCs w:val="0"/>
          <w:kern w:val="0"/>
          <w:sz w:val="32"/>
          <w:szCs w:val="32"/>
          <w:highlight w:val="none"/>
        </w:rPr>
        <w:t>月</w:t>
      </w:r>
      <w:r>
        <w:rPr>
          <w:rFonts w:hint="eastAsia" w:ascii="仿宋_GB2312" w:hAnsi="仿宋_GB2312" w:eastAsia="仿宋_GB2312" w:cs="仿宋_GB2312"/>
          <w:b w:val="0"/>
          <w:bCs w:val="0"/>
          <w:kern w:val="0"/>
          <w:sz w:val="32"/>
          <w:szCs w:val="32"/>
          <w:highlight w:val="none"/>
          <w:u w:val="single"/>
          <w:lang w:val="en-US" w:eastAsia="zh-CN"/>
        </w:rPr>
        <w:t>10</w:t>
      </w:r>
      <w:r>
        <w:rPr>
          <w:rFonts w:hint="eastAsia" w:ascii="仿宋_GB2312" w:hAnsi="仿宋_GB2312" w:eastAsia="仿宋_GB2312" w:cs="仿宋_GB2312"/>
          <w:b w:val="0"/>
          <w:bCs w:val="0"/>
          <w:kern w:val="0"/>
          <w:sz w:val="32"/>
          <w:szCs w:val="32"/>
          <w:highlight w:val="none"/>
        </w:rPr>
        <w:t>日上午8:30-12：00；下午2;30-18：00（北京时间）。</w:t>
      </w:r>
    </w:p>
    <w:p>
      <w:pPr>
        <w:keepNext w:val="0"/>
        <w:keepLines w:val="0"/>
        <w:pageBreakBefore w:val="0"/>
        <w:kinsoku/>
        <w:wordWrap/>
        <w:overflowPunct/>
        <w:bidi w:val="0"/>
        <w:adjustRightInd/>
        <w:spacing w:line="576" w:lineRule="exact"/>
        <w:ind w:left="0" w:leftChars="0" w:right="0" w:rightChars="0" w:firstLine="640" w:firstLineChars="200"/>
        <w:jc w:val="left"/>
        <w:textAlignment w:val="auto"/>
        <w:rPr>
          <w:rFonts w:hint="eastAsia" w:ascii="仿宋_GB2312" w:hAnsi="仿宋_GB2312" w:eastAsia="仿宋_GB2312" w:cs="仿宋_GB2312"/>
          <w:b w:val="0"/>
          <w:bCs w:val="0"/>
          <w:sz w:val="32"/>
          <w:szCs w:val="32"/>
          <w:lang w:eastAsia="zh-CN"/>
        </w:rPr>
      </w:pPr>
      <w:r>
        <w:rPr>
          <w:rFonts w:hint="eastAsia" w:ascii="仿宋_GB2312" w:hAnsi="仿宋_GB2312" w:eastAsia="仿宋_GB2312" w:cs="仿宋_GB2312"/>
          <w:b w:val="0"/>
          <w:bCs w:val="0"/>
          <w:sz w:val="32"/>
          <w:szCs w:val="32"/>
        </w:rPr>
        <w:t>现场领取</w:t>
      </w:r>
      <w:r>
        <w:rPr>
          <w:rFonts w:hint="eastAsia" w:ascii="仿宋_GB2312" w:hAnsi="仿宋_GB2312" w:eastAsia="仿宋_GB2312" w:cs="仿宋_GB2312"/>
          <w:b w:val="0"/>
          <w:bCs w:val="0"/>
          <w:sz w:val="32"/>
          <w:szCs w:val="32"/>
          <w:lang w:eastAsia="zh-CN"/>
        </w:rPr>
        <w:t>磋商谈判</w:t>
      </w:r>
      <w:r>
        <w:rPr>
          <w:rFonts w:hint="eastAsia" w:ascii="仿宋_GB2312" w:hAnsi="仿宋_GB2312" w:eastAsia="仿宋_GB2312" w:cs="仿宋_GB2312"/>
          <w:b w:val="0"/>
          <w:bCs w:val="0"/>
          <w:sz w:val="32"/>
          <w:szCs w:val="32"/>
        </w:rPr>
        <w:t>文件地点：雅安市雨城区</w:t>
      </w:r>
      <w:r>
        <w:rPr>
          <w:rFonts w:hint="eastAsia" w:ascii="仿宋_GB2312" w:hAnsi="仿宋_GB2312" w:eastAsia="仿宋_GB2312" w:cs="仿宋_GB2312"/>
          <w:b w:val="0"/>
          <w:bCs w:val="0"/>
          <w:sz w:val="32"/>
          <w:szCs w:val="32"/>
          <w:lang w:val="en-US" w:eastAsia="zh-CN"/>
        </w:rPr>
        <w:t>和兴街1号1楼</w:t>
      </w:r>
      <w:r>
        <w:rPr>
          <w:rFonts w:hint="eastAsia" w:ascii="仿宋_GB2312" w:hAnsi="仿宋_GB2312" w:eastAsia="仿宋_GB2312" w:cs="仿宋_GB2312"/>
          <w:b w:val="0"/>
          <w:bCs w:val="0"/>
          <w:sz w:val="32"/>
          <w:szCs w:val="32"/>
        </w:rPr>
        <w:t>（请自带U盘）</w:t>
      </w:r>
      <w:r>
        <w:rPr>
          <w:rFonts w:hint="eastAsia" w:ascii="仿宋_GB2312" w:hAnsi="仿宋_GB2312" w:eastAsia="仿宋_GB2312" w:cs="仿宋_GB2312"/>
          <w:b w:val="0"/>
          <w:bCs w:val="0"/>
          <w:sz w:val="32"/>
          <w:szCs w:val="32"/>
          <w:lang w:eastAsia="zh-CN"/>
        </w:rPr>
        <w:t>。</w:t>
      </w:r>
    </w:p>
    <w:p>
      <w:pPr>
        <w:keepNext w:val="0"/>
        <w:keepLines w:val="0"/>
        <w:pageBreakBefore w:val="0"/>
        <w:kinsoku/>
        <w:wordWrap/>
        <w:overflowPunct/>
        <w:bidi w:val="0"/>
        <w:adjustRightInd/>
        <w:spacing w:line="576" w:lineRule="exact"/>
        <w:ind w:left="0" w:leftChars="0" w:right="0" w:rightChars="0"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color w:val="000000"/>
          <w:sz w:val="32"/>
          <w:szCs w:val="32"/>
        </w:rPr>
        <w:t>邮箱提供报名资料，邮箱：</w:t>
      </w:r>
      <w:r>
        <w:rPr>
          <w:rFonts w:hint="eastAsia" w:ascii="仿宋_GB2312" w:hAnsi="仿宋_GB2312" w:eastAsia="仿宋_GB2312" w:cs="仿宋_GB2312"/>
          <w:b w:val="0"/>
          <w:bCs w:val="0"/>
          <w:color w:val="000000"/>
          <w:sz w:val="32"/>
          <w:szCs w:val="32"/>
          <w:lang w:val="en-US" w:eastAsia="zh-CN"/>
        </w:rPr>
        <w:t>840039775</w:t>
      </w:r>
      <w:r>
        <w:rPr>
          <w:rFonts w:hint="eastAsia" w:ascii="仿宋_GB2312" w:hAnsi="仿宋_GB2312" w:eastAsia="仿宋_GB2312" w:cs="仿宋_GB2312"/>
          <w:b w:val="0"/>
          <w:bCs w:val="0"/>
          <w:color w:val="000000"/>
          <w:sz w:val="32"/>
          <w:szCs w:val="32"/>
        </w:rPr>
        <w:t>@qq.com。通过邮箱报名单位</w:t>
      </w:r>
      <w:r>
        <w:rPr>
          <w:rFonts w:hint="eastAsia" w:ascii="仿宋_GB2312" w:hAnsi="仿宋_GB2312" w:eastAsia="仿宋_GB2312" w:cs="仿宋_GB2312"/>
          <w:b w:val="0"/>
          <w:bCs w:val="0"/>
          <w:color w:val="000000"/>
          <w:sz w:val="32"/>
          <w:szCs w:val="32"/>
          <w:lang w:val="en-US" w:eastAsia="zh-CN"/>
        </w:rPr>
        <w:t>除上述报名资料外，还</w:t>
      </w:r>
      <w:r>
        <w:rPr>
          <w:rFonts w:hint="eastAsia" w:ascii="仿宋_GB2312" w:hAnsi="仿宋_GB2312" w:eastAsia="仿宋_GB2312" w:cs="仿宋_GB2312"/>
          <w:b w:val="0"/>
          <w:bCs w:val="0"/>
          <w:color w:val="000000"/>
          <w:sz w:val="32"/>
          <w:szCs w:val="32"/>
        </w:rPr>
        <w:t>需提供联系人方式。</w:t>
      </w:r>
    </w:p>
    <w:p>
      <w:pPr>
        <w:keepNext w:val="0"/>
        <w:keepLines w:val="0"/>
        <w:pageBreakBefore w:val="0"/>
        <w:numPr>
          <w:ilvl w:val="0"/>
          <w:numId w:val="0"/>
        </w:numPr>
        <w:kinsoku/>
        <w:wordWrap/>
        <w:overflowPunct/>
        <w:bidi w:val="0"/>
        <w:adjustRightInd/>
        <w:spacing w:line="576" w:lineRule="exact"/>
        <w:ind w:left="0" w:leftChars="0" w:right="0" w:rightChars="0" w:firstLine="640" w:firstLineChars="200"/>
        <w:textAlignment w:val="auto"/>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lang w:val="en-US" w:eastAsia="zh-CN"/>
        </w:rPr>
        <w:t>6.</w:t>
      </w:r>
      <w:r>
        <w:rPr>
          <w:rFonts w:hint="eastAsia" w:ascii="仿宋_GB2312" w:hAnsi="仿宋_GB2312" w:eastAsia="仿宋_GB2312" w:cs="仿宋_GB2312"/>
          <w:b w:val="0"/>
          <w:bCs w:val="0"/>
          <w:color w:val="000000"/>
          <w:sz w:val="32"/>
          <w:szCs w:val="32"/>
        </w:rPr>
        <w:t>最高限价（</w:t>
      </w:r>
      <w:r>
        <w:rPr>
          <w:rFonts w:hint="eastAsia" w:ascii="仿宋_GB2312" w:hAnsi="仿宋_GB2312" w:eastAsia="仿宋_GB2312" w:cs="仿宋_GB2312"/>
          <w:b w:val="0"/>
          <w:bCs w:val="0"/>
          <w:color w:val="000000"/>
          <w:sz w:val="32"/>
          <w:szCs w:val="32"/>
          <w:lang w:val="en-US" w:eastAsia="zh-CN"/>
        </w:rPr>
        <w:t>含税</w:t>
      </w:r>
      <w:r>
        <w:rPr>
          <w:rFonts w:hint="eastAsia" w:ascii="仿宋_GB2312" w:hAnsi="仿宋_GB2312" w:eastAsia="仿宋_GB2312" w:cs="仿宋_GB2312"/>
          <w:b w:val="0"/>
          <w:bCs w:val="0"/>
          <w:color w:val="000000"/>
          <w:sz w:val="32"/>
          <w:szCs w:val="32"/>
        </w:rPr>
        <w:t>）：</w:t>
      </w:r>
      <w:r>
        <w:rPr>
          <w:rFonts w:hint="eastAsia" w:ascii="仿宋_GB2312" w:hAnsi="仿宋_GB2312" w:eastAsia="仿宋_GB2312" w:cs="仿宋_GB2312"/>
          <w:b w:val="0"/>
          <w:bCs w:val="0"/>
          <w:color w:val="000000"/>
          <w:sz w:val="32"/>
          <w:szCs w:val="32"/>
          <w:lang w:val="en-US" w:eastAsia="zh-CN"/>
        </w:rPr>
        <w:t>36.00万元</w:t>
      </w:r>
      <w:r>
        <w:rPr>
          <w:rFonts w:hint="eastAsia" w:ascii="仿宋_GB2312" w:hAnsi="仿宋_GB2312" w:eastAsia="仿宋_GB2312" w:cs="仿宋_GB2312"/>
          <w:b w:val="0"/>
          <w:bCs w:val="0"/>
          <w:color w:val="000000"/>
          <w:sz w:val="32"/>
          <w:szCs w:val="32"/>
        </w:rPr>
        <w:t>。</w:t>
      </w:r>
    </w:p>
    <w:p>
      <w:pPr>
        <w:keepNext w:val="0"/>
        <w:keepLines w:val="0"/>
        <w:pageBreakBefore w:val="0"/>
        <w:numPr>
          <w:ilvl w:val="0"/>
          <w:numId w:val="0"/>
        </w:numPr>
        <w:kinsoku/>
        <w:wordWrap/>
        <w:overflowPunct/>
        <w:bidi w:val="0"/>
        <w:adjustRightInd/>
        <w:spacing w:line="576" w:lineRule="exact"/>
        <w:ind w:left="0" w:leftChars="0" w:right="0" w:rightChars="0" w:firstLine="640" w:firstLineChars="200"/>
        <w:textAlignment w:val="auto"/>
        <w:rPr>
          <w:rFonts w:hint="eastAsia" w:ascii="仿宋_GB2312" w:hAnsi="仿宋_GB2312" w:eastAsia="仿宋_GB2312" w:cs="仿宋_GB2312"/>
          <w:b w:val="0"/>
          <w:bCs w:val="0"/>
          <w:color w:val="000000"/>
          <w:kern w:val="0"/>
          <w:sz w:val="32"/>
          <w:szCs w:val="32"/>
        </w:rPr>
      </w:pPr>
      <w:r>
        <w:rPr>
          <w:rFonts w:hint="eastAsia" w:ascii="仿宋_GB2312" w:hAnsi="仿宋_GB2312" w:eastAsia="仿宋_GB2312" w:cs="仿宋_GB2312"/>
          <w:b w:val="0"/>
          <w:bCs w:val="0"/>
          <w:color w:val="000000"/>
          <w:kern w:val="0"/>
          <w:sz w:val="32"/>
          <w:szCs w:val="32"/>
          <w:lang w:val="en-US" w:eastAsia="zh-CN"/>
        </w:rPr>
        <w:t>7.</w:t>
      </w:r>
      <w:r>
        <w:rPr>
          <w:rFonts w:hint="eastAsia" w:ascii="仿宋_GB2312" w:hAnsi="仿宋_GB2312" w:eastAsia="仿宋_GB2312" w:cs="仿宋_GB2312"/>
          <w:b w:val="0"/>
          <w:bCs w:val="0"/>
          <w:color w:val="000000"/>
          <w:kern w:val="0"/>
          <w:sz w:val="32"/>
          <w:szCs w:val="32"/>
        </w:rPr>
        <w:t>报价方式：投标报价采用固定</w:t>
      </w:r>
      <w:r>
        <w:rPr>
          <w:rFonts w:hint="eastAsia" w:ascii="仿宋_GB2312" w:hAnsi="仿宋_GB2312" w:eastAsia="仿宋_GB2312" w:cs="仿宋_GB2312"/>
          <w:b w:val="0"/>
          <w:bCs w:val="0"/>
          <w:color w:val="000000"/>
          <w:kern w:val="0"/>
          <w:sz w:val="32"/>
          <w:szCs w:val="32"/>
          <w:lang w:val="en-US" w:eastAsia="zh-CN"/>
        </w:rPr>
        <w:t>单价</w:t>
      </w:r>
      <w:r>
        <w:rPr>
          <w:rFonts w:hint="eastAsia" w:ascii="仿宋_GB2312" w:hAnsi="仿宋_GB2312" w:eastAsia="仿宋_GB2312" w:cs="仿宋_GB2312"/>
          <w:b w:val="0"/>
          <w:bCs w:val="0"/>
          <w:color w:val="000000"/>
          <w:kern w:val="0"/>
          <w:sz w:val="32"/>
          <w:szCs w:val="32"/>
        </w:rPr>
        <w:t>报价。投标报价应包括</w:t>
      </w:r>
      <w:r>
        <w:rPr>
          <w:rFonts w:hint="eastAsia" w:ascii="仿宋_GB2312" w:hAnsi="仿宋_GB2312" w:eastAsia="仿宋_GB2312" w:cs="仿宋_GB2312"/>
          <w:b w:val="0"/>
          <w:bCs w:val="0"/>
          <w:color w:val="000000"/>
          <w:kern w:val="0"/>
          <w:sz w:val="32"/>
          <w:szCs w:val="32"/>
          <w:lang w:eastAsia="zh-CN"/>
        </w:rPr>
        <w:t>车辆价格、</w:t>
      </w:r>
      <w:r>
        <w:rPr>
          <w:rFonts w:hint="eastAsia" w:ascii="仿宋_GB2312" w:hAnsi="仿宋_GB2312" w:eastAsia="仿宋_GB2312" w:cs="仿宋_GB2312"/>
          <w:b w:val="0"/>
          <w:bCs w:val="0"/>
          <w:color w:val="000000"/>
          <w:kern w:val="0"/>
          <w:sz w:val="32"/>
          <w:szCs w:val="32"/>
          <w:lang w:val="en-US" w:eastAsia="zh-CN"/>
        </w:rPr>
        <w:t>配件配品（原厂贴膜、脚垫）、</w:t>
      </w:r>
      <w:r>
        <w:rPr>
          <w:rFonts w:hint="eastAsia" w:ascii="仿宋_GB2312" w:hAnsi="仿宋_GB2312" w:eastAsia="仿宋_GB2312" w:cs="仿宋_GB2312"/>
          <w:b w:val="0"/>
          <w:bCs w:val="0"/>
          <w:color w:val="000000"/>
          <w:kern w:val="0"/>
          <w:sz w:val="32"/>
          <w:szCs w:val="32"/>
        </w:rPr>
        <w:t>包装费、运输费（包括二次运输费）、</w:t>
      </w:r>
      <w:r>
        <w:rPr>
          <w:rFonts w:hint="eastAsia" w:ascii="仿宋_GB2312" w:hAnsi="仿宋_GB2312" w:eastAsia="仿宋_GB2312" w:cs="仿宋_GB2312"/>
          <w:b w:val="0"/>
          <w:bCs w:val="0"/>
          <w:color w:val="000000"/>
          <w:kern w:val="0"/>
          <w:sz w:val="32"/>
          <w:szCs w:val="32"/>
          <w:lang w:val="en-US" w:eastAsia="zh-CN"/>
        </w:rPr>
        <w:t>运输</w:t>
      </w:r>
      <w:r>
        <w:rPr>
          <w:rFonts w:hint="eastAsia" w:ascii="仿宋_GB2312" w:hAnsi="仿宋_GB2312" w:eastAsia="仿宋_GB2312" w:cs="仿宋_GB2312"/>
          <w:b w:val="0"/>
          <w:bCs w:val="0"/>
          <w:color w:val="000000"/>
          <w:kern w:val="0"/>
          <w:sz w:val="32"/>
          <w:szCs w:val="32"/>
        </w:rPr>
        <w:t>保险费、安装及调试费</w:t>
      </w:r>
      <w:r>
        <w:rPr>
          <w:rFonts w:hint="eastAsia" w:ascii="仿宋_GB2312" w:hAnsi="仿宋_GB2312" w:eastAsia="仿宋_GB2312" w:cs="仿宋_GB2312"/>
          <w:b w:val="0"/>
          <w:bCs w:val="0"/>
          <w:color w:val="000000"/>
          <w:kern w:val="0"/>
          <w:sz w:val="32"/>
          <w:szCs w:val="32"/>
          <w:lang w:eastAsia="zh-CN"/>
        </w:rPr>
        <w:t>、</w:t>
      </w:r>
      <w:r>
        <w:rPr>
          <w:rFonts w:hint="eastAsia" w:ascii="仿宋_GB2312" w:hAnsi="仿宋_GB2312" w:eastAsia="仿宋_GB2312" w:cs="仿宋_GB2312"/>
          <w:b w:val="0"/>
          <w:bCs w:val="0"/>
          <w:color w:val="000000"/>
          <w:kern w:val="0"/>
          <w:sz w:val="32"/>
          <w:szCs w:val="32"/>
        </w:rPr>
        <w:t>技术服务费、人工费、材料费、机械费、税费、利润以及其它费用。</w:t>
      </w:r>
    </w:p>
    <w:p>
      <w:pPr>
        <w:keepNext w:val="0"/>
        <w:keepLines w:val="0"/>
        <w:pageBreakBefore w:val="0"/>
        <w:numPr>
          <w:ilvl w:val="0"/>
          <w:numId w:val="0"/>
        </w:numPr>
        <w:kinsoku/>
        <w:wordWrap/>
        <w:overflowPunct/>
        <w:bidi w:val="0"/>
        <w:adjustRightInd/>
        <w:spacing w:line="576" w:lineRule="exact"/>
        <w:ind w:left="0" w:leftChars="0" w:right="0" w:rightChars="0" w:firstLine="640" w:firstLineChars="200"/>
        <w:textAlignment w:val="auto"/>
        <w:rPr>
          <w:rFonts w:hint="eastAsia" w:ascii="仿宋_GB2312" w:hAnsi="仿宋_GB2312" w:eastAsia="仿宋_GB2312" w:cs="仿宋_GB2312"/>
          <w:b w:val="0"/>
          <w:bCs w:val="0"/>
          <w:color w:val="000000"/>
          <w:kern w:val="0"/>
          <w:sz w:val="32"/>
          <w:szCs w:val="32"/>
        </w:rPr>
      </w:pPr>
      <w:r>
        <w:rPr>
          <w:rFonts w:hint="eastAsia" w:ascii="仿宋_GB2312" w:hAnsi="仿宋_GB2312" w:eastAsia="仿宋_GB2312" w:cs="仿宋_GB2312"/>
          <w:b w:val="0"/>
          <w:bCs w:val="0"/>
          <w:color w:val="000000"/>
          <w:kern w:val="0"/>
          <w:sz w:val="32"/>
          <w:szCs w:val="32"/>
        </w:rPr>
        <w:t>投标人根据项目内容所示范围及报价方式综合考虑进行报价。（自主报价不得高于最高限价）。</w:t>
      </w:r>
    </w:p>
    <w:p>
      <w:pPr>
        <w:keepNext w:val="0"/>
        <w:keepLines w:val="0"/>
        <w:pageBreakBefore w:val="0"/>
        <w:kinsoku/>
        <w:wordWrap/>
        <w:overflowPunct/>
        <w:bidi w:val="0"/>
        <w:adjustRightInd/>
        <w:spacing w:line="576" w:lineRule="exact"/>
        <w:ind w:left="0" w:leftChars="0" w:right="0" w:rightChars="0" w:firstLine="640" w:firstLineChars="200"/>
        <w:textAlignment w:val="auto"/>
        <w:rPr>
          <w:rFonts w:hint="eastAsia" w:ascii="仿宋_GB2312" w:hAnsi="仿宋_GB2312" w:eastAsia="仿宋_GB2312" w:cs="仿宋_GB2312"/>
          <w:b w:val="0"/>
          <w:bCs w:val="0"/>
          <w:color w:val="000000"/>
          <w:kern w:val="0"/>
          <w:sz w:val="32"/>
          <w:szCs w:val="32"/>
        </w:rPr>
      </w:pPr>
      <w:r>
        <w:rPr>
          <w:rFonts w:hint="eastAsia" w:ascii="仿宋_GB2312" w:hAnsi="仿宋_GB2312" w:eastAsia="仿宋_GB2312" w:cs="仿宋_GB2312"/>
          <w:b w:val="0"/>
          <w:bCs w:val="0"/>
          <w:color w:val="000000"/>
          <w:kern w:val="0"/>
          <w:sz w:val="32"/>
          <w:szCs w:val="32"/>
          <w:lang w:val="en-US" w:eastAsia="zh-CN"/>
        </w:rPr>
        <w:t>可</w:t>
      </w:r>
      <w:r>
        <w:rPr>
          <w:rFonts w:hint="eastAsia" w:ascii="仿宋_GB2312" w:hAnsi="仿宋_GB2312" w:eastAsia="仿宋_GB2312" w:cs="仿宋_GB2312"/>
          <w:b w:val="0"/>
          <w:bCs w:val="0"/>
          <w:color w:val="000000"/>
          <w:kern w:val="0"/>
          <w:sz w:val="32"/>
          <w:szCs w:val="32"/>
        </w:rPr>
        <w:t>接受二次报价方式。</w:t>
      </w:r>
    </w:p>
    <w:p>
      <w:pPr>
        <w:pStyle w:val="9"/>
        <w:keepNext w:val="0"/>
        <w:keepLines w:val="0"/>
        <w:pageBreakBefore w:val="0"/>
        <w:numPr>
          <w:ilvl w:val="0"/>
          <w:numId w:val="0"/>
        </w:numPr>
        <w:tabs>
          <w:tab w:val="left" w:pos="720"/>
        </w:tabs>
        <w:kinsoku/>
        <w:wordWrap/>
        <w:overflowPunct/>
        <w:bidi w:val="0"/>
        <w:adjustRightInd/>
        <w:spacing w:line="576" w:lineRule="exact"/>
        <w:ind w:left="0" w:leftChars="0" w:right="0" w:rightChars="0"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lang w:val="en-US" w:eastAsia="zh-CN"/>
        </w:rPr>
        <w:t>8.</w:t>
      </w:r>
      <w:r>
        <w:rPr>
          <w:rFonts w:hint="eastAsia" w:ascii="仿宋_GB2312" w:hAnsi="仿宋_GB2312" w:eastAsia="仿宋_GB2312" w:cs="仿宋_GB2312"/>
          <w:b w:val="0"/>
          <w:bCs w:val="0"/>
          <w:sz w:val="32"/>
          <w:szCs w:val="32"/>
        </w:rPr>
        <w:t>其他服务要求：</w:t>
      </w:r>
    </w:p>
    <w:p>
      <w:pPr>
        <w:keepNext w:val="0"/>
        <w:keepLines w:val="0"/>
        <w:pageBreakBefore w:val="0"/>
        <w:kinsoku/>
        <w:wordWrap/>
        <w:overflowPunct/>
        <w:topLinePunct/>
        <w:bidi w:val="0"/>
        <w:adjustRightInd/>
        <w:spacing w:line="576" w:lineRule="exact"/>
        <w:ind w:left="0" w:leftChars="0" w:right="0" w:rightChars="0" w:firstLine="640" w:firstLineChars="200"/>
        <w:jc w:val="left"/>
        <w:textAlignment w:val="auto"/>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sz w:val="32"/>
          <w:szCs w:val="32"/>
        </w:rPr>
        <w:t>8.</w:t>
      </w:r>
      <w:r>
        <w:rPr>
          <w:rFonts w:hint="eastAsia" w:ascii="仿宋_GB2312" w:hAnsi="仿宋_GB2312" w:eastAsia="仿宋_GB2312" w:cs="仿宋_GB2312"/>
          <w:b w:val="0"/>
          <w:bCs w:val="0"/>
          <w:sz w:val="32"/>
          <w:szCs w:val="32"/>
          <w:lang w:val="en-US" w:eastAsia="zh-CN"/>
        </w:rPr>
        <w:t>1</w:t>
      </w:r>
      <w:r>
        <w:rPr>
          <w:rFonts w:hint="eastAsia" w:ascii="仿宋_GB2312" w:hAnsi="仿宋_GB2312" w:eastAsia="仿宋_GB2312" w:cs="仿宋_GB2312"/>
          <w:b w:val="0"/>
          <w:bCs w:val="0"/>
          <w:sz w:val="32"/>
          <w:szCs w:val="32"/>
        </w:rPr>
        <w:t xml:space="preserve"> </w:t>
      </w:r>
      <w:r>
        <w:rPr>
          <w:rFonts w:hint="eastAsia" w:ascii="仿宋_GB2312" w:hAnsi="仿宋_GB2312" w:eastAsia="仿宋_GB2312" w:cs="仿宋_GB2312"/>
          <w:b w:val="0"/>
          <w:bCs w:val="0"/>
          <w:color w:val="000000"/>
          <w:sz w:val="32"/>
          <w:szCs w:val="32"/>
        </w:rPr>
        <w:t>要求投标人公开、公平、公正参与本次招标（报价、采购），过程中如有围标、串标、陪标、行贿等行为发生，</w:t>
      </w:r>
      <w:r>
        <w:rPr>
          <w:rFonts w:hint="eastAsia" w:ascii="仿宋_GB2312" w:hAnsi="仿宋_GB2312" w:eastAsia="仿宋_GB2312" w:cs="仿宋_GB2312"/>
          <w:b w:val="0"/>
          <w:bCs w:val="0"/>
          <w:color w:val="000000"/>
          <w:sz w:val="32"/>
          <w:szCs w:val="32"/>
          <w:lang w:val="en-US" w:eastAsia="zh-CN"/>
        </w:rPr>
        <w:t>我公司</w:t>
      </w:r>
      <w:r>
        <w:rPr>
          <w:rFonts w:hint="eastAsia" w:ascii="仿宋_GB2312" w:hAnsi="仿宋_GB2312" w:eastAsia="仿宋_GB2312" w:cs="仿宋_GB2312"/>
          <w:b w:val="0"/>
          <w:bCs w:val="0"/>
          <w:color w:val="000000"/>
          <w:sz w:val="32"/>
          <w:szCs w:val="32"/>
        </w:rPr>
        <w:t>将按照下列规定处理投标方：</w:t>
      </w:r>
    </w:p>
    <w:p>
      <w:pPr>
        <w:keepNext w:val="0"/>
        <w:keepLines w:val="0"/>
        <w:pageBreakBefore w:val="0"/>
        <w:numPr>
          <w:ilvl w:val="0"/>
          <w:numId w:val="0"/>
        </w:numPr>
        <w:kinsoku/>
        <w:wordWrap/>
        <w:overflowPunct/>
        <w:topLinePunct/>
        <w:bidi w:val="0"/>
        <w:adjustRightInd/>
        <w:spacing w:line="576" w:lineRule="exact"/>
        <w:ind w:left="0" w:leftChars="0" w:right="0" w:rightChars="0" w:firstLine="640" w:firstLineChars="200"/>
        <w:jc w:val="left"/>
        <w:textAlignment w:val="auto"/>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lang w:eastAsia="zh-CN"/>
        </w:rPr>
        <w:t>（</w:t>
      </w:r>
      <w:r>
        <w:rPr>
          <w:rFonts w:hint="eastAsia" w:ascii="仿宋_GB2312" w:hAnsi="仿宋_GB2312" w:eastAsia="仿宋_GB2312" w:cs="仿宋_GB2312"/>
          <w:b w:val="0"/>
          <w:bCs w:val="0"/>
          <w:color w:val="000000"/>
          <w:sz w:val="32"/>
          <w:szCs w:val="32"/>
          <w:lang w:val="en-US" w:eastAsia="zh-CN"/>
        </w:rPr>
        <w:t>1</w:t>
      </w:r>
      <w:r>
        <w:rPr>
          <w:rFonts w:hint="eastAsia" w:ascii="仿宋_GB2312" w:hAnsi="仿宋_GB2312" w:eastAsia="仿宋_GB2312" w:cs="仿宋_GB2312"/>
          <w:b w:val="0"/>
          <w:bCs w:val="0"/>
          <w:color w:val="000000"/>
          <w:sz w:val="32"/>
          <w:szCs w:val="32"/>
          <w:lang w:eastAsia="zh-CN"/>
        </w:rPr>
        <w:t>）</w:t>
      </w:r>
      <w:r>
        <w:rPr>
          <w:rFonts w:hint="eastAsia" w:ascii="仿宋_GB2312" w:hAnsi="仿宋_GB2312" w:eastAsia="仿宋_GB2312" w:cs="仿宋_GB2312"/>
          <w:b w:val="0"/>
          <w:bCs w:val="0"/>
          <w:color w:val="000000"/>
          <w:sz w:val="32"/>
          <w:szCs w:val="32"/>
        </w:rPr>
        <w:t>中标的，中标无效，并按照招标金额的2%作为补偿金。已签订合同的，</w:t>
      </w:r>
      <w:r>
        <w:rPr>
          <w:rFonts w:hint="eastAsia" w:ascii="仿宋_GB2312" w:hAnsi="仿宋_GB2312" w:eastAsia="仿宋_GB2312" w:cs="仿宋_GB2312"/>
          <w:b w:val="0"/>
          <w:bCs w:val="0"/>
          <w:i w:val="0"/>
          <w:iCs w:val="0"/>
          <w:sz w:val="32"/>
          <w:szCs w:val="32"/>
          <w:lang w:val="en-US" w:eastAsia="zh-CN"/>
        </w:rPr>
        <w:t>雅城人居公司</w:t>
      </w:r>
      <w:r>
        <w:rPr>
          <w:rFonts w:hint="eastAsia" w:ascii="仿宋_GB2312" w:hAnsi="仿宋_GB2312" w:eastAsia="仿宋_GB2312" w:cs="仿宋_GB2312"/>
          <w:b w:val="0"/>
          <w:bCs w:val="0"/>
          <w:color w:val="000000"/>
          <w:sz w:val="32"/>
          <w:szCs w:val="32"/>
        </w:rPr>
        <w:t>有权解除合同，按照招标金额的2%作为补偿金，还需按合同其他约定承担导致合同终止的违约责任，同时</w:t>
      </w:r>
      <w:r>
        <w:rPr>
          <w:rFonts w:hint="eastAsia" w:ascii="仿宋_GB2312" w:hAnsi="仿宋_GB2312" w:eastAsia="仿宋_GB2312" w:cs="仿宋_GB2312"/>
          <w:b w:val="0"/>
          <w:bCs w:val="0"/>
          <w:i w:val="0"/>
          <w:iCs w:val="0"/>
          <w:sz w:val="32"/>
          <w:szCs w:val="32"/>
          <w:lang w:val="en-US" w:eastAsia="zh-CN"/>
        </w:rPr>
        <w:t>雅城人居公司</w:t>
      </w:r>
      <w:r>
        <w:rPr>
          <w:rFonts w:hint="eastAsia" w:ascii="仿宋_GB2312" w:hAnsi="仿宋_GB2312" w:eastAsia="仿宋_GB2312" w:cs="仿宋_GB2312"/>
          <w:b w:val="0"/>
          <w:bCs w:val="0"/>
          <w:color w:val="000000"/>
          <w:sz w:val="32"/>
          <w:szCs w:val="32"/>
        </w:rPr>
        <w:t>可对违规方单位采取必要措施（包括暂停支付所有应付账款，或通过司法途径向投标人追偿由此造成</w:t>
      </w:r>
      <w:r>
        <w:rPr>
          <w:rFonts w:hint="eastAsia" w:ascii="仿宋_GB2312" w:hAnsi="仿宋_GB2312" w:eastAsia="仿宋_GB2312" w:cs="仿宋_GB2312"/>
          <w:b w:val="0"/>
          <w:bCs w:val="0"/>
          <w:i w:val="0"/>
          <w:iCs w:val="0"/>
          <w:sz w:val="32"/>
          <w:szCs w:val="32"/>
          <w:lang w:val="en-US" w:eastAsia="zh-CN"/>
        </w:rPr>
        <w:t>雅城人居公司</w:t>
      </w:r>
      <w:r>
        <w:rPr>
          <w:rFonts w:hint="eastAsia" w:ascii="仿宋_GB2312" w:hAnsi="仿宋_GB2312" w:eastAsia="仿宋_GB2312" w:cs="仿宋_GB2312"/>
          <w:b w:val="0"/>
          <w:bCs w:val="0"/>
          <w:color w:val="000000"/>
          <w:sz w:val="32"/>
          <w:szCs w:val="32"/>
        </w:rPr>
        <w:t>的一切经济及商业损失）</w:t>
      </w:r>
    </w:p>
    <w:p>
      <w:pPr>
        <w:keepNext w:val="0"/>
        <w:keepLines w:val="0"/>
        <w:pageBreakBefore w:val="0"/>
        <w:numPr>
          <w:ilvl w:val="0"/>
          <w:numId w:val="0"/>
        </w:numPr>
        <w:kinsoku/>
        <w:wordWrap/>
        <w:overflowPunct/>
        <w:topLinePunct/>
        <w:bidi w:val="0"/>
        <w:adjustRightInd/>
        <w:spacing w:line="576" w:lineRule="exact"/>
        <w:ind w:left="0" w:leftChars="0" w:right="0" w:rightChars="0" w:firstLine="640" w:firstLineChars="200"/>
        <w:jc w:val="left"/>
        <w:textAlignment w:val="auto"/>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lang w:eastAsia="zh-CN"/>
        </w:rPr>
        <w:t>（</w:t>
      </w:r>
      <w:r>
        <w:rPr>
          <w:rFonts w:hint="eastAsia" w:ascii="仿宋_GB2312" w:hAnsi="仿宋_GB2312" w:eastAsia="仿宋_GB2312" w:cs="仿宋_GB2312"/>
          <w:b w:val="0"/>
          <w:bCs w:val="0"/>
          <w:color w:val="000000"/>
          <w:sz w:val="32"/>
          <w:szCs w:val="32"/>
          <w:lang w:val="en-US" w:eastAsia="zh-CN"/>
        </w:rPr>
        <w:t>2</w:t>
      </w:r>
      <w:r>
        <w:rPr>
          <w:rFonts w:hint="eastAsia" w:ascii="仿宋_GB2312" w:hAnsi="仿宋_GB2312" w:eastAsia="仿宋_GB2312" w:cs="仿宋_GB2312"/>
          <w:b w:val="0"/>
          <w:bCs w:val="0"/>
          <w:color w:val="000000"/>
          <w:sz w:val="32"/>
          <w:szCs w:val="32"/>
          <w:lang w:eastAsia="zh-CN"/>
        </w:rPr>
        <w:t>）</w:t>
      </w:r>
      <w:r>
        <w:rPr>
          <w:rFonts w:hint="eastAsia" w:ascii="仿宋_GB2312" w:hAnsi="仿宋_GB2312" w:eastAsia="仿宋_GB2312" w:cs="仿宋_GB2312"/>
          <w:b w:val="0"/>
          <w:bCs w:val="0"/>
          <w:color w:val="000000"/>
          <w:sz w:val="32"/>
          <w:szCs w:val="32"/>
        </w:rPr>
        <w:t>其他违规方向</w:t>
      </w:r>
      <w:r>
        <w:rPr>
          <w:rFonts w:hint="eastAsia" w:ascii="仿宋_GB2312" w:hAnsi="仿宋_GB2312" w:eastAsia="仿宋_GB2312" w:cs="仿宋_GB2312"/>
          <w:b w:val="0"/>
          <w:bCs w:val="0"/>
          <w:i w:val="0"/>
          <w:iCs w:val="0"/>
          <w:sz w:val="32"/>
          <w:szCs w:val="32"/>
          <w:lang w:val="en-US" w:eastAsia="zh-CN"/>
        </w:rPr>
        <w:t>雅城人居公司</w:t>
      </w:r>
      <w:r>
        <w:rPr>
          <w:rFonts w:hint="eastAsia" w:ascii="仿宋_GB2312" w:hAnsi="仿宋_GB2312" w:eastAsia="仿宋_GB2312" w:cs="仿宋_GB2312"/>
          <w:b w:val="0"/>
          <w:bCs w:val="0"/>
          <w:color w:val="000000"/>
          <w:sz w:val="32"/>
          <w:szCs w:val="32"/>
        </w:rPr>
        <w:t>按照招标金额的2%支付补偿金。</w:t>
      </w:r>
    </w:p>
    <w:p>
      <w:pPr>
        <w:keepNext w:val="0"/>
        <w:keepLines w:val="0"/>
        <w:pageBreakBefore w:val="0"/>
        <w:numPr>
          <w:ilvl w:val="0"/>
          <w:numId w:val="0"/>
        </w:numPr>
        <w:kinsoku/>
        <w:wordWrap/>
        <w:overflowPunct/>
        <w:topLinePunct/>
        <w:bidi w:val="0"/>
        <w:adjustRightInd/>
        <w:spacing w:line="576" w:lineRule="exact"/>
        <w:ind w:left="0" w:leftChars="0" w:right="0" w:rightChars="0" w:firstLine="640" w:firstLineChars="200"/>
        <w:jc w:val="left"/>
        <w:textAlignment w:val="auto"/>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lang w:eastAsia="zh-CN"/>
        </w:rPr>
        <w:t>（</w:t>
      </w:r>
      <w:r>
        <w:rPr>
          <w:rFonts w:hint="eastAsia" w:ascii="仿宋_GB2312" w:hAnsi="仿宋_GB2312" w:eastAsia="仿宋_GB2312" w:cs="仿宋_GB2312"/>
          <w:b w:val="0"/>
          <w:bCs w:val="0"/>
          <w:color w:val="000000"/>
          <w:sz w:val="32"/>
          <w:szCs w:val="32"/>
          <w:lang w:val="en-US" w:eastAsia="zh-CN"/>
        </w:rPr>
        <w:t>3</w:t>
      </w:r>
      <w:r>
        <w:rPr>
          <w:rFonts w:hint="eastAsia" w:ascii="仿宋_GB2312" w:hAnsi="仿宋_GB2312" w:eastAsia="仿宋_GB2312" w:cs="仿宋_GB2312"/>
          <w:b w:val="0"/>
          <w:bCs w:val="0"/>
          <w:color w:val="000000"/>
          <w:sz w:val="32"/>
          <w:szCs w:val="32"/>
          <w:lang w:eastAsia="zh-CN"/>
        </w:rPr>
        <w:t>）</w:t>
      </w:r>
      <w:r>
        <w:rPr>
          <w:rFonts w:hint="eastAsia" w:ascii="仿宋_GB2312" w:hAnsi="仿宋_GB2312" w:eastAsia="仿宋_GB2312" w:cs="仿宋_GB2312"/>
          <w:b w:val="0"/>
          <w:bCs w:val="0"/>
          <w:i w:val="0"/>
          <w:iCs w:val="0"/>
          <w:sz w:val="32"/>
          <w:szCs w:val="32"/>
          <w:lang w:val="en-US" w:eastAsia="zh-CN"/>
        </w:rPr>
        <w:t>雅城人居公司</w:t>
      </w:r>
      <w:r>
        <w:rPr>
          <w:rFonts w:hint="eastAsia" w:ascii="仿宋_GB2312" w:hAnsi="仿宋_GB2312" w:eastAsia="仿宋_GB2312" w:cs="仿宋_GB2312"/>
          <w:b w:val="0"/>
          <w:bCs w:val="0"/>
          <w:color w:val="000000"/>
          <w:sz w:val="32"/>
          <w:szCs w:val="32"/>
        </w:rPr>
        <w:t>有权通过诉讼或仲裁方式向违规投标人主张权利。</w:t>
      </w:r>
    </w:p>
    <w:p>
      <w:pPr>
        <w:keepNext w:val="0"/>
        <w:keepLines w:val="0"/>
        <w:pageBreakBefore w:val="0"/>
        <w:numPr>
          <w:ilvl w:val="0"/>
          <w:numId w:val="0"/>
        </w:numPr>
        <w:kinsoku/>
        <w:wordWrap/>
        <w:overflowPunct/>
        <w:topLinePunct/>
        <w:bidi w:val="0"/>
        <w:adjustRightInd/>
        <w:spacing w:line="576" w:lineRule="exact"/>
        <w:ind w:left="0" w:leftChars="0" w:right="0" w:rightChars="0" w:firstLine="640" w:firstLineChars="200"/>
        <w:jc w:val="left"/>
        <w:textAlignment w:val="auto"/>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lang w:eastAsia="zh-CN"/>
        </w:rPr>
        <w:t>（</w:t>
      </w:r>
      <w:r>
        <w:rPr>
          <w:rFonts w:hint="eastAsia" w:ascii="仿宋_GB2312" w:hAnsi="仿宋_GB2312" w:eastAsia="仿宋_GB2312" w:cs="仿宋_GB2312"/>
          <w:b w:val="0"/>
          <w:bCs w:val="0"/>
          <w:color w:val="000000"/>
          <w:sz w:val="32"/>
          <w:szCs w:val="32"/>
          <w:lang w:val="en-US" w:eastAsia="zh-CN"/>
        </w:rPr>
        <w:t>4</w:t>
      </w:r>
      <w:r>
        <w:rPr>
          <w:rFonts w:hint="eastAsia" w:ascii="仿宋_GB2312" w:hAnsi="仿宋_GB2312" w:eastAsia="仿宋_GB2312" w:cs="仿宋_GB2312"/>
          <w:b w:val="0"/>
          <w:bCs w:val="0"/>
          <w:color w:val="000000"/>
          <w:sz w:val="32"/>
          <w:szCs w:val="32"/>
          <w:lang w:eastAsia="zh-CN"/>
        </w:rPr>
        <w:t>）</w:t>
      </w:r>
      <w:r>
        <w:rPr>
          <w:rFonts w:hint="eastAsia" w:ascii="仿宋_GB2312" w:hAnsi="仿宋_GB2312" w:eastAsia="仿宋_GB2312" w:cs="仿宋_GB2312"/>
          <w:b w:val="0"/>
          <w:bCs w:val="0"/>
          <w:i w:val="0"/>
          <w:iCs w:val="0"/>
          <w:sz w:val="32"/>
          <w:szCs w:val="32"/>
          <w:lang w:val="en-US" w:eastAsia="zh-CN"/>
        </w:rPr>
        <w:t>雅城人居公司</w:t>
      </w:r>
      <w:r>
        <w:rPr>
          <w:rFonts w:hint="eastAsia" w:ascii="仿宋_GB2312" w:hAnsi="仿宋_GB2312" w:eastAsia="仿宋_GB2312" w:cs="仿宋_GB2312"/>
          <w:b w:val="0"/>
          <w:bCs w:val="0"/>
          <w:color w:val="000000"/>
          <w:sz w:val="32"/>
          <w:szCs w:val="32"/>
        </w:rPr>
        <w:t>有权将违规投标人列入</w:t>
      </w:r>
      <w:r>
        <w:rPr>
          <w:rFonts w:hint="eastAsia" w:ascii="仿宋_GB2312" w:hAnsi="仿宋_GB2312" w:eastAsia="仿宋_GB2312" w:cs="仿宋_GB2312"/>
          <w:b w:val="0"/>
          <w:bCs w:val="0"/>
          <w:i w:val="0"/>
          <w:iCs w:val="0"/>
          <w:sz w:val="32"/>
          <w:szCs w:val="32"/>
          <w:lang w:val="en-US" w:eastAsia="zh-CN"/>
        </w:rPr>
        <w:t>雅城人居公司</w:t>
      </w:r>
      <w:r>
        <w:rPr>
          <w:rFonts w:hint="eastAsia" w:ascii="仿宋_GB2312" w:hAnsi="仿宋_GB2312" w:eastAsia="仿宋_GB2312" w:cs="仿宋_GB2312"/>
          <w:b w:val="0"/>
          <w:bCs w:val="0"/>
          <w:color w:val="000000"/>
          <w:sz w:val="32"/>
          <w:szCs w:val="32"/>
        </w:rPr>
        <w:t>的黑名单。</w:t>
      </w:r>
    </w:p>
    <w:p>
      <w:pPr>
        <w:keepNext w:val="0"/>
        <w:keepLines w:val="0"/>
        <w:pageBreakBefore w:val="0"/>
        <w:numPr>
          <w:ilvl w:val="0"/>
          <w:numId w:val="0"/>
        </w:numPr>
        <w:kinsoku/>
        <w:wordWrap/>
        <w:overflowPunct/>
        <w:autoSpaceDE w:val="0"/>
        <w:autoSpaceDN w:val="0"/>
        <w:bidi w:val="0"/>
        <w:adjustRightInd/>
        <w:snapToGrid w:val="0"/>
        <w:spacing w:line="576" w:lineRule="exact"/>
        <w:ind w:left="0" w:leftChars="0" w:right="0" w:rightChars="0" w:firstLine="640" w:firstLineChars="200"/>
        <w:textAlignment w:val="auto"/>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lang w:val="en-US" w:eastAsia="zh-CN"/>
        </w:rPr>
        <w:t>9.</w:t>
      </w:r>
      <w:r>
        <w:rPr>
          <w:rFonts w:hint="eastAsia" w:ascii="仿宋_GB2312" w:hAnsi="仿宋_GB2312" w:eastAsia="仿宋_GB2312" w:cs="仿宋_GB2312"/>
          <w:b w:val="0"/>
          <w:bCs w:val="0"/>
          <w:color w:val="000000"/>
          <w:sz w:val="32"/>
          <w:szCs w:val="32"/>
        </w:rPr>
        <w:t>有以下条款情况之一者，视为废标处理：</w:t>
      </w:r>
    </w:p>
    <w:p>
      <w:pPr>
        <w:keepNext w:val="0"/>
        <w:keepLines w:val="0"/>
        <w:pageBreakBefore w:val="0"/>
        <w:numPr>
          <w:ilvl w:val="0"/>
          <w:numId w:val="0"/>
        </w:numPr>
        <w:kinsoku/>
        <w:wordWrap/>
        <w:overflowPunct/>
        <w:topLinePunct/>
        <w:bidi w:val="0"/>
        <w:adjustRightInd/>
        <w:spacing w:line="576" w:lineRule="exact"/>
        <w:ind w:left="0" w:leftChars="0" w:right="0" w:rightChars="0" w:firstLine="640" w:firstLineChars="200"/>
        <w:jc w:val="left"/>
        <w:textAlignment w:val="auto"/>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lang w:eastAsia="zh-CN"/>
        </w:rPr>
        <w:t>（</w:t>
      </w:r>
      <w:r>
        <w:rPr>
          <w:rFonts w:hint="eastAsia" w:ascii="仿宋_GB2312" w:hAnsi="仿宋_GB2312" w:eastAsia="仿宋_GB2312" w:cs="仿宋_GB2312"/>
          <w:b w:val="0"/>
          <w:bCs w:val="0"/>
          <w:color w:val="000000"/>
          <w:sz w:val="32"/>
          <w:szCs w:val="32"/>
          <w:lang w:val="en-US" w:eastAsia="zh-CN"/>
        </w:rPr>
        <w:t>1</w:t>
      </w:r>
      <w:r>
        <w:rPr>
          <w:rFonts w:hint="eastAsia" w:ascii="仿宋_GB2312" w:hAnsi="仿宋_GB2312" w:eastAsia="仿宋_GB2312" w:cs="仿宋_GB2312"/>
          <w:b w:val="0"/>
          <w:bCs w:val="0"/>
          <w:color w:val="000000"/>
          <w:sz w:val="32"/>
          <w:szCs w:val="32"/>
          <w:lang w:eastAsia="zh-CN"/>
        </w:rPr>
        <w:t>）</w:t>
      </w:r>
      <w:r>
        <w:rPr>
          <w:rFonts w:hint="eastAsia" w:ascii="仿宋_GB2312" w:hAnsi="仿宋_GB2312" w:eastAsia="仿宋_GB2312" w:cs="仿宋_GB2312"/>
          <w:b w:val="0"/>
          <w:bCs w:val="0"/>
          <w:color w:val="000000"/>
          <w:sz w:val="32"/>
          <w:szCs w:val="32"/>
        </w:rPr>
        <w:t>法人代表或法人授权代表未出席开标现场；</w:t>
      </w:r>
    </w:p>
    <w:p>
      <w:pPr>
        <w:keepNext w:val="0"/>
        <w:keepLines w:val="0"/>
        <w:pageBreakBefore w:val="0"/>
        <w:numPr>
          <w:ilvl w:val="0"/>
          <w:numId w:val="0"/>
        </w:numPr>
        <w:kinsoku/>
        <w:wordWrap/>
        <w:overflowPunct/>
        <w:topLinePunct/>
        <w:bidi w:val="0"/>
        <w:adjustRightInd/>
        <w:spacing w:line="576" w:lineRule="exact"/>
        <w:ind w:left="0" w:leftChars="0" w:right="0" w:rightChars="0" w:firstLine="640" w:firstLineChars="200"/>
        <w:jc w:val="left"/>
        <w:textAlignment w:val="auto"/>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lang w:eastAsia="zh-CN"/>
        </w:rPr>
        <w:t>（</w:t>
      </w:r>
      <w:r>
        <w:rPr>
          <w:rFonts w:hint="eastAsia" w:ascii="仿宋_GB2312" w:hAnsi="仿宋_GB2312" w:eastAsia="仿宋_GB2312" w:cs="仿宋_GB2312"/>
          <w:b w:val="0"/>
          <w:bCs w:val="0"/>
          <w:color w:val="000000"/>
          <w:sz w:val="32"/>
          <w:szCs w:val="32"/>
          <w:lang w:val="en-US" w:eastAsia="zh-CN"/>
        </w:rPr>
        <w:t>2</w:t>
      </w:r>
      <w:r>
        <w:rPr>
          <w:rFonts w:hint="eastAsia" w:ascii="仿宋_GB2312" w:hAnsi="仿宋_GB2312" w:eastAsia="仿宋_GB2312" w:cs="仿宋_GB2312"/>
          <w:b w:val="0"/>
          <w:bCs w:val="0"/>
          <w:color w:val="000000"/>
          <w:sz w:val="32"/>
          <w:szCs w:val="32"/>
          <w:lang w:eastAsia="zh-CN"/>
        </w:rPr>
        <w:t>）</w:t>
      </w:r>
      <w:r>
        <w:rPr>
          <w:rFonts w:hint="eastAsia" w:ascii="仿宋_GB2312" w:hAnsi="仿宋_GB2312" w:eastAsia="仿宋_GB2312" w:cs="仿宋_GB2312"/>
          <w:b w:val="0"/>
          <w:bCs w:val="0"/>
          <w:color w:val="000000"/>
          <w:sz w:val="32"/>
          <w:szCs w:val="32"/>
        </w:rPr>
        <w:t>无主要的有效资格证明文件；</w:t>
      </w:r>
    </w:p>
    <w:p>
      <w:pPr>
        <w:keepNext w:val="0"/>
        <w:keepLines w:val="0"/>
        <w:pageBreakBefore w:val="0"/>
        <w:numPr>
          <w:ilvl w:val="0"/>
          <w:numId w:val="0"/>
        </w:numPr>
        <w:kinsoku/>
        <w:wordWrap/>
        <w:overflowPunct/>
        <w:topLinePunct/>
        <w:bidi w:val="0"/>
        <w:adjustRightInd/>
        <w:spacing w:line="576" w:lineRule="exact"/>
        <w:ind w:left="0" w:leftChars="0" w:right="0" w:rightChars="0" w:firstLine="640" w:firstLineChars="200"/>
        <w:jc w:val="left"/>
        <w:textAlignment w:val="auto"/>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lang w:eastAsia="zh-CN"/>
        </w:rPr>
        <w:t>（</w:t>
      </w:r>
      <w:r>
        <w:rPr>
          <w:rFonts w:hint="eastAsia" w:ascii="仿宋_GB2312" w:hAnsi="仿宋_GB2312" w:eastAsia="仿宋_GB2312" w:cs="仿宋_GB2312"/>
          <w:b w:val="0"/>
          <w:bCs w:val="0"/>
          <w:color w:val="000000"/>
          <w:sz w:val="32"/>
          <w:szCs w:val="32"/>
          <w:lang w:val="en-US" w:eastAsia="zh-CN"/>
        </w:rPr>
        <w:t>3</w:t>
      </w:r>
      <w:r>
        <w:rPr>
          <w:rFonts w:hint="eastAsia" w:ascii="仿宋_GB2312" w:hAnsi="仿宋_GB2312" w:eastAsia="仿宋_GB2312" w:cs="仿宋_GB2312"/>
          <w:b w:val="0"/>
          <w:bCs w:val="0"/>
          <w:color w:val="000000"/>
          <w:sz w:val="32"/>
          <w:szCs w:val="32"/>
          <w:lang w:eastAsia="zh-CN"/>
        </w:rPr>
        <w:t>）</w:t>
      </w:r>
      <w:r>
        <w:rPr>
          <w:rFonts w:hint="eastAsia" w:ascii="仿宋_GB2312" w:hAnsi="仿宋_GB2312" w:eastAsia="仿宋_GB2312" w:cs="仿宋_GB2312"/>
          <w:b w:val="0"/>
          <w:bCs w:val="0"/>
          <w:color w:val="000000"/>
          <w:sz w:val="32"/>
          <w:szCs w:val="32"/>
        </w:rPr>
        <w:t>谈判文件不按内容填写或不按规定签字、盖章；</w:t>
      </w:r>
    </w:p>
    <w:p>
      <w:pPr>
        <w:keepNext w:val="0"/>
        <w:keepLines w:val="0"/>
        <w:pageBreakBefore w:val="0"/>
        <w:numPr>
          <w:ilvl w:val="0"/>
          <w:numId w:val="0"/>
        </w:numPr>
        <w:kinsoku/>
        <w:wordWrap/>
        <w:overflowPunct/>
        <w:topLinePunct/>
        <w:bidi w:val="0"/>
        <w:adjustRightInd/>
        <w:spacing w:line="576" w:lineRule="exact"/>
        <w:ind w:left="0" w:leftChars="0" w:right="0" w:rightChars="0" w:firstLine="640" w:firstLineChars="200"/>
        <w:jc w:val="left"/>
        <w:textAlignment w:val="auto"/>
        <w:rPr>
          <w:rFonts w:hint="eastAsia" w:ascii="仿宋_GB2312" w:hAnsi="仿宋_GB2312" w:eastAsia="仿宋_GB2312" w:cs="仿宋_GB2312"/>
          <w:b w:val="0"/>
          <w:bCs w:val="0"/>
          <w:color w:val="000000"/>
          <w:sz w:val="32"/>
          <w:szCs w:val="32"/>
          <w:lang w:eastAsia="zh-CN"/>
        </w:rPr>
      </w:pPr>
      <w:r>
        <w:rPr>
          <w:rFonts w:hint="eastAsia" w:ascii="仿宋_GB2312" w:hAnsi="仿宋_GB2312" w:eastAsia="仿宋_GB2312" w:cs="仿宋_GB2312"/>
          <w:b w:val="0"/>
          <w:bCs w:val="0"/>
          <w:color w:val="000000"/>
          <w:sz w:val="32"/>
          <w:szCs w:val="32"/>
          <w:lang w:eastAsia="zh-CN"/>
        </w:rPr>
        <w:t>（</w:t>
      </w:r>
      <w:r>
        <w:rPr>
          <w:rFonts w:hint="eastAsia" w:ascii="仿宋_GB2312" w:hAnsi="仿宋_GB2312" w:eastAsia="仿宋_GB2312" w:cs="仿宋_GB2312"/>
          <w:b w:val="0"/>
          <w:bCs w:val="0"/>
          <w:color w:val="000000"/>
          <w:sz w:val="32"/>
          <w:szCs w:val="32"/>
          <w:lang w:val="en-US" w:eastAsia="zh-CN"/>
        </w:rPr>
        <w:t>4</w:t>
      </w:r>
      <w:r>
        <w:rPr>
          <w:rFonts w:hint="eastAsia" w:ascii="仿宋_GB2312" w:hAnsi="仿宋_GB2312" w:eastAsia="仿宋_GB2312" w:cs="仿宋_GB2312"/>
          <w:b w:val="0"/>
          <w:bCs w:val="0"/>
          <w:color w:val="000000"/>
          <w:sz w:val="32"/>
          <w:szCs w:val="32"/>
          <w:lang w:eastAsia="zh-CN"/>
        </w:rPr>
        <w:t>）谈判文件的应答不满足磋商谈判文件条款要求；</w:t>
      </w:r>
    </w:p>
    <w:p>
      <w:pPr>
        <w:keepNext w:val="0"/>
        <w:keepLines w:val="0"/>
        <w:pageBreakBefore w:val="0"/>
        <w:numPr>
          <w:ilvl w:val="0"/>
          <w:numId w:val="0"/>
        </w:numPr>
        <w:kinsoku/>
        <w:wordWrap/>
        <w:overflowPunct/>
        <w:topLinePunct/>
        <w:bidi w:val="0"/>
        <w:adjustRightInd/>
        <w:spacing w:line="576" w:lineRule="exact"/>
        <w:ind w:left="0" w:leftChars="0" w:right="0" w:rightChars="0" w:firstLine="640" w:firstLineChars="200"/>
        <w:jc w:val="left"/>
        <w:textAlignment w:val="auto"/>
        <w:rPr>
          <w:rFonts w:hint="eastAsia" w:ascii="仿宋_GB2312" w:hAnsi="仿宋_GB2312" w:eastAsia="仿宋_GB2312" w:cs="仿宋_GB2312"/>
          <w:b w:val="0"/>
          <w:bCs w:val="0"/>
          <w:color w:val="000000"/>
          <w:sz w:val="32"/>
          <w:szCs w:val="32"/>
          <w:lang w:eastAsia="zh-CN"/>
        </w:rPr>
      </w:pPr>
      <w:r>
        <w:rPr>
          <w:rFonts w:hint="eastAsia" w:ascii="仿宋_GB2312" w:hAnsi="仿宋_GB2312" w:eastAsia="仿宋_GB2312" w:cs="仿宋_GB2312"/>
          <w:b w:val="0"/>
          <w:bCs w:val="0"/>
          <w:color w:val="000000"/>
          <w:sz w:val="32"/>
          <w:szCs w:val="32"/>
          <w:lang w:eastAsia="zh-CN"/>
        </w:rPr>
        <w:t>（</w:t>
      </w:r>
      <w:r>
        <w:rPr>
          <w:rFonts w:hint="eastAsia" w:ascii="仿宋_GB2312" w:hAnsi="仿宋_GB2312" w:eastAsia="仿宋_GB2312" w:cs="仿宋_GB2312"/>
          <w:b w:val="0"/>
          <w:bCs w:val="0"/>
          <w:color w:val="000000"/>
          <w:sz w:val="32"/>
          <w:szCs w:val="32"/>
          <w:lang w:val="en-US" w:eastAsia="zh-CN"/>
        </w:rPr>
        <w:t>5</w:t>
      </w:r>
      <w:r>
        <w:rPr>
          <w:rFonts w:hint="eastAsia" w:ascii="仿宋_GB2312" w:hAnsi="仿宋_GB2312" w:eastAsia="仿宋_GB2312" w:cs="仿宋_GB2312"/>
          <w:b w:val="0"/>
          <w:bCs w:val="0"/>
          <w:color w:val="000000"/>
          <w:sz w:val="32"/>
          <w:szCs w:val="32"/>
          <w:lang w:eastAsia="zh-CN"/>
        </w:rPr>
        <w:t>）谈判单位的最后报价超出最高限价的；</w:t>
      </w:r>
    </w:p>
    <w:p>
      <w:pPr>
        <w:keepNext w:val="0"/>
        <w:keepLines w:val="0"/>
        <w:pageBreakBefore w:val="0"/>
        <w:numPr>
          <w:ilvl w:val="0"/>
          <w:numId w:val="0"/>
        </w:numPr>
        <w:kinsoku/>
        <w:wordWrap/>
        <w:overflowPunct/>
        <w:topLinePunct/>
        <w:bidi w:val="0"/>
        <w:adjustRightInd/>
        <w:spacing w:line="576" w:lineRule="exact"/>
        <w:ind w:left="0" w:leftChars="0" w:right="0" w:rightChars="0" w:firstLine="640" w:firstLineChars="200"/>
        <w:jc w:val="left"/>
        <w:textAlignment w:val="auto"/>
        <w:rPr>
          <w:rFonts w:hint="eastAsia" w:ascii="仿宋_GB2312" w:hAnsi="仿宋_GB2312" w:eastAsia="仿宋_GB2312" w:cs="仿宋_GB2312"/>
          <w:b w:val="0"/>
          <w:bCs w:val="0"/>
          <w:color w:val="000000"/>
          <w:sz w:val="32"/>
          <w:szCs w:val="32"/>
          <w:lang w:eastAsia="zh-CN"/>
        </w:rPr>
      </w:pPr>
      <w:r>
        <w:rPr>
          <w:rFonts w:hint="eastAsia" w:ascii="仿宋_GB2312" w:hAnsi="仿宋_GB2312" w:eastAsia="仿宋_GB2312" w:cs="仿宋_GB2312"/>
          <w:b w:val="0"/>
          <w:bCs w:val="0"/>
          <w:color w:val="000000"/>
          <w:sz w:val="32"/>
          <w:szCs w:val="32"/>
          <w:lang w:eastAsia="zh-CN"/>
        </w:rPr>
        <w:t>（</w:t>
      </w:r>
      <w:r>
        <w:rPr>
          <w:rFonts w:hint="eastAsia" w:ascii="仿宋_GB2312" w:hAnsi="仿宋_GB2312" w:eastAsia="仿宋_GB2312" w:cs="仿宋_GB2312"/>
          <w:b w:val="0"/>
          <w:bCs w:val="0"/>
          <w:color w:val="000000"/>
          <w:sz w:val="32"/>
          <w:szCs w:val="32"/>
          <w:lang w:val="en-US" w:eastAsia="zh-CN"/>
        </w:rPr>
        <w:t>6</w:t>
      </w:r>
      <w:r>
        <w:rPr>
          <w:rFonts w:hint="eastAsia" w:ascii="仿宋_GB2312" w:hAnsi="仿宋_GB2312" w:eastAsia="仿宋_GB2312" w:cs="仿宋_GB2312"/>
          <w:b w:val="0"/>
          <w:bCs w:val="0"/>
          <w:color w:val="000000"/>
          <w:sz w:val="32"/>
          <w:szCs w:val="32"/>
          <w:lang w:eastAsia="zh-CN"/>
        </w:rPr>
        <w:t>）谈判单位的资质不符合磋商谈判文件“磋商谈判资格证明”要求；</w:t>
      </w:r>
    </w:p>
    <w:p>
      <w:pPr>
        <w:keepNext w:val="0"/>
        <w:keepLines w:val="0"/>
        <w:pageBreakBefore w:val="0"/>
        <w:numPr>
          <w:ilvl w:val="0"/>
          <w:numId w:val="0"/>
        </w:numPr>
        <w:kinsoku/>
        <w:wordWrap/>
        <w:overflowPunct/>
        <w:topLinePunct/>
        <w:bidi w:val="0"/>
        <w:adjustRightInd/>
        <w:spacing w:line="576" w:lineRule="exact"/>
        <w:ind w:left="0" w:leftChars="0" w:right="0" w:rightChars="0" w:firstLine="640" w:firstLineChars="200"/>
        <w:jc w:val="left"/>
        <w:textAlignment w:val="auto"/>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lang w:eastAsia="zh-CN"/>
        </w:rPr>
        <w:t>（</w:t>
      </w:r>
      <w:r>
        <w:rPr>
          <w:rFonts w:hint="eastAsia" w:ascii="仿宋_GB2312" w:hAnsi="仿宋_GB2312" w:eastAsia="仿宋_GB2312" w:cs="仿宋_GB2312"/>
          <w:b w:val="0"/>
          <w:bCs w:val="0"/>
          <w:color w:val="000000"/>
          <w:sz w:val="32"/>
          <w:szCs w:val="32"/>
          <w:lang w:val="en-US" w:eastAsia="zh-CN"/>
        </w:rPr>
        <w:t>7</w:t>
      </w:r>
      <w:r>
        <w:rPr>
          <w:rFonts w:hint="eastAsia" w:ascii="仿宋_GB2312" w:hAnsi="仿宋_GB2312" w:eastAsia="仿宋_GB2312" w:cs="仿宋_GB2312"/>
          <w:b w:val="0"/>
          <w:bCs w:val="0"/>
          <w:color w:val="000000"/>
          <w:sz w:val="32"/>
          <w:szCs w:val="32"/>
          <w:lang w:eastAsia="zh-CN"/>
        </w:rPr>
        <w:t>）谈判单位谈判文件内容有与国家现行法律法规相违背的内容，或附有</w:t>
      </w:r>
      <w:r>
        <w:rPr>
          <w:rFonts w:hint="eastAsia" w:ascii="仿宋_GB2312" w:hAnsi="仿宋_GB2312" w:eastAsia="仿宋_GB2312" w:cs="仿宋_GB2312"/>
          <w:b w:val="0"/>
          <w:bCs w:val="0"/>
          <w:color w:val="000000"/>
          <w:sz w:val="32"/>
          <w:szCs w:val="32"/>
        </w:rPr>
        <w:t>业主单位无法接受的条件。</w:t>
      </w:r>
    </w:p>
    <w:p>
      <w:pPr>
        <w:keepNext w:val="0"/>
        <w:keepLines w:val="0"/>
        <w:pageBreakBefore w:val="0"/>
        <w:numPr>
          <w:ilvl w:val="0"/>
          <w:numId w:val="0"/>
        </w:numPr>
        <w:kinsoku/>
        <w:wordWrap/>
        <w:overflowPunct/>
        <w:topLinePunct/>
        <w:bidi w:val="0"/>
        <w:adjustRightInd/>
        <w:spacing w:line="576" w:lineRule="exact"/>
        <w:ind w:left="0" w:leftChars="0" w:right="0" w:rightChars="0" w:firstLine="640" w:firstLineChars="200"/>
        <w:jc w:val="left"/>
        <w:textAlignment w:val="auto"/>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lang w:val="en-US" w:eastAsia="zh-CN"/>
        </w:rPr>
        <w:t>10.</w:t>
      </w:r>
      <w:r>
        <w:rPr>
          <w:rFonts w:hint="eastAsia" w:ascii="仿宋_GB2312" w:hAnsi="仿宋_GB2312" w:eastAsia="仿宋_GB2312" w:cs="仿宋_GB2312"/>
          <w:b w:val="0"/>
          <w:bCs w:val="0"/>
          <w:color w:val="000000"/>
          <w:sz w:val="32"/>
          <w:szCs w:val="32"/>
        </w:rPr>
        <w:t>投标人提供的</w:t>
      </w:r>
      <w:r>
        <w:rPr>
          <w:rFonts w:hint="eastAsia" w:ascii="仿宋_GB2312" w:hAnsi="仿宋_GB2312" w:eastAsia="仿宋_GB2312" w:cs="仿宋_GB2312"/>
          <w:b w:val="0"/>
          <w:bCs w:val="0"/>
          <w:color w:val="000000"/>
          <w:sz w:val="32"/>
          <w:szCs w:val="32"/>
          <w:lang w:eastAsia="zh-CN"/>
        </w:rPr>
        <w:t>磋商谈判</w:t>
      </w:r>
      <w:r>
        <w:rPr>
          <w:rFonts w:hint="eastAsia" w:ascii="仿宋_GB2312" w:hAnsi="仿宋_GB2312" w:eastAsia="仿宋_GB2312" w:cs="仿宋_GB2312"/>
          <w:b w:val="0"/>
          <w:bCs w:val="0"/>
          <w:color w:val="000000"/>
          <w:sz w:val="32"/>
          <w:szCs w:val="32"/>
        </w:rPr>
        <w:t>文件包括：</w:t>
      </w:r>
    </w:p>
    <w:p>
      <w:pPr>
        <w:keepNext w:val="0"/>
        <w:keepLines w:val="0"/>
        <w:pageBreakBefore w:val="0"/>
        <w:numPr>
          <w:ilvl w:val="0"/>
          <w:numId w:val="0"/>
        </w:numPr>
        <w:kinsoku/>
        <w:wordWrap/>
        <w:overflowPunct/>
        <w:topLinePunct/>
        <w:bidi w:val="0"/>
        <w:adjustRightInd/>
        <w:spacing w:line="576" w:lineRule="exact"/>
        <w:ind w:left="0" w:leftChars="0" w:right="0" w:rightChars="0" w:firstLine="640" w:firstLineChars="200"/>
        <w:jc w:val="left"/>
        <w:textAlignment w:val="auto"/>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lang w:eastAsia="zh-CN"/>
        </w:rPr>
        <w:t>（</w:t>
      </w:r>
      <w:r>
        <w:rPr>
          <w:rFonts w:hint="eastAsia" w:ascii="仿宋_GB2312" w:hAnsi="仿宋_GB2312" w:eastAsia="仿宋_GB2312" w:cs="仿宋_GB2312"/>
          <w:b w:val="0"/>
          <w:bCs w:val="0"/>
          <w:color w:val="000000"/>
          <w:sz w:val="32"/>
          <w:szCs w:val="32"/>
          <w:lang w:val="en-US" w:eastAsia="zh-CN"/>
        </w:rPr>
        <w:t>1</w:t>
      </w:r>
      <w:r>
        <w:rPr>
          <w:rFonts w:hint="eastAsia" w:ascii="仿宋_GB2312" w:hAnsi="仿宋_GB2312" w:eastAsia="仿宋_GB2312" w:cs="仿宋_GB2312"/>
          <w:b w:val="0"/>
          <w:bCs w:val="0"/>
          <w:color w:val="000000"/>
          <w:sz w:val="32"/>
          <w:szCs w:val="32"/>
          <w:lang w:eastAsia="zh-CN"/>
        </w:rPr>
        <w:t>）磋商谈判</w:t>
      </w:r>
      <w:r>
        <w:rPr>
          <w:rFonts w:hint="eastAsia" w:ascii="仿宋_GB2312" w:hAnsi="仿宋_GB2312" w:eastAsia="仿宋_GB2312" w:cs="仿宋_GB2312"/>
          <w:b w:val="0"/>
          <w:bCs w:val="0"/>
          <w:color w:val="000000"/>
          <w:sz w:val="32"/>
          <w:szCs w:val="32"/>
        </w:rPr>
        <w:t>响应函</w:t>
      </w:r>
      <w:r>
        <w:rPr>
          <w:rFonts w:hint="eastAsia" w:ascii="仿宋_GB2312" w:hAnsi="仿宋_GB2312" w:eastAsia="仿宋_GB2312" w:cs="仿宋_GB2312"/>
          <w:b w:val="0"/>
          <w:bCs w:val="0"/>
          <w:color w:val="000000"/>
          <w:sz w:val="32"/>
          <w:szCs w:val="32"/>
          <w:lang w:eastAsia="zh-CN"/>
        </w:rPr>
        <w:t>；</w:t>
      </w:r>
    </w:p>
    <w:p>
      <w:pPr>
        <w:keepNext w:val="0"/>
        <w:keepLines w:val="0"/>
        <w:pageBreakBefore w:val="0"/>
        <w:numPr>
          <w:ilvl w:val="0"/>
          <w:numId w:val="0"/>
        </w:numPr>
        <w:kinsoku/>
        <w:wordWrap/>
        <w:overflowPunct/>
        <w:topLinePunct/>
        <w:bidi w:val="0"/>
        <w:adjustRightInd/>
        <w:spacing w:line="576" w:lineRule="exact"/>
        <w:ind w:left="0" w:leftChars="0" w:right="0" w:rightChars="0" w:firstLine="640" w:firstLineChars="200"/>
        <w:jc w:val="left"/>
        <w:textAlignment w:val="auto"/>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lang w:eastAsia="zh-CN"/>
        </w:rPr>
        <w:t>（</w:t>
      </w:r>
      <w:r>
        <w:rPr>
          <w:rFonts w:hint="eastAsia" w:ascii="仿宋_GB2312" w:hAnsi="仿宋_GB2312" w:eastAsia="仿宋_GB2312" w:cs="仿宋_GB2312"/>
          <w:b w:val="0"/>
          <w:bCs w:val="0"/>
          <w:color w:val="000000"/>
          <w:sz w:val="32"/>
          <w:szCs w:val="32"/>
          <w:lang w:val="en-US" w:eastAsia="zh-CN"/>
        </w:rPr>
        <w:t>2</w:t>
      </w:r>
      <w:r>
        <w:rPr>
          <w:rFonts w:hint="eastAsia" w:ascii="仿宋_GB2312" w:hAnsi="仿宋_GB2312" w:eastAsia="仿宋_GB2312" w:cs="仿宋_GB2312"/>
          <w:b w:val="0"/>
          <w:bCs w:val="0"/>
          <w:color w:val="000000"/>
          <w:sz w:val="32"/>
          <w:szCs w:val="32"/>
          <w:lang w:eastAsia="zh-CN"/>
        </w:rPr>
        <w:t>）</w:t>
      </w:r>
      <w:r>
        <w:rPr>
          <w:rFonts w:hint="eastAsia" w:ascii="仿宋_GB2312" w:hAnsi="仿宋_GB2312" w:eastAsia="仿宋_GB2312" w:cs="仿宋_GB2312"/>
          <w:b w:val="0"/>
          <w:bCs w:val="0"/>
          <w:color w:val="000000"/>
          <w:sz w:val="32"/>
          <w:szCs w:val="32"/>
        </w:rPr>
        <w:t>报价函</w:t>
      </w:r>
      <w:r>
        <w:rPr>
          <w:rFonts w:hint="eastAsia" w:ascii="仿宋_GB2312" w:hAnsi="仿宋_GB2312" w:eastAsia="仿宋_GB2312" w:cs="仿宋_GB2312"/>
          <w:b w:val="0"/>
          <w:bCs w:val="0"/>
          <w:color w:val="000000"/>
          <w:sz w:val="32"/>
          <w:szCs w:val="32"/>
          <w:lang w:eastAsia="zh-CN"/>
        </w:rPr>
        <w:t>；</w:t>
      </w:r>
    </w:p>
    <w:p>
      <w:pPr>
        <w:keepNext w:val="0"/>
        <w:keepLines w:val="0"/>
        <w:pageBreakBefore w:val="0"/>
        <w:numPr>
          <w:ilvl w:val="0"/>
          <w:numId w:val="0"/>
        </w:numPr>
        <w:kinsoku/>
        <w:wordWrap/>
        <w:overflowPunct/>
        <w:topLinePunct/>
        <w:bidi w:val="0"/>
        <w:adjustRightInd/>
        <w:spacing w:line="576" w:lineRule="exact"/>
        <w:ind w:left="0" w:leftChars="0" w:right="0" w:rightChars="0" w:firstLine="640" w:firstLineChars="200"/>
        <w:jc w:val="left"/>
        <w:textAlignment w:val="auto"/>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lang w:eastAsia="zh-CN"/>
        </w:rPr>
        <w:t>（</w:t>
      </w:r>
      <w:r>
        <w:rPr>
          <w:rFonts w:hint="eastAsia" w:ascii="仿宋_GB2312" w:hAnsi="仿宋_GB2312" w:eastAsia="仿宋_GB2312" w:cs="仿宋_GB2312"/>
          <w:b w:val="0"/>
          <w:bCs w:val="0"/>
          <w:color w:val="000000"/>
          <w:sz w:val="32"/>
          <w:szCs w:val="32"/>
          <w:lang w:val="en-US" w:eastAsia="zh-CN"/>
        </w:rPr>
        <w:t>3</w:t>
      </w:r>
      <w:r>
        <w:rPr>
          <w:rFonts w:hint="eastAsia" w:ascii="仿宋_GB2312" w:hAnsi="仿宋_GB2312" w:eastAsia="仿宋_GB2312" w:cs="仿宋_GB2312"/>
          <w:b w:val="0"/>
          <w:bCs w:val="0"/>
          <w:color w:val="000000"/>
          <w:sz w:val="32"/>
          <w:szCs w:val="32"/>
          <w:lang w:eastAsia="zh-CN"/>
        </w:rPr>
        <w:t>）磋商谈判</w:t>
      </w:r>
      <w:r>
        <w:rPr>
          <w:rFonts w:hint="eastAsia" w:ascii="仿宋_GB2312" w:hAnsi="仿宋_GB2312" w:eastAsia="仿宋_GB2312" w:cs="仿宋_GB2312"/>
          <w:b w:val="0"/>
          <w:bCs w:val="0"/>
          <w:color w:val="000000"/>
          <w:sz w:val="32"/>
          <w:szCs w:val="32"/>
        </w:rPr>
        <w:t>资格证明</w:t>
      </w:r>
      <w:r>
        <w:rPr>
          <w:rFonts w:hint="eastAsia" w:ascii="仿宋_GB2312" w:hAnsi="仿宋_GB2312" w:eastAsia="仿宋_GB2312" w:cs="仿宋_GB2312"/>
          <w:b w:val="0"/>
          <w:bCs w:val="0"/>
          <w:color w:val="000000"/>
          <w:sz w:val="32"/>
          <w:szCs w:val="32"/>
          <w:lang w:eastAsia="zh-CN"/>
        </w:rPr>
        <w:t>；</w:t>
      </w:r>
    </w:p>
    <w:p>
      <w:pPr>
        <w:keepNext w:val="0"/>
        <w:keepLines w:val="0"/>
        <w:pageBreakBefore w:val="0"/>
        <w:numPr>
          <w:ilvl w:val="0"/>
          <w:numId w:val="0"/>
        </w:numPr>
        <w:kinsoku/>
        <w:wordWrap/>
        <w:overflowPunct/>
        <w:topLinePunct/>
        <w:bidi w:val="0"/>
        <w:adjustRightInd/>
        <w:spacing w:line="576" w:lineRule="exact"/>
        <w:ind w:left="0" w:leftChars="0" w:right="0" w:rightChars="0" w:firstLine="640" w:firstLineChars="200"/>
        <w:jc w:val="left"/>
        <w:textAlignment w:val="auto"/>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lang w:eastAsia="zh-CN"/>
        </w:rPr>
        <w:t>（</w:t>
      </w:r>
      <w:r>
        <w:rPr>
          <w:rFonts w:hint="eastAsia" w:ascii="仿宋_GB2312" w:hAnsi="仿宋_GB2312" w:eastAsia="仿宋_GB2312" w:cs="仿宋_GB2312"/>
          <w:b w:val="0"/>
          <w:bCs w:val="0"/>
          <w:color w:val="000000"/>
          <w:sz w:val="32"/>
          <w:szCs w:val="32"/>
          <w:lang w:val="en-US" w:eastAsia="zh-CN"/>
        </w:rPr>
        <w:t>4</w:t>
      </w:r>
      <w:r>
        <w:rPr>
          <w:rFonts w:hint="eastAsia" w:ascii="仿宋_GB2312" w:hAnsi="仿宋_GB2312" w:eastAsia="仿宋_GB2312" w:cs="仿宋_GB2312"/>
          <w:b w:val="0"/>
          <w:bCs w:val="0"/>
          <w:color w:val="000000"/>
          <w:sz w:val="32"/>
          <w:szCs w:val="32"/>
          <w:lang w:eastAsia="zh-CN"/>
        </w:rPr>
        <w:t>）</w:t>
      </w:r>
      <w:r>
        <w:rPr>
          <w:rFonts w:hint="eastAsia" w:ascii="仿宋_GB2312" w:hAnsi="仿宋_GB2312" w:eastAsia="仿宋_GB2312" w:cs="仿宋_GB2312"/>
          <w:b w:val="0"/>
          <w:bCs w:val="0"/>
          <w:color w:val="000000"/>
          <w:sz w:val="32"/>
          <w:szCs w:val="32"/>
        </w:rPr>
        <w:t>法定代表人身份证明</w:t>
      </w:r>
      <w:r>
        <w:rPr>
          <w:rFonts w:hint="eastAsia" w:ascii="仿宋_GB2312" w:hAnsi="仿宋_GB2312" w:eastAsia="仿宋_GB2312" w:cs="仿宋_GB2312"/>
          <w:b w:val="0"/>
          <w:bCs w:val="0"/>
          <w:color w:val="000000"/>
          <w:sz w:val="32"/>
          <w:szCs w:val="32"/>
          <w:lang w:eastAsia="zh-CN"/>
        </w:rPr>
        <w:t>；</w:t>
      </w:r>
    </w:p>
    <w:p>
      <w:pPr>
        <w:keepNext w:val="0"/>
        <w:keepLines w:val="0"/>
        <w:pageBreakBefore w:val="0"/>
        <w:numPr>
          <w:ilvl w:val="0"/>
          <w:numId w:val="0"/>
        </w:numPr>
        <w:kinsoku/>
        <w:wordWrap/>
        <w:overflowPunct/>
        <w:topLinePunct/>
        <w:bidi w:val="0"/>
        <w:adjustRightInd/>
        <w:spacing w:line="576" w:lineRule="exact"/>
        <w:ind w:left="0" w:leftChars="0" w:right="0" w:rightChars="0" w:firstLine="640" w:firstLineChars="200"/>
        <w:jc w:val="left"/>
        <w:textAlignment w:val="auto"/>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lang w:eastAsia="zh-CN"/>
        </w:rPr>
        <w:t>（</w:t>
      </w:r>
      <w:r>
        <w:rPr>
          <w:rFonts w:hint="eastAsia" w:ascii="仿宋_GB2312" w:hAnsi="仿宋_GB2312" w:eastAsia="仿宋_GB2312" w:cs="仿宋_GB2312"/>
          <w:b w:val="0"/>
          <w:bCs w:val="0"/>
          <w:color w:val="000000"/>
          <w:sz w:val="32"/>
          <w:szCs w:val="32"/>
          <w:lang w:val="en-US" w:eastAsia="zh-CN"/>
        </w:rPr>
        <w:t>5</w:t>
      </w:r>
      <w:r>
        <w:rPr>
          <w:rFonts w:hint="eastAsia" w:ascii="仿宋_GB2312" w:hAnsi="仿宋_GB2312" w:eastAsia="仿宋_GB2312" w:cs="仿宋_GB2312"/>
          <w:b w:val="0"/>
          <w:bCs w:val="0"/>
          <w:color w:val="000000"/>
          <w:sz w:val="32"/>
          <w:szCs w:val="32"/>
          <w:lang w:eastAsia="zh-CN"/>
        </w:rPr>
        <w:t>）</w:t>
      </w:r>
      <w:r>
        <w:rPr>
          <w:rFonts w:hint="eastAsia" w:ascii="仿宋_GB2312" w:hAnsi="仿宋_GB2312" w:eastAsia="仿宋_GB2312" w:cs="仿宋_GB2312"/>
          <w:b w:val="0"/>
          <w:bCs w:val="0"/>
          <w:color w:val="000000"/>
          <w:sz w:val="32"/>
          <w:szCs w:val="32"/>
        </w:rPr>
        <w:t>法定代表人授权书委托书</w:t>
      </w:r>
      <w:r>
        <w:rPr>
          <w:rFonts w:hint="eastAsia" w:ascii="仿宋_GB2312" w:hAnsi="仿宋_GB2312" w:eastAsia="仿宋_GB2312" w:cs="仿宋_GB2312"/>
          <w:b w:val="0"/>
          <w:bCs w:val="0"/>
          <w:color w:val="000000"/>
          <w:sz w:val="32"/>
          <w:szCs w:val="32"/>
          <w:lang w:eastAsia="zh-CN"/>
        </w:rPr>
        <w:t>；</w:t>
      </w:r>
    </w:p>
    <w:p>
      <w:pPr>
        <w:keepNext w:val="0"/>
        <w:keepLines w:val="0"/>
        <w:pageBreakBefore w:val="0"/>
        <w:numPr>
          <w:ilvl w:val="0"/>
          <w:numId w:val="0"/>
        </w:numPr>
        <w:kinsoku/>
        <w:wordWrap/>
        <w:overflowPunct/>
        <w:topLinePunct/>
        <w:bidi w:val="0"/>
        <w:adjustRightInd/>
        <w:spacing w:line="576" w:lineRule="exact"/>
        <w:ind w:left="0" w:leftChars="0" w:right="0" w:rightChars="0" w:firstLine="640" w:firstLineChars="200"/>
        <w:jc w:val="left"/>
        <w:textAlignment w:val="auto"/>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lang w:eastAsia="zh-CN"/>
        </w:rPr>
        <w:t>（</w:t>
      </w:r>
      <w:r>
        <w:rPr>
          <w:rFonts w:hint="eastAsia" w:ascii="仿宋_GB2312" w:hAnsi="仿宋_GB2312" w:eastAsia="仿宋_GB2312" w:cs="仿宋_GB2312"/>
          <w:b w:val="0"/>
          <w:bCs w:val="0"/>
          <w:color w:val="000000"/>
          <w:sz w:val="32"/>
          <w:szCs w:val="32"/>
          <w:lang w:val="en-US" w:eastAsia="zh-CN"/>
        </w:rPr>
        <w:t>6</w:t>
      </w:r>
      <w:r>
        <w:rPr>
          <w:rFonts w:hint="eastAsia" w:ascii="仿宋_GB2312" w:hAnsi="仿宋_GB2312" w:eastAsia="仿宋_GB2312" w:cs="仿宋_GB2312"/>
          <w:b w:val="0"/>
          <w:bCs w:val="0"/>
          <w:color w:val="000000"/>
          <w:sz w:val="32"/>
          <w:szCs w:val="32"/>
          <w:lang w:eastAsia="zh-CN"/>
        </w:rPr>
        <w:t>）</w:t>
      </w:r>
      <w:r>
        <w:rPr>
          <w:rFonts w:hint="eastAsia" w:ascii="仿宋_GB2312" w:hAnsi="仿宋_GB2312" w:eastAsia="仿宋_GB2312" w:cs="仿宋_GB2312"/>
          <w:b w:val="0"/>
          <w:bCs w:val="0"/>
          <w:color w:val="000000"/>
          <w:sz w:val="32"/>
          <w:szCs w:val="32"/>
        </w:rPr>
        <w:t>承诺函</w:t>
      </w:r>
      <w:r>
        <w:rPr>
          <w:rFonts w:hint="eastAsia" w:ascii="仿宋_GB2312" w:hAnsi="仿宋_GB2312" w:eastAsia="仿宋_GB2312" w:cs="仿宋_GB2312"/>
          <w:b w:val="0"/>
          <w:bCs w:val="0"/>
          <w:color w:val="000000"/>
          <w:sz w:val="32"/>
          <w:szCs w:val="32"/>
          <w:lang w:eastAsia="zh-CN"/>
        </w:rPr>
        <w:t>；</w:t>
      </w:r>
    </w:p>
    <w:p>
      <w:pPr>
        <w:keepNext w:val="0"/>
        <w:keepLines w:val="0"/>
        <w:pageBreakBefore w:val="0"/>
        <w:numPr>
          <w:ilvl w:val="0"/>
          <w:numId w:val="0"/>
        </w:numPr>
        <w:kinsoku/>
        <w:wordWrap/>
        <w:overflowPunct/>
        <w:topLinePunct/>
        <w:bidi w:val="0"/>
        <w:adjustRightInd/>
        <w:spacing w:line="576" w:lineRule="exact"/>
        <w:ind w:left="0" w:leftChars="0" w:right="0" w:rightChars="0" w:firstLine="640" w:firstLineChars="200"/>
        <w:jc w:val="left"/>
        <w:textAlignment w:val="auto"/>
        <w:rPr>
          <w:rFonts w:hint="eastAsia" w:ascii="仿宋_GB2312" w:hAnsi="仿宋_GB2312" w:eastAsia="仿宋_GB2312" w:cs="仿宋_GB2312"/>
          <w:b w:val="0"/>
          <w:bCs w:val="0"/>
          <w:color w:val="000000"/>
          <w:kern w:val="2"/>
          <w:sz w:val="32"/>
          <w:szCs w:val="32"/>
          <w:lang w:val="en-US" w:eastAsia="zh-CN" w:bidi="ar-SA"/>
        </w:rPr>
      </w:pPr>
      <w:r>
        <w:rPr>
          <w:rFonts w:hint="eastAsia" w:ascii="仿宋_GB2312" w:hAnsi="仿宋_GB2312" w:eastAsia="仿宋_GB2312" w:cs="仿宋_GB2312"/>
          <w:b w:val="0"/>
          <w:bCs w:val="0"/>
          <w:color w:val="000000"/>
          <w:kern w:val="2"/>
          <w:sz w:val="32"/>
          <w:szCs w:val="32"/>
          <w:lang w:val="en-US" w:eastAsia="zh-CN" w:bidi="ar-SA"/>
        </w:rPr>
        <w:t>（7）响应人递交的其他资料。</w:t>
      </w:r>
    </w:p>
    <w:p>
      <w:pPr>
        <w:keepNext w:val="0"/>
        <w:keepLines w:val="0"/>
        <w:pageBreakBefore w:val="0"/>
        <w:numPr>
          <w:ilvl w:val="0"/>
          <w:numId w:val="0"/>
        </w:numPr>
        <w:kinsoku/>
        <w:wordWrap/>
        <w:overflowPunct/>
        <w:topLinePunct/>
        <w:bidi w:val="0"/>
        <w:adjustRightInd/>
        <w:spacing w:line="576" w:lineRule="exact"/>
        <w:ind w:left="0" w:leftChars="0" w:right="0" w:rightChars="0" w:firstLine="640" w:firstLineChars="200"/>
        <w:jc w:val="left"/>
        <w:textAlignment w:val="auto"/>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lang w:val="en-US" w:eastAsia="zh-CN"/>
        </w:rPr>
        <w:t>11.</w:t>
      </w:r>
      <w:r>
        <w:rPr>
          <w:rFonts w:hint="eastAsia" w:ascii="仿宋_GB2312" w:hAnsi="仿宋_GB2312" w:eastAsia="仿宋_GB2312" w:cs="仿宋_GB2312"/>
          <w:b w:val="0"/>
          <w:bCs w:val="0"/>
          <w:color w:val="000000"/>
          <w:sz w:val="32"/>
          <w:szCs w:val="32"/>
        </w:rPr>
        <w:t>格式、装订</w:t>
      </w:r>
    </w:p>
    <w:p>
      <w:pPr>
        <w:keepNext w:val="0"/>
        <w:keepLines w:val="0"/>
        <w:pageBreakBefore w:val="0"/>
        <w:numPr>
          <w:ilvl w:val="0"/>
          <w:numId w:val="0"/>
        </w:numPr>
        <w:kinsoku/>
        <w:wordWrap/>
        <w:overflowPunct/>
        <w:topLinePunct/>
        <w:bidi w:val="0"/>
        <w:adjustRightInd/>
        <w:spacing w:line="576" w:lineRule="exact"/>
        <w:ind w:left="0" w:leftChars="0" w:right="0" w:rightChars="0" w:firstLine="640" w:firstLineChars="200"/>
        <w:jc w:val="left"/>
        <w:textAlignment w:val="auto"/>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lang w:val="en-US" w:eastAsia="zh-CN"/>
        </w:rPr>
        <w:t>11.1</w:t>
      </w:r>
      <w:r>
        <w:rPr>
          <w:rFonts w:hint="eastAsia" w:ascii="仿宋_GB2312" w:hAnsi="仿宋_GB2312" w:eastAsia="仿宋_GB2312" w:cs="仿宋_GB2312"/>
          <w:b w:val="0"/>
          <w:bCs w:val="0"/>
          <w:color w:val="000000"/>
          <w:sz w:val="32"/>
          <w:szCs w:val="32"/>
        </w:rPr>
        <w:t>竞争文件须用不褪色墨水书写或打印，将所有书面材料以A4幅面书写或打印并装订，文件一式两份，正本一份、副本一份，副本可由正本复印。</w:t>
      </w:r>
      <w:r>
        <w:rPr>
          <w:rFonts w:hint="eastAsia" w:ascii="仿宋_GB2312" w:hAnsi="仿宋_GB2312" w:eastAsia="仿宋_GB2312" w:cs="仿宋_GB2312"/>
          <w:b w:val="0"/>
          <w:bCs w:val="0"/>
          <w:color w:val="000000"/>
          <w:sz w:val="32"/>
          <w:szCs w:val="32"/>
          <w:lang w:eastAsia="zh-CN"/>
        </w:rPr>
        <w:t>磋商谈判</w:t>
      </w:r>
      <w:r>
        <w:rPr>
          <w:rFonts w:hint="eastAsia" w:ascii="仿宋_GB2312" w:hAnsi="仿宋_GB2312" w:eastAsia="仿宋_GB2312" w:cs="仿宋_GB2312"/>
          <w:b w:val="0"/>
          <w:bCs w:val="0"/>
          <w:color w:val="000000"/>
          <w:sz w:val="32"/>
          <w:szCs w:val="32"/>
        </w:rPr>
        <w:t>文件应由法定代表人或经其正式授权的代理人在“</w:t>
      </w:r>
      <w:r>
        <w:rPr>
          <w:rFonts w:hint="eastAsia" w:ascii="仿宋_GB2312" w:hAnsi="仿宋_GB2312" w:eastAsia="仿宋_GB2312" w:cs="仿宋_GB2312"/>
          <w:b w:val="0"/>
          <w:bCs w:val="0"/>
          <w:color w:val="000000"/>
          <w:sz w:val="32"/>
          <w:szCs w:val="32"/>
          <w:lang w:eastAsia="zh-CN"/>
        </w:rPr>
        <w:t>磋商谈判</w:t>
      </w:r>
      <w:r>
        <w:rPr>
          <w:rFonts w:hint="eastAsia" w:ascii="仿宋_GB2312" w:hAnsi="仿宋_GB2312" w:eastAsia="仿宋_GB2312" w:cs="仿宋_GB2312"/>
          <w:b w:val="0"/>
          <w:bCs w:val="0"/>
          <w:color w:val="000000"/>
          <w:sz w:val="32"/>
          <w:szCs w:val="32"/>
        </w:rPr>
        <w:t>文件”要求签章的地方签字并加盖公章，并在每本文件封面标明项目</w:t>
      </w:r>
      <w:r>
        <w:rPr>
          <w:rFonts w:hint="eastAsia" w:ascii="仿宋_GB2312" w:hAnsi="仿宋_GB2312" w:eastAsia="仿宋_GB2312" w:cs="仿宋_GB2312"/>
          <w:b w:val="0"/>
          <w:bCs w:val="0"/>
          <w:color w:val="000000"/>
          <w:sz w:val="32"/>
          <w:szCs w:val="32"/>
          <w:lang w:val="en-US" w:eastAsia="zh-CN"/>
        </w:rPr>
        <w:t>名</w:t>
      </w:r>
      <w:r>
        <w:rPr>
          <w:rFonts w:hint="eastAsia" w:ascii="仿宋_GB2312" w:hAnsi="仿宋_GB2312" w:eastAsia="仿宋_GB2312" w:cs="仿宋_GB2312"/>
          <w:b w:val="0"/>
          <w:bCs w:val="0"/>
          <w:color w:val="000000"/>
          <w:sz w:val="32"/>
          <w:szCs w:val="32"/>
        </w:rPr>
        <w:t>称、</w:t>
      </w:r>
      <w:r>
        <w:rPr>
          <w:rFonts w:hint="eastAsia" w:ascii="仿宋_GB2312" w:hAnsi="仿宋_GB2312" w:eastAsia="仿宋_GB2312" w:cs="仿宋_GB2312"/>
          <w:b w:val="0"/>
          <w:bCs w:val="0"/>
          <w:color w:val="000000"/>
          <w:sz w:val="32"/>
          <w:szCs w:val="32"/>
          <w:lang w:val="en-US" w:eastAsia="zh-CN"/>
        </w:rPr>
        <w:t>响应</w:t>
      </w:r>
      <w:r>
        <w:rPr>
          <w:rFonts w:hint="eastAsia" w:ascii="仿宋_GB2312" w:hAnsi="仿宋_GB2312" w:eastAsia="仿宋_GB2312" w:cs="仿宋_GB2312"/>
          <w:b w:val="0"/>
          <w:bCs w:val="0"/>
          <w:color w:val="000000"/>
          <w:sz w:val="32"/>
          <w:szCs w:val="32"/>
        </w:rPr>
        <w:t>人名称。</w:t>
      </w:r>
    </w:p>
    <w:p>
      <w:pPr>
        <w:keepNext w:val="0"/>
        <w:keepLines w:val="0"/>
        <w:pageBreakBefore w:val="0"/>
        <w:numPr>
          <w:ilvl w:val="0"/>
          <w:numId w:val="0"/>
        </w:numPr>
        <w:kinsoku/>
        <w:wordWrap/>
        <w:overflowPunct/>
        <w:topLinePunct/>
        <w:bidi w:val="0"/>
        <w:adjustRightInd/>
        <w:spacing w:line="576" w:lineRule="exact"/>
        <w:ind w:left="0" w:leftChars="0" w:right="0" w:rightChars="0" w:firstLine="640" w:firstLineChars="200"/>
        <w:jc w:val="left"/>
        <w:textAlignment w:val="auto"/>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lang w:val="en-US" w:eastAsia="zh-CN"/>
        </w:rPr>
        <w:t>11.2</w:t>
      </w:r>
      <w:r>
        <w:rPr>
          <w:rFonts w:hint="eastAsia" w:ascii="仿宋_GB2312" w:hAnsi="仿宋_GB2312" w:eastAsia="仿宋_GB2312" w:cs="仿宋_GB2312"/>
          <w:b w:val="0"/>
          <w:bCs w:val="0"/>
          <w:color w:val="000000"/>
          <w:sz w:val="32"/>
          <w:szCs w:val="32"/>
          <w:lang w:eastAsia="zh-CN"/>
        </w:rPr>
        <w:t>磋商谈判</w:t>
      </w:r>
      <w:r>
        <w:rPr>
          <w:rFonts w:hint="eastAsia" w:ascii="仿宋_GB2312" w:hAnsi="仿宋_GB2312" w:eastAsia="仿宋_GB2312" w:cs="仿宋_GB2312"/>
          <w:b w:val="0"/>
          <w:bCs w:val="0"/>
          <w:color w:val="000000"/>
          <w:sz w:val="32"/>
          <w:szCs w:val="32"/>
        </w:rPr>
        <w:t>文件应密封并加盖</w:t>
      </w:r>
      <w:r>
        <w:rPr>
          <w:rFonts w:hint="eastAsia" w:ascii="仿宋_GB2312" w:hAnsi="仿宋_GB2312" w:eastAsia="仿宋_GB2312" w:cs="仿宋_GB2312"/>
          <w:b w:val="0"/>
          <w:bCs w:val="0"/>
          <w:color w:val="000000"/>
          <w:sz w:val="32"/>
          <w:szCs w:val="32"/>
          <w:lang w:val="en-US" w:eastAsia="zh-CN"/>
        </w:rPr>
        <w:t>响应</w:t>
      </w:r>
      <w:r>
        <w:rPr>
          <w:rFonts w:hint="eastAsia" w:ascii="仿宋_GB2312" w:hAnsi="仿宋_GB2312" w:eastAsia="仿宋_GB2312" w:cs="仿宋_GB2312"/>
          <w:b w:val="0"/>
          <w:bCs w:val="0"/>
          <w:color w:val="000000"/>
          <w:sz w:val="32"/>
          <w:szCs w:val="32"/>
        </w:rPr>
        <w:t>人公章</w:t>
      </w:r>
    </w:p>
    <w:p>
      <w:pPr>
        <w:keepNext w:val="0"/>
        <w:keepLines w:val="0"/>
        <w:pageBreakBefore w:val="0"/>
        <w:numPr>
          <w:ilvl w:val="0"/>
          <w:numId w:val="0"/>
        </w:numPr>
        <w:kinsoku/>
        <w:wordWrap/>
        <w:overflowPunct/>
        <w:topLinePunct/>
        <w:bidi w:val="0"/>
        <w:adjustRightInd/>
        <w:spacing w:line="576" w:lineRule="exact"/>
        <w:ind w:left="0" w:leftChars="0" w:right="0" w:rightChars="0" w:firstLine="640" w:firstLineChars="200"/>
        <w:jc w:val="left"/>
        <w:textAlignment w:val="auto"/>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lang w:val="en-US" w:eastAsia="zh-CN"/>
        </w:rPr>
        <w:t>11.3</w:t>
      </w:r>
      <w:r>
        <w:rPr>
          <w:rFonts w:hint="eastAsia" w:ascii="仿宋_GB2312" w:hAnsi="仿宋_GB2312" w:eastAsia="仿宋_GB2312" w:cs="仿宋_GB2312"/>
          <w:b w:val="0"/>
          <w:bCs w:val="0"/>
          <w:color w:val="000000"/>
          <w:sz w:val="32"/>
          <w:szCs w:val="32"/>
        </w:rPr>
        <w:t>本谈判必须由本企业的法人代表或法人代表委托人参加，不得委派其他人员参加，若有发现均按中途退标处理。</w:t>
      </w:r>
    </w:p>
    <w:p>
      <w:pPr>
        <w:pStyle w:val="7"/>
        <w:keepNext w:val="0"/>
        <w:keepLines w:val="0"/>
        <w:pageBreakBefore w:val="0"/>
        <w:numPr>
          <w:ilvl w:val="0"/>
          <w:numId w:val="0"/>
        </w:numPr>
        <w:kinsoku/>
        <w:wordWrap/>
        <w:overflowPunct/>
        <w:bidi w:val="0"/>
        <w:spacing w:line="576"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val="0"/>
          <w:bCs w:val="0"/>
          <w:color w:val="000000"/>
          <w:kern w:val="2"/>
          <w:sz w:val="32"/>
          <w:szCs w:val="32"/>
          <w:lang w:val="en-US" w:eastAsia="zh-CN" w:bidi="ar-SA"/>
        </w:rPr>
        <w:t>12.采购项目</w:t>
      </w:r>
      <w:r>
        <w:rPr>
          <w:rFonts w:hint="eastAsia" w:ascii="仿宋_GB2312" w:hAnsi="仿宋_GB2312" w:eastAsia="仿宋_GB2312" w:cs="仿宋_GB2312"/>
          <w:b w:val="0"/>
          <w:bCs w:val="0"/>
          <w:color w:val="000000"/>
          <w:sz w:val="32"/>
          <w:szCs w:val="32"/>
          <w:lang w:val="en-US" w:eastAsia="zh-CN"/>
        </w:rPr>
        <w:t>技术、商务及其他要求</w:t>
      </w:r>
    </w:p>
    <w:p>
      <w:pPr>
        <w:keepNext w:val="0"/>
        <w:keepLines w:val="0"/>
        <w:pageBreakBefore w:val="0"/>
        <w:kinsoku/>
        <w:wordWrap/>
        <w:overflowPunct/>
        <w:bidi w:val="0"/>
        <w:adjustRightInd w:val="0"/>
        <w:snapToGrid w:val="0"/>
        <w:spacing w:line="576" w:lineRule="exact"/>
        <w:ind w:firstLine="640" w:firstLineChars="200"/>
        <w:textAlignment w:val="auto"/>
        <w:rPr>
          <w:rFonts w:hint="eastAsia" w:ascii="仿宋_GB2312" w:hAnsi="仿宋_GB2312" w:eastAsia="仿宋_GB2312" w:cs="仿宋_GB2312"/>
          <w:b w:val="0"/>
          <w:bCs/>
          <w:sz w:val="32"/>
          <w:szCs w:val="32"/>
          <w:highlight w:val="none"/>
        </w:rPr>
      </w:pPr>
      <w:bookmarkStart w:id="8" w:name="_Toc424596451"/>
      <w:r>
        <w:rPr>
          <w:rFonts w:hint="eastAsia" w:ascii="仿宋_GB2312" w:hAnsi="仿宋_GB2312" w:eastAsia="仿宋_GB2312" w:cs="仿宋_GB2312"/>
          <w:b w:val="0"/>
          <w:bCs/>
          <w:sz w:val="32"/>
          <w:szCs w:val="32"/>
          <w:highlight w:val="none"/>
          <w:lang w:val="en-US" w:eastAsia="zh-CN"/>
        </w:rPr>
        <w:t>12.</w:t>
      </w:r>
      <w:r>
        <w:rPr>
          <w:rFonts w:hint="eastAsia" w:ascii="仿宋_GB2312" w:hAnsi="仿宋_GB2312" w:eastAsia="仿宋_GB2312" w:cs="仿宋_GB2312"/>
          <w:b w:val="0"/>
          <w:bCs/>
          <w:sz w:val="32"/>
          <w:szCs w:val="32"/>
          <w:highlight w:val="none"/>
        </w:rPr>
        <w:t>1车辆品质与选择</w:t>
      </w:r>
      <w:r>
        <w:rPr>
          <w:rFonts w:hint="eastAsia" w:ascii="仿宋_GB2312" w:hAnsi="仿宋_GB2312" w:eastAsia="仿宋_GB2312" w:cs="仿宋_GB2312"/>
          <w:b w:val="0"/>
          <w:bCs/>
          <w:sz w:val="32"/>
          <w:szCs w:val="32"/>
          <w:highlight w:val="none"/>
          <w:lang w:val="en-US" w:eastAsia="zh-CN"/>
        </w:rPr>
        <w:t>:</w:t>
      </w:r>
      <w:r>
        <w:rPr>
          <w:rFonts w:hint="eastAsia" w:ascii="仿宋_GB2312" w:hAnsi="仿宋_GB2312" w:eastAsia="仿宋_GB2312" w:cs="仿宋_GB2312"/>
          <w:b w:val="0"/>
          <w:bCs/>
          <w:sz w:val="32"/>
          <w:szCs w:val="32"/>
          <w:highlight w:val="none"/>
        </w:rPr>
        <w:t>保证车辆的正规渠道来源和原厂品质。</w:t>
      </w:r>
    </w:p>
    <w:p>
      <w:pPr>
        <w:pStyle w:val="7"/>
        <w:keepNext w:val="0"/>
        <w:keepLines w:val="0"/>
        <w:pageBreakBefore w:val="0"/>
        <w:kinsoku/>
        <w:wordWrap/>
        <w:overflowPunct/>
        <w:bidi w:val="0"/>
        <w:spacing w:line="576" w:lineRule="exact"/>
        <w:ind w:firstLine="640" w:firstLineChars="200"/>
        <w:textAlignment w:val="auto"/>
        <w:rPr>
          <w:rFonts w:hint="eastAsia" w:ascii="仿宋_GB2312" w:hAnsi="仿宋_GB2312" w:eastAsia="仿宋_GB2312" w:cs="仿宋_GB2312"/>
          <w:b w:val="0"/>
          <w:bCs/>
          <w:sz w:val="32"/>
          <w:szCs w:val="32"/>
          <w:highlight w:val="none"/>
        </w:rPr>
      </w:pPr>
      <w:r>
        <w:rPr>
          <w:rFonts w:hint="eastAsia" w:ascii="仿宋_GB2312" w:hAnsi="仿宋_GB2312" w:eastAsia="仿宋_GB2312" w:cs="仿宋_GB2312"/>
          <w:b w:val="0"/>
          <w:bCs/>
          <w:sz w:val="32"/>
          <w:szCs w:val="32"/>
          <w:highlight w:val="none"/>
          <w:lang w:val="en-US" w:eastAsia="zh-CN"/>
        </w:rPr>
        <w:t>12.2</w:t>
      </w:r>
      <w:r>
        <w:rPr>
          <w:rFonts w:hint="eastAsia" w:ascii="仿宋_GB2312" w:hAnsi="仿宋_GB2312" w:eastAsia="仿宋_GB2312" w:cs="仿宋_GB2312"/>
          <w:b w:val="0"/>
          <w:bCs/>
          <w:sz w:val="32"/>
          <w:szCs w:val="32"/>
          <w:highlight w:val="none"/>
        </w:rPr>
        <w:t>价格透明与公正：提供详细的车辆报价单，包括车辆价格、税费等费用。</w:t>
      </w:r>
    </w:p>
    <w:p>
      <w:pPr>
        <w:keepNext w:val="0"/>
        <w:keepLines w:val="0"/>
        <w:pageBreakBefore w:val="0"/>
        <w:kinsoku/>
        <w:wordWrap/>
        <w:overflowPunct/>
        <w:bidi w:val="0"/>
        <w:spacing w:line="576" w:lineRule="exact"/>
        <w:ind w:firstLine="640" w:firstLineChars="200"/>
        <w:textAlignment w:val="auto"/>
        <w:rPr>
          <w:rFonts w:hint="eastAsia" w:ascii="仿宋_GB2312" w:hAnsi="仿宋_GB2312" w:eastAsia="仿宋_GB2312" w:cs="仿宋_GB2312"/>
          <w:b w:val="0"/>
          <w:bCs/>
          <w:kern w:val="0"/>
          <w:sz w:val="32"/>
          <w:szCs w:val="32"/>
          <w:highlight w:val="none"/>
          <w:lang w:val="en-US" w:eastAsia="zh-CN" w:bidi="ar-SA"/>
        </w:rPr>
      </w:pPr>
      <w:r>
        <w:rPr>
          <w:rFonts w:hint="eastAsia" w:ascii="仿宋_GB2312" w:hAnsi="仿宋_GB2312" w:eastAsia="仿宋_GB2312" w:cs="仿宋_GB2312"/>
          <w:b w:val="0"/>
          <w:bCs/>
          <w:kern w:val="0"/>
          <w:sz w:val="32"/>
          <w:szCs w:val="32"/>
          <w:highlight w:val="none"/>
          <w:lang w:val="en-US" w:eastAsia="zh-CN" w:bidi="ar-SA"/>
        </w:rPr>
        <w:t>12.3专业咨询服务：销售人员具备专业的产品知识和良好的服务态度。</w:t>
      </w:r>
    </w:p>
    <w:p>
      <w:pPr>
        <w:keepNext w:val="0"/>
        <w:keepLines w:val="0"/>
        <w:pageBreakBefore w:val="0"/>
        <w:kinsoku/>
        <w:wordWrap/>
        <w:overflowPunct/>
        <w:bidi w:val="0"/>
        <w:spacing w:line="576" w:lineRule="exact"/>
        <w:ind w:firstLine="640" w:firstLineChars="200"/>
        <w:textAlignment w:val="auto"/>
        <w:rPr>
          <w:rFonts w:hint="eastAsia" w:ascii="仿宋_GB2312" w:hAnsi="仿宋_GB2312" w:eastAsia="仿宋_GB2312" w:cs="仿宋_GB2312"/>
          <w:b w:val="0"/>
          <w:bCs/>
          <w:kern w:val="0"/>
          <w:sz w:val="32"/>
          <w:szCs w:val="32"/>
          <w:highlight w:val="none"/>
          <w:lang w:val="en-US" w:eastAsia="zh-CN" w:bidi="ar-SA"/>
        </w:rPr>
      </w:pPr>
      <w:r>
        <w:rPr>
          <w:rFonts w:hint="eastAsia" w:ascii="仿宋_GB2312" w:hAnsi="仿宋_GB2312" w:eastAsia="仿宋_GB2312" w:cs="仿宋_GB2312"/>
          <w:b w:val="0"/>
          <w:bCs/>
          <w:kern w:val="0"/>
          <w:sz w:val="32"/>
          <w:szCs w:val="32"/>
          <w:highlight w:val="none"/>
          <w:lang w:val="en-US" w:eastAsia="zh-CN" w:bidi="ar-SA"/>
        </w:rPr>
        <w:t>12.4交付时间与流程：明确购车合同的交付时间和提车流程，确保按时交付车辆。提供车辆上牌、保险等一站式服务，简化购车流程。</w:t>
      </w:r>
    </w:p>
    <w:p>
      <w:pPr>
        <w:pStyle w:val="7"/>
        <w:keepNext w:val="0"/>
        <w:keepLines w:val="0"/>
        <w:pageBreakBefore w:val="0"/>
        <w:kinsoku/>
        <w:wordWrap/>
        <w:overflowPunct/>
        <w:bidi w:val="0"/>
        <w:spacing w:line="576" w:lineRule="exact"/>
        <w:ind w:firstLine="640" w:firstLineChars="200"/>
        <w:textAlignment w:val="auto"/>
        <w:rPr>
          <w:rFonts w:hint="eastAsia" w:ascii="仿宋_GB2312" w:hAnsi="仿宋_GB2312" w:eastAsia="仿宋_GB2312" w:cs="仿宋_GB2312"/>
          <w:b w:val="0"/>
          <w:bCs/>
          <w:kern w:val="0"/>
          <w:sz w:val="32"/>
          <w:szCs w:val="32"/>
          <w:highlight w:val="none"/>
          <w:lang w:val="en-US" w:eastAsia="zh-CN" w:bidi="ar-SA"/>
        </w:rPr>
      </w:pPr>
      <w:r>
        <w:rPr>
          <w:rFonts w:hint="eastAsia" w:ascii="仿宋_GB2312" w:hAnsi="仿宋_GB2312" w:eastAsia="仿宋_GB2312" w:cs="仿宋_GB2312"/>
          <w:b w:val="0"/>
          <w:bCs/>
          <w:kern w:val="0"/>
          <w:sz w:val="32"/>
          <w:szCs w:val="32"/>
          <w:highlight w:val="none"/>
          <w:lang w:val="en-US" w:eastAsia="zh-CN" w:bidi="ar-SA"/>
        </w:rPr>
        <w:t>12.5售后服务保障：提供完善的售后服务体系，包括定期保养、维修、紧急救援等。使用原厂配件和专业技术进行维修，确保车辆的安全性和可靠性。</w:t>
      </w:r>
    </w:p>
    <w:p>
      <w:pPr>
        <w:keepNext w:val="0"/>
        <w:keepLines w:val="0"/>
        <w:pageBreakBefore w:val="0"/>
        <w:kinsoku/>
        <w:wordWrap/>
        <w:overflowPunct/>
        <w:bidi w:val="0"/>
        <w:spacing w:line="576" w:lineRule="exact"/>
        <w:ind w:firstLine="640" w:firstLineChars="200"/>
        <w:textAlignment w:val="auto"/>
        <w:rPr>
          <w:rFonts w:hint="eastAsia" w:ascii="仿宋_GB2312" w:hAnsi="仿宋_GB2312" w:eastAsia="仿宋_GB2312" w:cs="仿宋_GB2312"/>
          <w:b w:val="0"/>
          <w:bCs/>
          <w:kern w:val="0"/>
          <w:sz w:val="32"/>
          <w:szCs w:val="32"/>
          <w:highlight w:val="none"/>
          <w:lang w:val="en-US" w:eastAsia="zh-CN" w:bidi="ar-SA"/>
        </w:rPr>
      </w:pPr>
      <w:r>
        <w:rPr>
          <w:rFonts w:hint="eastAsia" w:ascii="仿宋_GB2312" w:hAnsi="仿宋_GB2312" w:eastAsia="仿宋_GB2312" w:cs="仿宋_GB2312"/>
          <w:b w:val="0"/>
          <w:bCs/>
          <w:kern w:val="0"/>
          <w:sz w:val="32"/>
          <w:szCs w:val="32"/>
          <w:highlight w:val="none"/>
          <w:lang w:val="en-US" w:eastAsia="zh-CN" w:bidi="ar-SA"/>
        </w:rPr>
        <w:t>12.6合同与法律保障：提供规范的购车合同，明确双方的权利和义务。在签订合同前，提醒采购人仔细阅读合同条款，确保自己的权益得到保障。</w:t>
      </w:r>
    </w:p>
    <w:p>
      <w:pPr>
        <w:keepNext w:val="0"/>
        <w:keepLines w:val="0"/>
        <w:pageBreakBefore w:val="0"/>
        <w:numPr>
          <w:ilvl w:val="0"/>
          <w:numId w:val="0"/>
        </w:numPr>
        <w:kinsoku/>
        <w:wordWrap/>
        <w:overflowPunct/>
        <w:topLinePunct/>
        <w:bidi w:val="0"/>
        <w:adjustRightInd/>
        <w:spacing w:line="496" w:lineRule="exact"/>
        <w:ind w:right="0" w:rightChars="0" w:firstLine="640" w:firstLineChars="200"/>
        <w:jc w:val="left"/>
        <w:textAlignment w:val="auto"/>
        <w:rPr>
          <w:rFonts w:hint="eastAsia" w:ascii="仿宋_GB2312" w:hAnsi="仿宋_GB2312" w:eastAsia="仿宋_GB2312" w:cs="仿宋_GB2312"/>
          <w:b w:val="0"/>
          <w:bCs w:val="0"/>
          <w:color w:val="000000"/>
          <w:sz w:val="32"/>
          <w:szCs w:val="32"/>
          <w:highlight w:val="none"/>
        </w:rPr>
      </w:pPr>
      <w:r>
        <w:rPr>
          <w:rFonts w:hint="eastAsia" w:ascii="仿宋_GB2312" w:hAnsi="仿宋_GB2312" w:eastAsia="仿宋_GB2312" w:cs="仿宋_GB2312"/>
          <w:b w:val="0"/>
          <w:bCs/>
          <w:kern w:val="0"/>
          <w:sz w:val="32"/>
          <w:szCs w:val="32"/>
          <w:highlight w:val="none"/>
          <w:lang w:val="en-US" w:eastAsia="zh-CN" w:bidi="ar-SA"/>
        </w:rPr>
        <w:t>12.7</w:t>
      </w:r>
      <w:r>
        <w:rPr>
          <w:rFonts w:hint="eastAsia" w:ascii="仿宋_GB2312" w:hAnsi="仿宋_GB2312" w:eastAsia="仿宋_GB2312" w:cs="仿宋_GB2312"/>
          <w:b w:val="0"/>
          <w:bCs w:val="0"/>
          <w:color w:val="000000"/>
          <w:sz w:val="32"/>
          <w:szCs w:val="32"/>
          <w:highlight w:val="none"/>
          <w:lang w:eastAsia="zh-CN"/>
        </w:rPr>
        <w:t>车型</w:t>
      </w:r>
      <w:r>
        <w:rPr>
          <w:rFonts w:hint="eastAsia" w:ascii="仿宋_GB2312" w:hAnsi="仿宋_GB2312" w:eastAsia="仿宋_GB2312" w:cs="仿宋_GB2312"/>
          <w:b w:val="0"/>
          <w:bCs w:val="0"/>
          <w:color w:val="000000"/>
          <w:sz w:val="32"/>
          <w:szCs w:val="32"/>
          <w:highlight w:val="none"/>
        </w:rPr>
        <w:t>配置要求</w:t>
      </w:r>
    </w:p>
    <w:tbl>
      <w:tblPr>
        <w:tblStyle w:val="1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61"/>
        <w:gridCol w:w="1617"/>
        <w:gridCol w:w="60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61" w:type="dxa"/>
            <w:vAlign w:val="center"/>
          </w:tcPr>
          <w:p>
            <w:pPr>
              <w:pStyle w:val="7"/>
              <w:jc w:val="center"/>
              <w:rPr>
                <w:rFonts w:hint="default"/>
                <w:vertAlign w:val="baseline"/>
                <w:lang w:val="en-US" w:eastAsia="zh-CN"/>
              </w:rPr>
            </w:pPr>
            <w:r>
              <w:rPr>
                <w:rFonts w:hint="eastAsia"/>
                <w:vertAlign w:val="baseline"/>
                <w:lang w:val="en-US" w:eastAsia="zh-CN"/>
              </w:rPr>
              <w:t>序号</w:t>
            </w:r>
          </w:p>
        </w:tc>
        <w:tc>
          <w:tcPr>
            <w:tcW w:w="1617" w:type="dxa"/>
            <w:vAlign w:val="center"/>
          </w:tcPr>
          <w:p>
            <w:pPr>
              <w:pStyle w:val="7"/>
              <w:jc w:val="center"/>
              <w:rPr>
                <w:rFonts w:hint="default"/>
                <w:vertAlign w:val="baseline"/>
                <w:lang w:val="en-US" w:eastAsia="zh-CN"/>
              </w:rPr>
            </w:pPr>
            <w:r>
              <w:rPr>
                <w:rFonts w:hint="eastAsia"/>
                <w:vertAlign w:val="baseline"/>
                <w:lang w:val="en-US" w:eastAsia="zh-CN"/>
              </w:rPr>
              <w:t>名称</w:t>
            </w:r>
          </w:p>
        </w:tc>
        <w:tc>
          <w:tcPr>
            <w:tcW w:w="6044" w:type="dxa"/>
          </w:tcPr>
          <w:p>
            <w:pPr>
              <w:pStyle w:val="7"/>
              <w:jc w:val="center"/>
              <w:rPr>
                <w:rFonts w:hint="default"/>
                <w:vertAlign w:val="baseline"/>
                <w:lang w:val="en-US" w:eastAsia="zh-CN"/>
              </w:rPr>
            </w:pPr>
            <w:r>
              <w:rPr>
                <w:rFonts w:hint="eastAsia"/>
                <w:vertAlign w:val="baseline"/>
                <w:lang w:val="en-US" w:eastAsia="zh-CN"/>
              </w:rPr>
              <w:t>性能、配置要求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4" w:hRule="atLeast"/>
        </w:trPr>
        <w:tc>
          <w:tcPr>
            <w:tcW w:w="861" w:type="dxa"/>
            <w:vAlign w:val="center"/>
          </w:tcPr>
          <w:p>
            <w:pPr>
              <w:pStyle w:val="7"/>
              <w:jc w:val="center"/>
              <w:rPr>
                <w:rFonts w:hint="default"/>
                <w:vertAlign w:val="baseline"/>
                <w:lang w:val="en-US" w:eastAsia="zh-CN"/>
              </w:rPr>
            </w:pPr>
            <w:r>
              <w:rPr>
                <w:rFonts w:hint="eastAsia"/>
                <w:vertAlign w:val="baseline"/>
                <w:lang w:val="en-US" w:eastAsia="zh-CN"/>
              </w:rPr>
              <w:t>1</w:t>
            </w:r>
          </w:p>
        </w:tc>
        <w:tc>
          <w:tcPr>
            <w:tcW w:w="1617" w:type="dxa"/>
            <w:vAlign w:val="center"/>
          </w:tcPr>
          <w:p>
            <w:pPr>
              <w:pStyle w:val="7"/>
              <w:jc w:val="center"/>
              <w:rPr>
                <w:rFonts w:hint="default"/>
                <w:lang w:val="en-US" w:eastAsia="zh-CN"/>
              </w:rPr>
            </w:pPr>
          </w:p>
          <w:p>
            <w:pPr>
              <w:bidi w:val="0"/>
              <w:jc w:val="center"/>
              <w:rPr>
                <w:rFonts w:hint="default"/>
                <w:lang w:val="en-US" w:eastAsia="zh-CN"/>
              </w:rPr>
            </w:pPr>
            <w:r>
              <w:rPr>
                <w:rFonts w:hint="eastAsia"/>
                <w:lang w:val="en-US" w:eastAsia="zh-CN"/>
              </w:rPr>
              <w:t>实质性要求</w:t>
            </w:r>
          </w:p>
        </w:tc>
        <w:tc>
          <w:tcPr>
            <w:tcW w:w="6044" w:type="dxa"/>
          </w:tcPr>
          <w:p>
            <w:pPr>
              <w:pStyle w:val="7"/>
              <w:keepNext w:val="0"/>
              <w:keepLines w:val="0"/>
              <w:pageBreakBefore w:val="0"/>
              <w:widowControl w:val="0"/>
              <w:kinsoku/>
              <w:wordWrap/>
              <w:overflowPunct/>
              <w:topLinePunct w:val="0"/>
              <w:autoSpaceDE/>
              <w:autoSpaceDN/>
              <w:bidi w:val="0"/>
              <w:adjustRightInd/>
              <w:snapToGrid/>
              <w:spacing w:after="0"/>
              <w:textAlignment w:val="auto"/>
              <w:rPr>
                <w:rFonts w:hint="default"/>
                <w:vertAlign w:val="baseline"/>
                <w:lang w:val="en-US" w:eastAsia="zh-CN"/>
              </w:rPr>
            </w:pPr>
            <w:r>
              <w:rPr>
                <w:rFonts w:hint="eastAsia"/>
                <w:vertAlign w:val="baseline"/>
                <w:lang w:val="en-US" w:eastAsia="zh-CN"/>
              </w:rPr>
              <w:t>1.</w:t>
            </w:r>
            <w:r>
              <w:rPr>
                <w:rFonts w:hint="default"/>
                <w:vertAlign w:val="baseline"/>
                <w:lang w:val="en-US" w:eastAsia="zh-CN"/>
              </w:rPr>
              <w:t>性能：</w:t>
            </w:r>
          </w:p>
          <w:p>
            <w:pPr>
              <w:pStyle w:val="7"/>
              <w:keepNext w:val="0"/>
              <w:keepLines w:val="0"/>
              <w:pageBreakBefore w:val="0"/>
              <w:widowControl w:val="0"/>
              <w:kinsoku/>
              <w:wordWrap/>
              <w:overflowPunct/>
              <w:topLinePunct w:val="0"/>
              <w:autoSpaceDE/>
              <w:autoSpaceDN/>
              <w:bidi w:val="0"/>
              <w:adjustRightInd/>
              <w:snapToGrid/>
              <w:spacing w:after="0"/>
              <w:textAlignment w:val="auto"/>
              <w:rPr>
                <w:rFonts w:hint="default"/>
                <w:vertAlign w:val="baseline"/>
                <w:lang w:val="en-US" w:eastAsia="zh-CN"/>
              </w:rPr>
            </w:pPr>
            <w:r>
              <w:rPr>
                <w:rFonts w:hint="default"/>
                <w:vertAlign w:val="baseline"/>
                <w:lang w:val="en-US" w:eastAsia="zh-CN"/>
              </w:rPr>
              <w:t>动力系统：插电式混合动力系统，1.5T涡轮增压发动机和电动机。发动机最大功率为102kW，最大扭矩231N·m；电动机最大功率170kW，最大扭矩340N·m。系统综合功率达到254kW，综合扭矩571N·m。</w:t>
            </w:r>
          </w:p>
          <w:p>
            <w:pPr>
              <w:pStyle w:val="7"/>
              <w:keepNext w:val="0"/>
              <w:keepLines w:val="0"/>
              <w:pageBreakBefore w:val="0"/>
              <w:widowControl w:val="0"/>
              <w:kinsoku/>
              <w:wordWrap/>
              <w:overflowPunct/>
              <w:topLinePunct w:val="0"/>
              <w:autoSpaceDE/>
              <w:autoSpaceDN/>
              <w:bidi w:val="0"/>
              <w:adjustRightInd/>
              <w:snapToGrid/>
              <w:spacing w:after="0"/>
              <w:textAlignment w:val="auto"/>
              <w:rPr>
                <w:rFonts w:hint="default"/>
                <w:vertAlign w:val="baseline"/>
                <w:lang w:val="en-US" w:eastAsia="zh-CN"/>
              </w:rPr>
            </w:pPr>
            <w:r>
              <w:rPr>
                <w:rFonts w:hint="default"/>
                <w:vertAlign w:val="baseline"/>
                <w:lang w:val="en-US" w:eastAsia="zh-CN"/>
              </w:rPr>
              <w:t>续航与充电：纯电续航里程（WLTC标准）为155km，CLTC标准下则达到200km。支持快充功能，快充时间仅需0.42小时即可充满80%的电量。</w:t>
            </w:r>
          </w:p>
          <w:p>
            <w:pPr>
              <w:pStyle w:val="7"/>
              <w:keepNext w:val="0"/>
              <w:keepLines w:val="0"/>
              <w:pageBreakBefore w:val="0"/>
              <w:widowControl w:val="0"/>
              <w:kinsoku/>
              <w:wordWrap/>
              <w:overflowPunct/>
              <w:topLinePunct w:val="0"/>
              <w:autoSpaceDE/>
              <w:autoSpaceDN/>
              <w:bidi w:val="0"/>
              <w:adjustRightInd/>
              <w:snapToGrid/>
              <w:spacing w:after="0"/>
              <w:textAlignment w:val="auto"/>
              <w:rPr>
                <w:rFonts w:hint="default"/>
                <w:vertAlign w:val="baseline"/>
                <w:lang w:val="en-US" w:eastAsia="zh-CN"/>
              </w:rPr>
            </w:pPr>
            <w:r>
              <w:rPr>
                <w:rFonts w:hint="default"/>
                <w:vertAlign w:val="baseline"/>
                <w:lang w:val="en-US" w:eastAsia="zh-CN"/>
              </w:rPr>
              <w:t>加速与油耗：0-100km/h加速时间为9.5秒，WLTC综合油耗</w:t>
            </w:r>
            <w:r>
              <w:rPr>
                <w:rFonts w:hint="eastAsia"/>
                <w:vertAlign w:val="baseline"/>
                <w:lang w:val="en-US" w:eastAsia="zh-CN"/>
              </w:rPr>
              <w:t>约</w:t>
            </w:r>
            <w:r>
              <w:rPr>
                <w:rFonts w:hint="default"/>
                <w:vertAlign w:val="baseline"/>
                <w:lang w:val="en-US" w:eastAsia="zh-CN"/>
              </w:rPr>
              <w:t>为1.01L/100km。</w:t>
            </w:r>
          </w:p>
          <w:p>
            <w:pPr>
              <w:pStyle w:val="7"/>
              <w:keepNext w:val="0"/>
              <w:keepLines w:val="0"/>
              <w:pageBreakBefore w:val="0"/>
              <w:widowControl w:val="0"/>
              <w:kinsoku/>
              <w:wordWrap/>
              <w:overflowPunct/>
              <w:topLinePunct w:val="0"/>
              <w:autoSpaceDE/>
              <w:autoSpaceDN/>
              <w:bidi w:val="0"/>
              <w:adjustRightInd/>
              <w:snapToGrid/>
              <w:spacing w:after="0"/>
              <w:textAlignment w:val="auto"/>
              <w:rPr>
                <w:rFonts w:hint="default"/>
                <w:vertAlign w:val="baseline"/>
                <w:lang w:val="en-US" w:eastAsia="zh-CN"/>
              </w:rPr>
            </w:pPr>
            <w:r>
              <w:rPr>
                <w:rFonts w:hint="eastAsia"/>
                <w:vertAlign w:val="baseline"/>
                <w:lang w:val="en-US" w:eastAsia="zh-CN"/>
              </w:rPr>
              <w:t>2.</w:t>
            </w:r>
            <w:r>
              <w:rPr>
                <w:rFonts w:hint="default"/>
                <w:vertAlign w:val="baseline"/>
                <w:lang w:val="en-US" w:eastAsia="zh-CN"/>
              </w:rPr>
              <w:t>配置：</w:t>
            </w:r>
          </w:p>
          <w:p>
            <w:pPr>
              <w:pStyle w:val="7"/>
              <w:keepNext w:val="0"/>
              <w:keepLines w:val="0"/>
              <w:pageBreakBefore w:val="0"/>
              <w:widowControl w:val="0"/>
              <w:kinsoku/>
              <w:wordWrap/>
              <w:overflowPunct/>
              <w:topLinePunct w:val="0"/>
              <w:autoSpaceDE/>
              <w:autoSpaceDN/>
              <w:bidi w:val="0"/>
              <w:adjustRightInd/>
              <w:snapToGrid/>
              <w:spacing w:after="0"/>
              <w:textAlignment w:val="auto"/>
              <w:rPr>
                <w:rFonts w:hint="default"/>
                <w:vertAlign w:val="baseline"/>
                <w:lang w:val="en-US" w:eastAsia="zh-CN"/>
              </w:rPr>
            </w:pPr>
            <w:r>
              <w:rPr>
                <w:rFonts w:hint="default"/>
                <w:vertAlign w:val="baseline"/>
                <w:lang w:val="en-US" w:eastAsia="zh-CN"/>
              </w:rPr>
              <w:t>车身与底盘：车身尺寸为长5250mm、宽1960mm、高1920mm，轴距达到3110mm。底盘采用前麦弗逊式独立悬架和后多连杆式独立悬架的组合。</w:t>
            </w:r>
          </w:p>
          <w:p>
            <w:pPr>
              <w:pStyle w:val="7"/>
              <w:keepNext w:val="0"/>
              <w:keepLines w:val="0"/>
              <w:pageBreakBefore w:val="0"/>
              <w:widowControl w:val="0"/>
              <w:kinsoku/>
              <w:wordWrap/>
              <w:overflowPunct/>
              <w:topLinePunct w:val="0"/>
              <w:autoSpaceDE/>
              <w:autoSpaceDN/>
              <w:bidi w:val="0"/>
              <w:adjustRightInd/>
              <w:snapToGrid/>
              <w:spacing w:after="0"/>
              <w:textAlignment w:val="auto"/>
              <w:rPr>
                <w:rFonts w:hint="default"/>
                <w:vertAlign w:val="baseline"/>
                <w:lang w:val="en-US" w:eastAsia="zh-CN"/>
              </w:rPr>
            </w:pPr>
            <w:r>
              <w:rPr>
                <w:rFonts w:hint="default"/>
                <w:vertAlign w:val="baseline"/>
                <w:lang w:val="en-US" w:eastAsia="zh-CN"/>
              </w:rPr>
              <w:t>内饰与智能系统：10.25英寸全液晶仪表盘</w:t>
            </w:r>
            <w:r>
              <w:rPr>
                <w:rFonts w:hint="eastAsia"/>
                <w:vertAlign w:val="baseline"/>
                <w:lang w:val="en-US" w:eastAsia="zh-CN"/>
              </w:rPr>
              <w:t>；</w:t>
            </w:r>
            <w:r>
              <w:rPr>
                <w:rFonts w:hint="default"/>
                <w:vertAlign w:val="baseline"/>
                <w:lang w:val="en-US" w:eastAsia="zh-CN"/>
              </w:rPr>
              <w:t>15.6英寸自适应旋转悬浮式中央显示屏。内置腾势Link 5G智能网络系统，支持全场景智能语音、在线导航、在线影音娱乐等功能。</w:t>
            </w:r>
          </w:p>
          <w:p>
            <w:pPr>
              <w:pStyle w:val="7"/>
              <w:keepNext w:val="0"/>
              <w:keepLines w:val="0"/>
              <w:pageBreakBefore w:val="0"/>
              <w:widowControl w:val="0"/>
              <w:kinsoku/>
              <w:wordWrap/>
              <w:overflowPunct/>
              <w:topLinePunct w:val="0"/>
              <w:autoSpaceDE/>
              <w:autoSpaceDN/>
              <w:bidi w:val="0"/>
              <w:adjustRightInd/>
              <w:snapToGrid/>
              <w:spacing w:after="0"/>
              <w:textAlignment w:val="auto"/>
              <w:rPr>
                <w:rFonts w:hint="default"/>
                <w:vertAlign w:val="baseline"/>
                <w:lang w:val="en-US" w:eastAsia="zh-CN"/>
              </w:rPr>
            </w:pPr>
            <w:r>
              <w:rPr>
                <w:rFonts w:hint="default"/>
                <w:vertAlign w:val="baseline"/>
                <w:lang w:val="en-US" w:eastAsia="zh-CN"/>
              </w:rPr>
              <w:t>座椅与舒适性：2+2+3布局的真皮座椅，前排和第二排座椅均支持多向电动调节，配备加热、通风和按摩功能。配备三区自动空调、后排独立空调、后排隐私玻璃、车内香氛装置等。</w:t>
            </w:r>
          </w:p>
          <w:p>
            <w:pPr>
              <w:pStyle w:val="7"/>
              <w:keepNext w:val="0"/>
              <w:keepLines w:val="0"/>
              <w:pageBreakBefore w:val="0"/>
              <w:widowControl w:val="0"/>
              <w:kinsoku/>
              <w:wordWrap/>
              <w:overflowPunct/>
              <w:topLinePunct w:val="0"/>
              <w:autoSpaceDE/>
              <w:autoSpaceDN/>
              <w:bidi w:val="0"/>
              <w:adjustRightInd/>
              <w:snapToGrid/>
              <w:spacing w:after="0"/>
              <w:textAlignment w:val="auto"/>
              <w:rPr>
                <w:rFonts w:hint="default"/>
                <w:vertAlign w:val="baseline"/>
                <w:lang w:val="en-US" w:eastAsia="zh-CN"/>
              </w:rPr>
            </w:pPr>
            <w:r>
              <w:rPr>
                <w:rFonts w:hint="default"/>
                <w:vertAlign w:val="baseline"/>
                <w:lang w:val="en-US" w:eastAsia="zh-CN"/>
              </w:rPr>
              <w:t>安全与智能驾驶：配备腾势Pilot L2级智能驾驶辅助系统，包括ICC智能领航、ACC全速自适应巡航、交通标志识别、自动紧急制动等功能。</w:t>
            </w:r>
          </w:p>
        </w:tc>
      </w:tr>
      <w:bookmarkEnd w:id="8"/>
    </w:tbl>
    <w:p>
      <w:pPr>
        <w:keepNext w:val="0"/>
        <w:keepLines w:val="0"/>
        <w:pageBreakBefore w:val="0"/>
        <w:widowControl w:val="0"/>
        <w:numPr>
          <w:ilvl w:val="0"/>
          <w:numId w:val="0"/>
        </w:numPr>
        <w:kinsoku/>
        <w:wordWrap/>
        <w:overflowPunct/>
        <w:topLinePunct/>
        <w:autoSpaceDE/>
        <w:autoSpaceDN/>
        <w:bidi w:val="0"/>
        <w:adjustRightInd/>
        <w:snapToGrid/>
        <w:spacing w:line="576" w:lineRule="exact"/>
        <w:ind w:right="0" w:rightChars="0" w:firstLine="640" w:firstLineChars="200"/>
        <w:jc w:val="both"/>
        <w:textAlignment w:val="auto"/>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lang w:val="en-US" w:eastAsia="zh-CN"/>
        </w:rPr>
        <w:t>13.</w:t>
      </w:r>
      <w:r>
        <w:rPr>
          <w:rFonts w:hint="eastAsia" w:ascii="仿宋_GB2312" w:hAnsi="仿宋_GB2312" w:eastAsia="仿宋_GB2312" w:cs="仿宋_GB2312"/>
          <w:b w:val="0"/>
          <w:bCs w:val="0"/>
          <w:color w:val="000000"/>
          <w:sz w:val="32"/>
          <w:szCs w:val="32"/>
        </w:rPr>
        <w:t>评标方法</w:t>
      </w:r>
    </w:p>
    <w:p>
      <w:pPr>
        <w:keepNext w:val="0"/>
        <w:keepLines w:val="0"/>
        <w:pageBreakBefore w:val="0"/>
        <w:widowControl w:val="0"/>
        <w:kinsoku/>
        <w:wordWrap/>
        <w:overflowPunct/>
        <w:topLinePunct/>
        <w:autoSpaceDE/>
        <w:autoSpaceDN/>
        <w:bidi w:val="0"/>
        <w:adjustRightInd/>
        <w:snapToGrid/>
        <w:spacing w:line="576" w:lineRule="exact"/>
        <w:ind w:left="0" w:leftChars="0" w:right="0" w:rightChars="0" w:firstLine="640" w:firstLineChars="200"/>
        <w:jc w:val="both"/>
        <w:textAlignment w:val="auto"/>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rPr>
        <w:t>1</w:t>
      </w:r>
      <w:r>
        <w:rPr>
          <w:rFonts w:hint="eastAsia" w:ascii="仿宋_GB2312" w:hAnsi="仿宋_GB2312" w:eastAsia="仿宋_GB2312" w:cs="仿宋_GB2312"/>
          <w:b w:val="0"/>
          <w:bCs w:val="0"/>
          <w:color w:val="000000"/>
          <w:sz w:val="32"/>
          <w:szCs w:val="32"/>
          <w:lang w:val="en-US" w:eastAsia="zh-CN"/>
        </w:rPr>
        <w:t>3</w:t>
      </w:r>
      <w:r>
        <w:rPr>
          <w:rFonts w:hint="eastAsia" w:ascii="仿宋_GB2312" w:hAnsi="仿宋_GB2312" w:eastAsia="仿宋_GB2312" w:cs="仿宋_GB2312"/>
          <w:b w:val="0"/>
          <w:bCs w:val="0"/>
          <w:color w:val="000000"/>
          <w:sz w:val="32"/>
          <w:szCs w:val="32"/>
        </w:rPr>
        <w:t>.1评标原则</w:t>
      </w:r>
    </w:p>
    <w:p>
      <w:pPr>
        <w:keepNext w:val="0"/>
        <w:keepLines w:val="0"/>
        <w:pageBreakBefore w:val="0"/>
        <w:widowControl w:val="0"/>
        <w:numPr>
          <w:ilvl w:val="0"/>
          <w:numId w:val="0"/>
        </w:numPr>
        <w:kinsoku/>
        <w:wordWrap/>
        <w:overflowPunct/>
        <w:topLinePunct/>
        <w:autoSpaceDE/>
        <w:autoSpaceDN/>
        <w:bidi w:val="0"/>
        <w:adjustRightInd/>
        <w:snapToGrid/>
        <w:spacing w:line="576" w:lineRule="exact"/>
        <w:ind w:left="0" w:leftChars="0" w:right="0" w:rightChars="0" w:firstLine="640" w:firstLineChars="200"/>
        <w:jc w:val="both"/>
        <w:textAlignment w:val="auto"/>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lang w:eastAsia="zh-CN"/>
        </w:rPr>
        <w:t>（</w:t>
      </w:r>
      <w:r>
        <w:rPr>
          <w:rFonts w:hint="eastAsia" w:ascii="仿宋_GB2312" w:hAnsi="仿宋_GB2312" w:eastAsia="仿宋_GB2312" w:cs="仿宋_GB2312"/>
          <w:b w:val="0"/>
          <w:bCs w:val="0"/>
          <w:color w:val="000000"/>
          <w:sz w:val="32"/>
          <w:szCs w:val="32"/>
          <w:lang w:val="en-US" w:eastAsia="zh-CN"/>
        </w:rPr>
        <w:t>1</w:t>
      </w:r>
      <w:r>
        <w:rPr>
          <w:rFonts w:hint="eastAsia" w:ascii="仿宋_GB2312" w:hAnsi="仿宋_GB2312" w:eastAsia="仿宋_GB2312" w:cs="仿宋_GB2312"/>
          <w:b w:val="0"/>
          <w:bCs w:val="0"/>
          <w:color w:val="000000"/>
          <w:sz w:val="32"/>
          <w:szCs w:val="32"/>
          <w:lang w:eastAsia="zh-CN"/>
        </w:rPr>
        <w:t>）</w:t>
      </w:r>
      <w:r>
        <w:rPr>
          <w:rFonts w:hint="eastAsia" w:ascii="仿宋_GB2312" w:hAnsi="仿宋_GB2312" w:eastAsia="仿宋_GB2312" w:cs="仿宋_GB2312"/>
          <w:b w:val="0"/>
          <w:bCs w:val="0"/>
          <w:color w:val="000000"/>
          <w:sz w:val="32"/>
          <w:szCs w:val="32"/>
        </w:rPr>
        <w:t>公平、公正地对待所有合格的</w:t>
      </w:r>
      <w:r>
        <w:rPr>
          <w:rFonts w:hint="eastAsia" w:ascii="仿宋_GB2312" w:hAnsi="仿宋_GB2312" w:eastAsia="仿宋_GB2312" w:cs="仿宋_GB2312"/>
          <w:b w:val="0"/>
          <w:bCs w:val="0"/>
          <w:color w:val="000000"/>
          <w:sz w:val="32"/>
          <w:szCs w:val="32"/>
          <w:lang w:val="en-US" w:eastAsia="zh-CN"/>
        </w:rPr>
        <w:t>磋商</w:t>
      </w:r>
      <w:r>
        <w:rPr>
          <w:rFonts w:hint="eastAsia" w:ascii="仿宋_GB2312" w:hAnsi="仿宋_GB2312" w:eastAsia="仿宋_GB2312" w:cs="仿宋_GB2312"/>
          <w:b w:val="0"/>
          <w:bCs w:val="0"/>
          <w:color w:val="000000"/>
          <w:sz w:val="32"/>
          <w:szCs w:val="32"/>
        </w:rPr>
        <w:t>单位；</w:t>
      </w:r>
    </w:p>
    <w:p>
      <w:pPr>
        <w:keepNext w:val="0"/>
        <w:keepLines w:val="0"/>
        <w:pageBreakBefore w:val="0"/>
        <w:widowControl w:val="0"/>
        <w:numPr>
          <w:ilvl w:val="0"/>
          <w:numId w:val="0"/>
        </w:numPr>
        <w:kinsoku/>
        <w:wordWrap/>
        <w:overflowPunct/>
        <w:topLinePunct/>
        <w:autoSpaceDE/>
        <w:autoSpaceDN/>
        <w:bidi w:val="0"/>
        <w:adjustRightInd/>
        <w:snapToGrid/>
        <w:spacing w:line="576" w:lineRule="exact"/>
        <w:ind w:left="0" w:leftChars="0" w:right="0" w:rightChars="0" w:firstLine="640" w:firstLineChars="200"/>
        <w:jc w:val="both"/>
        <w:textAlignment w:val="auto"/>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lang w:eastAsia="zh-CN"/>
        </w:rPr>
        <w:t>（</w:t>
      </w:r>
      <w:r>
        <w:rPr>
          <w:rFonts w:hint="eastAsia" w:ascii="仿宋_GB2312" w:hAnsi="仿宋_GB2312" w:eastAsia="仿宋_GB2312" w:cs="仿宋_GB2312"/>
          <w:b w:val="0"/>
          <w:bCs w:val="0"/>
          <w:color w:val="000000"/>
          <w:sz w:val="32"/>
          <w:szCs w:val="32"/>
          <w:lang w:val="en-US" w:eastAsia="zh-CN"/>
        </w:rPr>
        <w:t>2</w:t>
      </w:r>
      <w:r>
        <w:rPr>
          <w:rFonts w:hint="eastAsia" w:ascii="仿宋_GB2312" w:hAnsi="仿宋_GB2312" w:eastAsia="仿宋_GB2312" w:cs="仿宋_GB2312"/>
          <w:b w:val="0"/>
          <w:bCs w:val="0"/>
          <w:color w:val="000000"/>
          <w:sz w:val="32"/>
          <w:szCs w:val="32"/>
          <w:lang w:eastAsia="zh-CN"/>
        </w:rPr>
        <w:t>）</w:t>
      </w:r>
      <w:r>
        <w:rPr>
          <w:rFonts w:hint="eastAsia" w:ascii="仿宋_GB2312" w:hAnsi="仿宋_GB2312" w:eastAsia="仿宋_GB2312" w:cs="仿宋_GB2312"/>
          <w:b w:val="0"/>
          <w:bCs w:val="0"/>
          <w:color w:val="000000"/>
          <w:sz w:val="32"/>
          <w:szCs w:val="32"/>
        </w:rPr>
        <w:t>评标必须以</w:t>
      </w:r>
      <w:r>
        <w:rPr>
          <w:rFonts w:hint="eastAsia" w:ascii="仿宋_GB2312" w:hAnsi="仿宋_GB2312" w:eastAsia="仿宋_GB2312" w:cs="仿宋_GB2312"/>
          <w:b w:val="0"/>
          <w:bCs w:val="0"/>
          <w:color w:val="000000"/>
          <w:sz w:val="32"/>
          <w:szCs w:val="32"/>
          <w:lang w:eastAsia="zh-CN"/>
        </w:rPr>
        <w:t>磋商谈判</w:t>
      </w:r>
      <w:r>
        <w:rPr>
          <w:rFonts w:hint="eastAsia" w:ascii="仿宋_GB2312" w:hAnsi="仿宋_GB2312" w:eastAsia="仿宋_GB2312" w:cs="仿宋_GB2312"/>
          <w:b w:val="0"/>
          <w:bCs w:val="0"/>
          <w:color w:val="000000"/>
          <w:sz w:val="32"/>
          <w:szCs w:val="32"/>
        </w:rPr>
        <w:t>文件中各项规定条件为准。</w:t>
      </w:r>
    </w:p>
    <w:p>
      <w:pPr>
        <w:keepNext w:val="0"/>
        <w:keepLines w:val="0"/>
        <w:pageBreakBefore w:val="0"/>
        <w:widowControl w:val="0"/>
        <w:kinsoku/>
        <w:wordWrap/>
        <w:overflowPunct/>
        <w:topLinePunct/>
        <w:autoSpaceDE/>
        <w:autoSpaceDN/>
        <w:bidi w:val="0"/>
        <w:adjustRightInd/>
        <w:snapToGrid/>
        <w:spacing w:line="576" w:lineRule="exact"/>
        <w:ind w:left="0" w:leftChars="0" w:right="0" w:rightChars="0" w:firstLine="640" w:firstLineChars="200"/>
        <w:jc w:val="both"/>
        <w:textAlignment w:val="auto"/>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rPr>
        <w:t>1</w:t>
      </w:r>
      <w:r>
        <w:rPr>
          <w:rFonts w:hint="eastAsia" w:ascii="仿宋_GB2312" w:hAnsi="仿宋_GB2312" w:eastAsia="仿宋_GB2312" w:cs="仿宋_GB2312"/>
          <w:b w:val="0"/>
          <w:bCs w:val="0"/>
          <w:color w:val="000000"/>
          <w:sz w:val="32"/>
          <w:szCs w:val="32"/>
          <w:lang w:val="en-US" w:eastAsia="zh-CN"/>
        </w:rPr>
        <w:t>3</w:t>
      </w:r>
      <w:r>
        <w:rPr>
          <w:rFonts w:hint="eastAsia" w:ascii="仿宋_GB2312" w:hAnsi="仿宋_GB2312" w:eastAsia="仿宋_GB2312" w:cs="仿宋_GB2312"/>
          <w:b w:val="0"/>
          <w:bCs w:val="0"/>
          <w:color w:val="000000"/>
          <w:sz w:val="32"/>
          <w:szCs w:val="32"/>
        </w:rPr>
        <w:t>.2评定组织及职责</w:t>
      </w:r>
    </w:p>
    <w:p>
      <w:pPr>
        <w:keepNext w:val="0"/>
        <w:keepLines w:val="0"/>
        <w:pageBreakBefore w:val="0"/>
        <w:widowControl w:val="0"/>
        <w:numPr>
          <w:ilvl w:val="0"/>
          <w:numId w:val="0"/>
        </w:numPr>
        <w:kinsoku/>
        <w:wordWrap/>
        <w:overflowPunct/>
        <w:topLinePunct/>
        <w:autoSpaceDE/>
        <w:autoSpaceDN/>
        <w:bidi w:val="0"/>
        <w:adjustRightInd/>
        <w:snapToGrid/>
        <w:spacing w:line="576" w:lineRule="exact"/>
        <w:ind w:left="0" w:leftChars="0" w:right="0" w:rightChars="0" w:firstLine="640" w:firstLineChars="200"/>
        <w:jc w:val="both"/>
        <w:textAlignment w:val="auto"/>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lang w:eastAsia="zh-CN"/>
        </w:rPr>
        <w:t>（</w:t>
      </w:r>
      <w:r>
        <w:rPr>
          <w:rFonts w:hint="eastAsia" w:ascii="仿宋_GB2312" w:hAnsi="仿宋_GB2312" w:eastAsia="仿宋_GB2312" w:cs="仿宋_GB2312"/>
          <w:b w:val="0"/>
          <w:bCs w:val="0"/>
          <w:color w:val="000000"/>
          <w:sz w:val="32"/>
          <w:szCs w:val="32"/>
          <w:lang w:val="en-US" w:eastAsia="zh-CN"/>
        </w:rPr>
        <w:t>1</w:t>
      </w:r>
      <w:r>
        <w:rPr>
          <w:rFonts w:hint="eastAsia" w:ascii="仿宋_GB2312" w:hAnsi="仿宋_GB2312" w:eastAsia="仿宋_GB2312" w:cs="仿宋_GB2312"/>
          <w:b w:val="0"/>
          <w:bCs w:val="0"/>
          <w:color w:val="000000"/>
          <w:sz w:val="32"/>
          <w:szCs w:val="32"/>
          <w:lang w:eastAsia="zh-CN"/>
        </w:rPr>
        <w:t>）</w:t>
      </w:r>
      <w:r>
        <w:rPr>
          <w:rFonts w:hint="eastAsia" w:ascii="仿宋_GB2312" w:hAnsi="仿宋_GB2312" w:eastAsia="仿宋_GB2312" w:cs="仿宋_GB2312"/>
          <w:b w:val="0"/>
          <w:bCs w:val="0"/>
          <w:color w:val="000000"/>
          <w:sz w:val="32"/>
          <w:szCs w:val="32"/>
        </w:rPr>
        <w:t>由</w:t>
      </w:r>
      <w:r>
        <w:rPr>
          <w:rFonts w:hint="eastAsia" w:ascii="仿宋_GB2312" w:hAnsi="仿宋_GB2312" w:eastAsia="仿宋_GB2312" w:cs="仿宋_GB2312"/>
          <w:b w:val="0"/>
          <w:bCs w:val="0"/>
          <w:color w:val="000000"/>
          <w:sz w:val="32"/>
          <w:szCs w:val="32"/>
          <w:lang w:val="en-US" w:eastAsia="zh-CN"/>
        </w:rPr>
        <w:t>采购人</w:t>
      </w:r>
      <w:r>
        <w:rPr>
          <w:rFonts w:hint="eastAsia" w:ascii="仿宋_GB2312" w:hAnsi="仿宋_GB2312" w:eastAsia="仿宋_GB2312" w:cs="仿宋_GB2312"/>
          <w:b w:val="0"/>
          <w:bCs w:val="0"/>
          <w:color w:val="000000"/>
          <w:sz w:val="32"/>
          <w:szCs w:val="32"/>
        </w:rPr>
        <w:t>按有关规定组成</w:t>
      </w:r>
      <w:r>
        <w:rPr>
          <w:rFonts w:hint="eastAsia" w:ascii="仿宋_GB2312" w:hAnsi="仿宋_GB2312" w:eastAsia="仿宋_GB2312" w:cs="仿宋_GB2312"/>
          <w:b w:val="0"/>
          <w:bCs w:val="0"/>
          <w:color w:val="000000"/>
          <w:sz w:val="32"/>
          <w:szCs w:val="32"/>
          <w:lang w:val="en-US" w:eastAsia="zh-CN"/>
        </w:rPr>
        <w:t>评审小组</w:t>
      </w:r>
      <w:r>
        <w:rPr>
          <w:rFonts w:hint="eastAsia" w:ascii="仿宋_GB2312" w:hAnsi="仿宋_GB2312" w:eastAsia="仿宋_GB2312" w:cs="仿宋_GB2312"/>
          <w:b w:val="0"/>
          <w:bCs w:val="0"/>
          <w:color w:val="000000"/>
          <w:sz w:val="32"/>
          <w:szCs w:val="32"/>
        </w:rPr>
        <w:t>，</w:t>
      </w:r>
      <w:r>
        <w:rPr>
          <w:rFonts w:hint="eastAsia" w:ascii="仿宋_GB2312" w:hAnsi="仿宋_GB2312" w:eastAsia="仿宋_GB2312" w:cs="仿宋_GB2312"/>
          <w:b w:val="0"/>
          <w:bCs w:val="0"/>
          <w:color w:val="000000"/>
          <w:sz w:val="32"/>
          <w:szCs w:val="32"/>
          <w:lang w:val="en-US" w:eastAsia="zh-CN"/>
        </w:rPr>
        <w:t>评审小组</w:t>
      </w:r>
      <w:r>
        <w:rPr>
          <w:rFonts w:hint="eastAsia" w:ascii="仿宋_GB2312" w:hAnsi="仿宋_GB2312" w:eastAsia="仿宋_GB2312" w:cs="仿宋_GB2312"/>
          <w:b w:val="0"/>
          <w:bCs w:val="0"/>
          <w:color w:val="000000"/>
          <w:sz w:val="32"/>
          <w:szCs w:val="32"/>
        </w:rPr>
        <w:t>人数为</w:t>
      </w:r>
      <w:r>
        <w:rPr>
          <w:rFonts w:hint="eastAsia" w:ascii="仿宋_GB2312" w:hAnsi="仿宋_GB2312" w:eastAsia="仿宋_GB2312" w:cs="仿宋_GB2312"/>
          <w:b w:val="0"/>
          <w:bCs w:val="0"/>
          <w:color w:val="000000"/>
          <w:sz w:val="32"/>
          <w:szCs w:val="32"/>
          <w:lang w:val="en-US" w:eastAsia="zh-CN"/>
        </w:rPr>
        <w:t>3</w:t>
      </w:r>
      <w:r>
        <w:rPr>
          <w:rFonts w:hint="eastAsia" w:ascii="仿宋_GB2312" w:hAnsi="仿宋_GB2312" w:eastAsia="仿宋_GB2312" w:cs="仿宋_GB2312"/>
          <w:b w:val="0"/>
          <w:bCs w:val="0"/>
          <w:color w:val="000000"/>
          <w:sz w:val="32"/>
          <w:szCs w:val="32"/>
        </w:rPr>
        <w:t>人；</w:t>
      </w:r>
    </w:p>
    <w:p>
      <w:pPr>
        <w:keepNext w:val="0"/>
        <w:keepLines w:val="0"/>
        <w:pageBreakBefore w:val="0"/>
        <w:widowControl w:val="0"/>
        <w:numPr>
          <w:ilvl w:val="0"/>
          <w:numId w:val="0"/>
        </w:numPr>
        <w:kinsoku/>
        <w:wordWrap/>
        <w:overflowPunct/>
        <w:topLinePunct/>
        <w:autoSpaceDE/>
        <w:autoSpaceDN/>
        <w:bidi w:val="0"/>
        <w:adjustRightInd/>
        <w:snapToGrid/>
        <w:spacing w:line="576" w:lineRule="exact"/>
        <w:ind w:left="0" w:leftChars="0" w:right="0" w:rightChars="0" w:firstLine="640" w:firstLineChars="200"/>
        <w:jc w:val="both"/>
        <w:textAlignment w:val="auto"/>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lang w:val="en-US" w:eastAsia="zh-CN"/>
        </w:rPr>
        <w:t>（2）评审小组</w:t>
      </w:r>
      <w:r>
        <w:rPr>
          <w:rFonts w:hint="eastAsia" w:ascii="仿宋_GB2312" w:hAnsi="仿宋_GB2312" w:eastAsia="仿宋_GB2312" w:cs="仿宋_GB2312"/>
          <w:b w:val="0"/>
          <w:bCs w:val="0"/>
          <w:color w:val="000000"/>
          <w:sz w:val="32"/>
          <w:szCs w:val="32"/>
        </w:rPr>
        <w:t>独立开展工作，负责评定所有</w:t>
      </w:r>
      <w:r>
        <w:rPr>
          <w:rFonts w:hint="eastAsia" w:ascii="仿宋_GB2312" w:hAnsi="仿宋_GB2312" w:eastAsia="仿宋_GB2312" w:cs="仿宋_GB2312"/>
          <w:b w:val="0"/>
          <w:bCs w:val="0"/>
          <w:color w:val="000000"/>
          <w:sz w:val="32"/>
          <w:szCs w:val="32"/>
          <w:lang w:val="en-US" w:eastAsia="zh-CN"/>
        </w:rPr>
        <w:t>磋商</w:t>
      </w:r>
      <w:r>
        <w:rPr>
          <w:rFonts w:hint="eastAsia" w:ascii="仿宋_GB2312" w:hAnsi="仿宋_GB2312" w:eastAsia="仿宋_GB2312" w:cs="仿宋_GB2312"/>
          <w:b w:val="0"/>
          <w:bCs w:val="0"/>
          <w:color w:val="000000"/>
          <w:sz w:val="32"/>
          <w:szCs w:val="32"/>
        </w:rPr>
        <w:t>文件，并推荐中标单位。</w:t>
      </w:r>
    </w:p>
    <w:p>
      <w:pPr>
        <w:keepNext w:val="0"/>
        <w:keepLines w:val="0"/>
        <w:pageBreakBefore w:val="0"/>
        <w:widowControl w:val="0"/>
        <w:numPr>
          <w:ilvl w:val="0"/>
          <w:numId w:val="0"/>
        </w:numPr>
        <w:kinsoku/>
        <w:wordWrap/>
        <w:overflowPunct/>
        <w:topLinePunct/>
        <w:autoSpaceDE/>
        <w:autoSpaceDN/>
        <w:bidi w:val="0"/>
        <w:adjustRightInd/>
        <w:snapToGrid/>
        <w:spacing w:line="576" w:lineRule="exact"/>
        <w:ind w:left="0" w:leftChars="0" w:right="0" w:rightChars="0" w:firstLine="640" w:firstLineChars="200"/>
        <w:jc w:val="both"/>
        <w:textAlignment w:val="auto"/>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lang w:val="en-US" w:eastAsia="zh-CN"/>
        </w:rPr>
        <w:t>（3）评审小组</w:t>
      </w:r>
      <w:r>
        <w:rPr>
          <w:rFonts w:hint="eastAsia" w:ascii="仿宋_GB2312" w:hAnsi="仿宋_GB2312" w:eastAsia="仿宋_GB2312" w:cs="仿宋_GB2312"/>
          <w:b w:val="0"/>
          <w:bCs w:val="0"/>
          <w:color w:val="000000"/>
          <w:sz w:val="32"/>
          <w:szCs w:val="32"/>
        </w:rPr>
        <w:t>首先对</w:t>
      </w:r>
      <w:r>
        <w:rPr>
          <w:rFonts w:hint="eastAsia" w:ascii="仿宋_GB2312" w:hAnsi="仿宋_GB2312" w:eastAsia="仿宋_GB2312" w:cs="仿宋_GB2312"/>
          <w:b w:val="0"/>
          <w:bCs w:val="0"/>
          <w:color w:val="000000"/>
          <w:sz w:val="32"/>
          <w:szCs w:val="32"/>
          <w:lang w:val="en-US" w:eastAsia="zh-CN"/>
        </w:rPr>
        <w:t>响应</w:t>
      </w:r>
      <w:r>
        <w:rPr>
          <w:rFonts w:hint="eastAsia" w:ascii="仿宋_GB2312" w:hAnsi="仿宋_GB2312" w:eastAsia="仿宋_GB2312" w:cs="仿宋_GB2312"/>
          <w:b w:val="0"/>
          <w:bCs w:val="0"/>
          <w:color w:val="000000"/>
          <w:sz w:val="32"/>
          <w:szCs w:val="32"/>
        </w:rPr>
        <w:t>单位进行资格审查，确定实质性响应谈判文件后，对</w:t>
      </w:r>
      <w:r>
        <w:rPr>
          <w:rFonts w:hint="eastAsia" w:ascii="仿宋_GB2312" w:hAnsi="仿宋_GB2312" w:eastAsia="仿宋_GB2312" w:cs="仿宋_GB2312"/>
          <w:b w:val="0"/>
          <w:bCs w:val="0"/>
          <w:color w:val="000000"/>
          <w:sz w:val="32"/>
          <w:szCs w:val="32"/>
          <w:lang w:val="en-US" w:eastAsia="zh-CN"/>
        </w:rPr>
        <w:t>响应</w:t>
      </w:r>
      <w:r>
        <w:rPr>
          <w:rFonts w:hint="eastAsia" w:ascii="仿宋_GB2312" w:hAnsi="仿宋_GB2312" w:eastAsia="仿宋_GB2312" w:cs="仿宋_GB2312"/>
          <w:b w:val="0"/>
          <w:bCs w:val="0"/>
          <w:color w:val="000000"/>
          <w:sz w:val="32"/>
          <w:szCs w:val="32"/>
        </w:rPr>
        <w:t>单位进行评价和比较。</w:t>
      </w:r>
    </w:p>
    <w:p>
      <w:pPr>
        <w:keepNext w:val="0"/>
        <w:keepLines w:val="0"/>
        <w:pageBreakBefore w:val="0"/>
        <w:widowControl w:val="0"/>
        <w:kinsoku/>
        <w:wordWrap/>
        <w:overflowPunct/>
        <w:topLinePunct/>
        <w:autoSpaceDE/>
        <w:autoSpaceDN/>
        <w:bidi w:val="0"/>
        <w:adjustRightInd/>
        <w:snapToGrid/>
        <w:spacing w:line="576" w:lineRule="exact"/>
        <w:ind w:left="0" w:leftChars="0" w:right="0" w:rightChars="0" w:firstLine="640" w:firstLineChars="200"/>
        <w:jc w:val="both"/>
        <w:textAlignment w:val="auto"/>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rPr>
        <w:t>1</w:t>
      </w:r>
      <w:r>
        <w:rPr>
          <w:rFonts w:hint="eastAsia" w:ascii="仿宋_GB2312" w:hAnsi="仿宋_GB2312" w:eastAsia="仿宋_GB2312" w:cs="仿宋_GB2312"/>
          <w:b w:val="0"/>
          <w:bCs w:val="0"/>
          <w:color w:val="000000"/>
          <w:sz w:val="32"/>
          <w:szCs w:val="32"/>
          <w:lang w:val="en-US" w:eastAsia="zh-CN"/>
        </w:rPr>
        <w:t>3</w:t>
      </w:r>
      <w:r>
        <w:rPr>
          <w:rFonts w:hint="eastAsia" w:ascii="仿宋_GB2312" w:hAnsi="仿宋_GB2312" w:eastAsia="仿宋_GB2312" w:cs="仿宋_GB2312"/>
          <w:b w:val="0"/>
          <w:bCs w:val="0"/>
          <w:color w:val="000000"/>
          <w:sz w:val="32"/>
          <w:szCs w:val="32"/>
        </w:rPr>
        <w:t>.3无效评定</w:t>
      </w:r>
    </w:p>
    <w:p>
      <w:pPr>
        <w:keepNext w:val="0"/>
        <w:keepLines w:val="0"/>
        <w:pageBreakBefore w:val="0"/>
        <w:widowControl w:val="0"/>
        <w:kinsoku/>
        <w:wordWrap/>
        <w:overflowPunct/>
        <w:topLinePunct/>
        <w:autoSpaceDE/>
        <w:autoSpaceDN/>
        <w:bidi w:val="0"/>
        <w:adjustRightInd/>
        <w:snapToGrid/>
        <w:spacing w:line="576" w:lineRule="exact"/>
        <w:ind w:left="0" w:leftChars="0" w:right="0" w:rightChars="0" w:firstLine="640" w:firstLineChars="200"/>
        <w:jc w:val="both"/>
        <w:textAlignment w:val="auto"/>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rPr>
        <w:t>凡出现以下情况的</w:t>
      </w:r>
      <w:r>
        <w:rPr>
          <w:rFonts w:hint="eastAsia" w:ascii="仿宋_GB2312" w:hAnsi="仿宋_GB2312" w:eastAsia="仿宋_GB2312" w:cs="仿宋_GB2312"/>
          <w:b w:val="0"/>
          <w:bCs w:val="0"/>
          <w:color w:val="000000"/>
          <w:sz w:val="32"/>
          <w:szCs w:val="32"/>
          <w:lang w:val="en-US" w:eastAsia="zh-CN"/>
        </w:rPr>
        <w:t>磋商</w:t>
      </w:r>
      <w:r>
        <w:rPr>
          <w:rFonts w:hint="eastAsia" w:ascii="仿宋_GB2312" w:hAnsi="仿宋_GB2312" w:eastAsia="仿宋_GB2312" w:cs="仿宋_GB2312"/>
          <w:b w:val="0"/>
          <w:bCs w:val="0"/>
          <w:color w:val="000000"/>
          <w:sz w:val="32"/>
          <w:szCs w:val="32"/>
        </w:rPr>
        <w:t>文件将被视为无效，不进入技术评议及二次报价：</w:t>
      </w:r>
    </w:p>
    <w:p>
      <w:pPr>
        <w:keepNext w:val="0"/>
        <w:keepLines w:val="0"/>
        <w:pageBreakBefore w:val="0"/>
        <w:widowControl w:val="0"/>
        <w:numPr>
          <w:ilvl w:val="0"/>
          <w:numId w:val="2"/>
        </w:numPr>
        <w:kinsoku/>
        <w:wordWrap/>
        <w:overflowPunct/>
        <w:topLinePunct/>
        <w:autoSpaceDE/>
        <w:autoSpaceDN/>
        <w:bidi w:val="0"/>
        <w:adjustRightInd/>
        <w:snapToGrid/>
        <w:spacing w:line="576" w:lineRule="exact"/>
        <w:ind w:right="0" w:rightChars="0" w:firstLine="640" w:firstLineChars="200"/>
        <w:jc w:val="both"/>
        <w:textAlignment w:val="auto"/>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rPr>
        <w:t>谈判单位未能通过资格审查的；</w:t>
      </w:r>
    </w:p>
    <w:p>
      <w:pPr>
        <w:keepNext w:val="0"/>
        <w:keepLines w:val="0"/>
        <w:pageBreakBefore w:val="0"/>
        <w:widowControl w:val="0"/>
        <w:numPr>
          <w:ilvl w:val="0"/>
          <w:numId w:val="2"/>
        </w:numPr>
        <w:kinsoku/>
        <w:wordWrap/>
        <w:overflowPunct/>
        <w:topLinePunct/>
        <w:autoSpaceDE/>
        <w:autoSpaceDN/>
        <w:bidi w:val="0"/>
        <w:adjustRightInd/>
        <w:snapToGrid/>
        <w:spacing w:line="576" w:lineRule="exact"/>
        <w:ind w:right="0" w:rightChars="0" w:firstLine="640" w:firstLineChars="200"/>
        <w:jc w:val="both"/>
        <w:textAlignment w:val="auto"/>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rPr>
        <w:t>在评标过程中，谈判单位有企图影响</w:t>
      </w:r>
      <w:r>
        <w:rPr>
          <w:rFonts w:hint="eastAsia" w:ascii="仿宋_GB2312" w:hAnsi="仿宋_GB2312" w:eastAsia="仿宋_GB2312" w:cs="仿宋_GB2312"/>
          <w:b w:val="0"/>
          <w:bCs w:val="0"/>
          <w:color w:val="000000"/>
          <w:sz w:val="32"/>
          <w:szCs w:val="32"/>
          <w:lang w:val="en-US" w:eastAsia="zh-CN"/>
        </w:rPr>
        <w:t>评审人员</w:t>
      </w:r>
      <w:r>
        <w:rPr>
          <w:rFonts w:hint="eastAsia" w:ascii="仿宋_GB2312" w:hAnsi="仿宋_GB2312" w:eastAsia="仿宋_GB2312" w:cs="仿宋_GB2312"/>
          <w:b w:val="0"/>
          <w:bCs w:val="0"/>
          <w:color w:val="000000"/>
          <w:sz w:val="32"/>
          <w:szCs w:val="32"/>
        </w:rPr>
        <w:t>行为的；</w:t>
      </w:r>
    </w:p>
    <w:p>
      <w:pPr>
        <w:keepNext w:val="0"/>
        <w:keepLines w:val="0"/>
        <w:pageBreakBefore w:val="0"/>
        <w:widowControl w:val="0"/>
        <w:numPr>
          <w:ilvl w:val="0"/>
          <w:numId w:val="2"/>
        </w:numPr>
        <w:kinsoku/>
        <w:wordWrap/>
        <w:overflowPunct/>
        <w:topLinePunct/>
        <w:autoSpaceDE/>
        <w:autoSpaceDN/>
        <w:bidi w:val="0"/>
        <w:adjustRightInd/>
        <w:snapToGrid/>
        <w:spacing w:line="576" w:lineRule="exact"/>
        <w:ind w:right="0" w:rightChars="0" w:firstLine="640" w:firstLineChars="200"/>
        <w:jc w:val="both"/>
        <w:textAlignment w:val="auto"/>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lang w:val="en-US" w:eastAsia="zh-CN"/>
        </w:rPr>
        <w:t>评审小组</w:t>
      </w:r>
      <w:r>
        <w:rPr>
          <w:rFonts w:hint="eastAsia" w:ascii="仿宋_GB2312" w:hAnsi="仿宋_GB2312" w:eastAsia="仿宋_GB2312" w:cs="仿宋_GB2312"/>
          <w:b w:val="0"/>
          <w:bCs w:val="0"/>
          <w:color w:val="000000"/>
          <w:sz w:val="32"/>
          <w:szCs w:val="32"/>
        </w:rPr>
        <w:t>认定</w:t>
      </w:r>
      <w:r>
        <w:rPr>
          <w:rFonts w:hint="eastAsia" w:ascii="仿宋_GB2312" w:hAnsi="仿宋_GB2312" w:eastAsia="仿宋_GB2312" w:cs="仿宋_GB2312"/>
          <w:b w:val="0"/>
          <w:bCs w:val="0"/>
          <w:color w:val="000000"/>
          <w:sz w:val="32"/>
          <w:szCs w:val="32"/>
          <w:lang w:val="en-US" w:eastAsia="zh-CN"/>
        </w:rPr>
        <w:t>磋商</w:t>
      </w:r>
      <w:r>
        <w:rPr>
          <w:rFonts w:hint="eastAsia" w:ascii="仿宋_GB2312" w:hAnsi="仿宋_GB2312" w:eastAsia="仿宋_GB2312" w:cs="仿宋_GB2312"/>
          <w:b w:val="0"/>
          <w:bCs w:val="0"/>
          <w:color w:val="000000"/>
          <w:sz w:val="32"/>
          <w:szCs w:val="32"/>
        </w:rPr>
        <w:t>价格明显不合理或低于成本价的；</w:t>
      </w:r>
    </w:p>
    <w:p>
      <w:pPr>
        <w:keepNext w:val="0"/>
        <w:keepLines w:val="0"/>
        <w:pageBreakBefore w:val="0"/>
        <w:widowControl w:val="0"/>
        <w:numPr>
          <w:ilvl w:val="0"/>
          <w:numId w:val="2"/>
        </w:numPr>
        <w:kinsoku/>
        <w:wordWrap/>
        <w:overflowPunct/>
        <w:topLinePunct/>
        <w:autoSpaceDE/>
        <w:autoSpaceDN/>
        <w:bidi w:val="0"/>
        <w:adjustRightInd/>
        <w:snapToGrid/>
        <w:spacing w:line="576" w:lineRule="exact"/>
        <w:ind w:right="0" w:rightChars="0" w:firstLine="640" w:firstLineChars="200"/>
        <w:jc w:val="both"/>
        <w:textAlignment w:val="auto"/>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lang w:val="en-US" w:eastAsia="zh-CN"/>
        </w:rPr>
        <w:t>评审小组</w:t>
      </w:r>
      <w:r>
        <w:rPr>
          <w:rFonts w:hint="eastAsia" w:ascii="仿宋_GB2312" w:hAnsi="仿宋_GB2312" w:eastAsia="仿宋_GB2312" w:cs="仿宋_GB2312"/>
          <w:b w:val="0"/>
          <w:bCs w:val="0"/>
          <w:color w:val="000000"/>
          <w:sz w:val="32"/>
          <w:szCs w:val="32"/>
        </w:rPr>
        <w:t>认定的其他严重违法情况。</w:t>
      </w:r>
    </w:p>
    <w:p>
      <w:pPr>
        <w:keepNext w:val="0"/>
        <w:keepLines w:val="0"/>
        <w:pageBreakBefore w:val="0"/>
        <w:widowControl w:val="0"/>
        <w:tabs>
          <w:tab w:val="center" w:pos="4153"/>
        </w:tabs>
        <w:kinsoku/>
        <w:wordWrap/>
        <w:overflowPunct/>
        <w:topLinePunct/>
        <w:autoSpaceDE/>
        <w:autoSpaceDN/>
        <w:bidi w:val="0"/>
        <w:adjustRightInd/>
        <w:snapToGrid/>
        <w:spacing w:line="576" w:lineRule="exact"/>
        <w:ind w:left="0" w:leftChars="0" w:right="0" w:rightChars="0" w:firstLine="640" w:firstLineChars="200"/>
        <w:jc w:val="both"/>
        <w:textAlignment w:val="auto"/>
        <w:rPr>
          <w:rFonts w:hint="eastAsia" w:ascii="仿宋_GB2312" w:hAnsi="仿宋_GB2312" w:eastAsia="仿宋_GB2312" w:cs="仿宋_GB2312"/>
          <w:b w:val="0"/>
          <w:bCs w:val="0"/>
          <w:color w:val="000000"/>
          <w:sz w:val="32"/>
          <w:szCs w:val="32"/>
          <w:lang w:eastAsia="zh-CN"/>
        </w:rPr>
      </w:pPr>
      <w:r>
        <w:rPr>
          <w:rFonts w:hint="eastAsia" w:ascii="仿宋_GB2312" w:hAnsi="仿宋_GB2312" w:eastAsia="仿宋_GB2312" w:cs="仿宋_GB2312"/>
          <w:b w:val="0"/>
          <w:bCs w:val="0"/>
          <w:color w:val="000000"/>
          <w:sz w:val="32"/>
          <w:szCs w:val="32"/>
        </w:rPr>
        <w:t>1</w:t>
      </w:r>
      <w:r>
        <w:rPr>
          <w:rFonts w:hint="eastAsia" w:ascii="仿宋_GB2312" w:hAnsi="仿宋_GB2312" w:eastAsia="仿宋_GB2312" w:cs="仿宋_GB2312"/>
          <w:b w:val="0"/>
          <w:bCs w:val="0"/>
          <w:color w:val="000000"/>
          <w:sz w:val="32"/>
          <w:szCs w:val="32"/>
          <w:lang w:val="en-US" w:eastAsia="zh-CN"/>
        </w:rPr>
        <w:t>3</w:t>
      </w:r>
      <w:r>
        <w:rPr>
          <w:rFonts w:hint="eastAsia" w:ascii="仿宋_GB2312" w:hAnsi="仿宋_GB2312" w:eastAsia="仿宋_GB2312" w:cs="仿宋_GB2312"/>
          <w:b w:val="0"/>
          <w:bCs w:val="0"/>
          <w:color w:val="000000"/>
          <w:sz w:val="32"/>
          <w:szCs w:val="32"/>
        </w:rPr>
        <w:t>.4评标方法</w:t>
      </w:r>
      <w:r>
        <w:rPr>
          <w:rFonts w:hint="eastAsia" w:ascii="仿宋_GB2312" w:hAnsi="仿宋_GB2312" w:eastAsia="仿宋_GB2312" w:cs="仿宋_GB2312"/>
          <w:b w:val="0"/>
          <w:bCs w:val="0"/>
          <w:color w:val="000000"/>
          <w:sz w:val="32"/>
          <w:szCs w:val="32"/>
          <w:lang w:eastAsia="zh-CN"/>
        </w:rPr>
        <w:tab/>
      </w:r>
    </w:p>
    <w:p>
      <w:pPr>
        <w:keepNext w:val="0"/>
        <w:keepLines w:val="0"/>
        <w:pageBreakBefore w:val="0"/>
        <w:widowControl w:val="0"/>
        <w:numPr>
          <w:ilvl w:val="0"/>
          <w:numId w:val="0"/>
        </w:numPr>
        <w:kinsoku/>
        <w:wordWrap/>
        <w:overflowPunct/>
        <w:topLinePunct/>
        <w:autoSpaceDE/>
        <w:autoSpaceDN/>
        <w:bidi w:val="0"/>
        <w:adjustRightInd/>
        <w:snapToGrid/>
        <w:spacing w:line="576" w:lineRule="exact"/>
        <w:ind w:left="0" w:leftChars="0" w:right="0" w:rightChars="0" w:firstLine="640" w:firstLineChars="200"/>
        <w:jc w:val="both"/>
        <w:textAlignment w:val="auto"/>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rPr>
        <w:t>本次磋商谈判的评标采用</w:t>
      </w:r>
      <w:r>
        <w:rPr>
          <w:rFonts w:hint="eastAsia" w:ascii="仿宋_GB2312" w:hAnsi="仿宋_GB2312" w:eastAsia="仿宋_GB2312" w:cs="仿宋_GB2312"/>
          <w:b w:val="0"/>
          <w:bCs w:val="0"/>
          <w:color w:val="000000"/>
          <w:sz w:val="32"/>
          <w:szCs w:val="32"/>
          <w:lang w:val="en-US" w:eastAsia="zh-CN"/>
        </w:rPr>
        <w:t>综合评分法</w:t>
      </w:r>
      <w:r>
        <w:rPr>
          <w:rFonts w:hint="eastAsia" w:ascii="仿宋_GB2312" w:hAnsi="仿宋_GB2312" w:eastAsia="仿宋_GB2312" w:cs="仿宋_GB2312"/>
          <w:b w:val="0"/>
          <w:bCs w:val="0"/>
          <w:color w:val="000000"/>
          <w:sz w:val="32"/>
          <w:szCs w:val="32"/>
        </w:rPr>
        <w:t>，首先参加</w:t>
      </w:r>
      <w:r>
        <w:rPr>
          <w:rFonts w:hint="eastAsia" w:ascii="仿宋_GB2312" w:hAnsi="仿宋_GB2312" w:eastAsia="仿宋_GB2312" w:cs="仿宋_GB2312"/>
          <w:b w:val="0"/>
          <w:bCs w:val="0"/>
          <w:color w:val="000000"/>
          <w:sz w:val="32"/>
          <w:szCs w:val="32"/>
          <w:lang w:val="en-US" w:eastAsia="zh-CN"/>
        </w:rPr>
        <w:t>磋商</w:t>
      </w:r>
      <w:r>
        <w:rPr>
          <w:rFonts w:hint="eastAsia" w:ascii="仿宋_GB2312" w:hAnsi="仿宋_GB2312" w:eastAsia="仿宋_GB2312" w:cs="仿宋_GB2312"/>
          <w:b w:val="0"/>
          <w:bCs w:val="0"/>
          <w:color w:val="000000"/>
          <w:sz w:val="32"/>
          <w:szCs w:val="32"/>
        </w:rPr>
        <w:t>的投标供应商进行两轮报价，以两轮报价的最低价做为本次谈判</w:t>
      </w:r>
      <w:r>
        <w:rPr>
          <w:rFonts w:hint="eastAsia" w:ascii="仿宋_GB2312" w:hAnsi="仿宋_GB2312" w:eastAsia="仿宋_GB2312" w:cs="仿宋_GB2312"/>
          <w:b w:val="0"/>
          <w:bCs w:val="0"/>
          <w:color w:val="000000"/>
          <w:sz w:val="32"/>
          <w:szCs w:val="32"/>
          <w:lang w:val="en-US" w:eastAsia="zh-CN"/>
        </w:rPr>
        <w:t>响应人</w:t>
      </w:r>
      <w:r>
        <w:rPr>
          <w:rFonts w:hint="eastAsia" w:ascii="仿宋_GB2312" w:hAnsi="仿宋_GB2312" w:eastAsia="仿宋_GB2312" w:cs="仿宋_GB2312"/>
          <w:b w:val="0"/>
          <w:bCs w:val="0"/>
          <w:color w:val="000000"/>
          <w:sz w:val="32"/>
          <w:szCs w:val="32"/>
        </w:rPr>
        <w:t>的最终报价，然后对</w:t>
      </w:r>
      <w:r>
        <w:rPr>
          <w:rFonts w:hint="eastAsia" w:ascii="仿宋_GB2312" w:hAnsi="仿宋_GB2312" w:eastAsia="仿宋_GB2312" w:cs="仿宋_GB2312"/>
          <w:b w:val="0"/>
          <w:bCs w:val="0"/>
          <w:color w:val="000000"/>
          <w:sz w:val="32"/>
          <w:szCs w:val="32"/>
          <w:lang w:val="en-US" w:eastAsia="zh-CN"/>
        </w:rPr>
        <w:t>磋商</w:t>
      </w:r>
      <w:r>
        <w:rPr>
          <w:rFonts w:hint="eastAsia" w:ascii="仿宋_GB2312" w:hAnsi="仿宋_GB2312" w:eastAsia="仿宋_GB2312" w:cs="仿宋_GB2312"/>
          <w:b w:val="0"/>
          <w:bCs w:val="0"/>
          <w:color w:val="000000"/>
          <w:sz w:val="32"/>
          <w:szCs w:val="32"/>
        </w:rPr>
        <w:t>文件根据评分明细表中的评分标准进行综合评分，按综合得分次序排出评标结果排序。</w:t>
      </w:r>
    </w:p>
    <w:p>
      <w:pPr>
        <w:pStyle w:val="2"/>
        <w:rPr>
          <w:rFonts w:hint="eastAsia" w:ascii="仿宋_GB2312" w:hAnsi="仿宋_GB2312" w:eastAsia="仿宋_GB2312" w:cs="仿宋_GB2312"/>
          <w:b w:val="0"/>
          <w:bCs w:val="0"/>
          <w:color w:val="000000"/>
          <w:sz w:val="32"/>
          <w:szCs w:val="32"/>
        </w:rPr>
      </w:pPr>
    </w:p>
    <w:p>
      <w:pPr>
        <w:pStyle w:val="2"/>
        <w:rPr>
          <w:rFonts w:hint="eastAsia" w:ascii="仿宋_GB2312" w:hAnsi="仿宋_GB2312" w:eastAsia="仿宋_GB2312" w:cs="仿宋_GB2312"/>
          <w:b w:val="0"/>
          <w:bCs w:val="0"/>
          <w:color w:val="000000"/>
          <w:sz w:val="32"/>
          <w:szCs w:val="32"/>
        </w:rPr>
      </w:pPr>
    </w:p>
    <w:p>
      <w:pPr>
        <w:pStyle w:val="2"/>
        <w:rPr>
          <w:rFonts w:hint="eastAsia" w:ascii="仿宋_GB2312" w:hAnsi="仿宋_GB2312" w:eastAsia="仿宋_GB2312" w:cs="仿宋_GB2312"/>
          <w:b w:val="0"/>
          <w:bCs w:val="0"/>
          <w:color w:val="000000"/>
          <w:sz w:val="32"/>
          <w:szCs w:val="32"/>
        </w:rPr>
      </w:pPr>
    </w:p>
    <w:p>
      <w:pPr>
        <w:pStyle w:val="2"/>
        <w:rPr>
          <w:rFonts w:hint="eastAsia" w:ascii="仿宋_GB2312" w:hAnsi="仿宋_GB2312" w:eastAsia="仿宋_GB2312" w:cs="仿宋_GB2312"/>
          <w:b w:val="0"/>
          <w:bCs w:val="0"/>
          <w:color w:val="000000"/>
          <w:sz w:val="32"/>
          <w:szCs w:val="32"/>
        </w:rPr>
      </w:pPr>
    </w:p>
    <w:p>
      <w:pPr>
        <w:pStyle w:val="2"/>
        <w:rPr>
          <w:rFonts w:hint="eastAsia" w:ascii="仿宋_GB2312" w:hAnsi="仿宋_GB2312" w:eastAsia="仿宋_GB2312" w:cs="仿宋_GB2312"/>
          <w:b w:val="0"/>
          <w:bCs w:val="0"/>
          <w:color w:val="000000"/>
          <w:sz w:val="32"/>
          <w:szCs w:val="32"/>
        </w:rPr>
      </w:pPr>
    </w:p>
    <w:p>
      <w:pPr>
        <w:pStyle w:val="2"/>
        <w:rPr>
          <w:rFonts w:hint="eastAsia" w:ascii="仿宋_GB2312" w:hAnsi="仿宋_GB2312" w:eastAsia="仿宋_GB2312" w:cs="仿宋_GB2312"/>
          <w:b w:val="0"/>
          <w:bCs w:val="0"/>
          <w:color w:val="000000"/>
          <w:sz w:val="32"/>
          <w:szCs w:val="32"/>
        </w:rPr>
      </w:pPr>
    </w:p>
    <w:p>
      <w:pPr>
        <w:pStyle w:val="2"/>
        <w:rPr>
          <w:rFonts w:hint="eastAsia" w:ascii="仿宋_GB2312" w:hAnsi="仿宋_GB2312" w:eastAsia="仿宋_GB2312" w:cs="仿宋_GB2312"/>
          <w:b w:val="0"/>
          <w:bCs w:val="0"/>
          <w:color w:val="000000"/>
          <w:sz w:val="32"/>
          <w:szCs w:val="32"/>
        </w:rPr>
      </w:pPr>
    </w:p>
    <w:p>
      <w:pPr>
        <w:pStyle w:val="2"/>
        <w:rPr>
          <w:rFonts w:hint="eastAsia" w:ascii="仿宋_GB2312" w:hAnsi="仿宋_GB2312" w:eastAsia="仿宋_GB2312" w:cs="仿宋_GB2312"/>
          <w:b w:val="0"/>
          <w:bCs w:val="0"/>
          <w:color w:val="000000"/>
          <w:sz w:val="32"/>
          <w:szCs w:val="32"/>
        </w:rPr>
      </w:pPr>
    </w:p>
    <w:p>
      <w:pPr>
        <w:pStyle w:val="2"/>
        <w:rPr>
          <w:rFonts w:hint="eastAsia" w:ascii="仿宋_GB2312" w:hAnsi="仿宋_GB2312" w:eastAsia="仿宋_GB2312" w:cs="仿宋_GB2312"/>
          <w:b w:val="0"/>
          <w:bCs w:val="0"/>
          <w:color w:val="000000"/>
          <w:sz w:val="32"/>
          <w:szCs w:val="32"/>
        </w:rPr>
      </w:pPr>
    </w:p>
    <w:p>
      <w:pPr>
        <w:pStyle w:val="2"/>
        <w:rPr>
          <w:rFonts w:hint="eastAsia" w:ascii="仿宋_GB2312" w:hAnsi="仿宋_GB2312" w:eastAsia="仿宋_GB2312" w:cs="仿宋_GB2312"/>
          <w:b w:val="0"/>
          <w:bCs w:val="0"/>
          <w:color w:val="000000"/>
          <w:sz w:val="32"/>
          <w:szCs w:val="32"/>
        </w:rPr>
      </w:pPr>
    </w:p>
    <w:p>
      <w:pPr>
        <w:pStyle w:val="2"/>
        <w:rPr>
          <w:rFonts w:hint="eastAsia" w:ascii="仿宋_GB2312" w:hAnsi="仿宋_GB2312" w:eastAsia="仿宋_GB2312" w:cs="仿宋_GB2312"/>
          <w:b w:val="0"/>
          <w:bCs w:val="0"/>
          <w:color w:val="000000"/>
          <w:sz w:val="32"/>
          <w:szCs w:val="32"/>
        </w:rPr>
      </w:pPr>
    </w:p>
    <w:p>
      <w:pPr>
        <w:pStyle w:val="2"/>
        <w:rPr>
          <w:rFonts w:hint="eastAsia" w:ascii="仿宋_GB2312" w:hAnsi="仿宋_GB2312" w:eastAsia="仿宋_GB2312" w:cs="仿宋_GB2312"/>
          <w:b w:val="0"/>
          <w:bCs w:val="0"/>
          <w:color w:val="000000"/>
          <w:sz w:val="32"/>
          <w:szCs w:val="32"/>
        </w:rPr>
      </w:pPr>
    </w:p>
    <w:p>
      <w:pPr>
        <w:pStyle w:val="2"/>
        <w:rPr>
          <w:rFonts w:hint="eastAsia" w:ascii="仿宋_GB2312" w:hAnsi="仿宋_GB2312" w:eastAsia="仿宋_GB2312" w:cs="仿宋_GB2312"/>
          <w:b w:val="0"/>
          <w:bCs w:val="0"/>
          <w:color w:val="000000"/>
          <w:sz w:val="32"/>
          <w:szCs w:val="32"/>
        </w:rPr>
      </w:pPr>
    </w:p>
    <w:p>
      <w:pPr>
        <w:pStyle w:val="2"/>
        <w:rPr>
          <w:rFonts w:hint="eastAsia" w:ascii="仿宋_GB2312" w:hAnsi="仿宋_GB2312" w:eastAsia="仿宋_GB2312" w:cs="仿宋_GB2312"/>
          <w:b w:val="0"/>
          <w:bCs w:val="0"/>
          <w:color w:val="000000"/>
          <w:sz w:val="32"/>
          <w:szCs w:val="32"/>
        </w:rPr>
      </w:pPr>
    </w:p>
    <w:p>
      <w:pPr>
        <w:pStyle w:val="2"/>
        <w:rPr>
          <w:rFonts w:hint="eastAsia" w:ascii="仿宋_GB2312" w:hAnsi="仿宋_GB2312" w:eastAsia="仿宋_GB2312" w:cs="仿宋_GB2312"/>
          <w:b w:val="0"/>
          <w:bCs w:val="0"/>
          <w:color w:val="000000"/>
          <w:sz w:val="32"/>
          <w:szCs w:val="32"/>
        </w:rPr>
      </w:pPr>
    </w:p>
    <w:p>
      <w:pPr>
        <w:pStyle w:val="2"/>
        <w:rPr>
          <w:rFonts w:hint="eastAsia" w:ascii="仿宋_GB2312" w:hAnsi="仿宋_GB2312" w:eastAsia="仿宋_GB2312" w:cs="仿宋_GB2312"/>
          <w:b w:val="0"/>
          <w:bCs w:val="0"/>
          <w:color w:val="000000"/>
          <w:sz w:val="32"/>
          <w:szCs w:val="32"/>
        </w:rPr>
      </w:pPr>
    </w:p>
    <w:p>
      <w:pPr>
        <w:pStyle w:val="6"/>
        <w:jc w:val="center"/>
        <w:rPr>
          <w:rFonts w:hint="eastAsia" w:ascii="方正小标宋简体" w:hAnsi="方正小标宋简体" w:eastAsia="方正小标宋简体" w:cs="方正小标宋简体"/>
          <w:b w:val="0"/>
          <w:bCs w:val="0"/>
          <w:color w:val="000000"/>
          <w:sz w:val="44"/>
          <w:szCs w:val="44"/>
          <w:lang w:val="en-US" w:eastAsia="zh-CN"/>
        </w:rPr>
      </w:pPr>
      <w:r>
        <w:rPr>
          <w:rFonts w:hint="eastAsia" w:ascii="方正小标宋简体" w:hAnsi="方正小标宋简体" w:eastAsia="方正小标宋简体" w:cs="方正小标宋简体"/>
          <w:b w:val="0"/>
          <w:bCs w:val="0"/>
          <w:color w:val="000000"/>
          <w:sz w:val="44"/>
          <w:szCs w:val="44"/>
          <w:lang w:val="en-US" w:eastAsia="zh-CN"/>
        </w:rPr>
        <w:t>评分明细表</w:t>
      </w:r>
    </w:p>
    <w:tbl>
      <w:tblPr>
        <w:tblStyle w:val="13"/>
        <w:tblW w:w="955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18"/>
        <w:gridCol w:w="1224"/>
        <w:gridCol w:w="660"/>
        <w:gridCol w:w="1425"/>
        <w:gridCol w:w="3909"/>
        <w:gridCol w:w="17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3" w:hRule="atLeast"/>
          <w:jc w:val="center"/>
        </w:trPr>
        <w:tc>
          <w:tcPr>
            <w:tcW w:w="618" w:type="dxa"/>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30"/>
                <w:szCs w:val="30"/>
              </w:rPr>
            </w:pPr>
            <w:r>
              <w:rPr>
                <w:rFonts w:hint="eastAsia" w:ascii="仿宋_GB2312" w:hAnsi="仿宋_GB2312" w:eastAsia="仿宋_GB2312" w:cs="仿宋_GB2312"/>
                <w:color w:val="000000"/>
                <w:sz w:val="30"/>
                <w:szCs w:val="30"/>
              </w:rPr>
              <w:t>序号</w:t>
            </w:r>
          </w:p>
        </w:tc>
        <w:tc>
          <w:tcPr>
            <w:tcW w:w="1224" w:type="dxa"/>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30"/>
                <w:szCs w:val="30"/>
              </w:rPr>
            </w:pPr>
            <w:r>
              <w:rPr>
                <w:rFonts w:hint="eastAsia" w:ascii="仿宋_GB2312" w:hAnsi="仿宋_GB2312" w:eastAsia="仿宋_GB2312" w:cs="仿宋_GB2312"/>
                <w:color w:val="000000"/>
                <w:sz w:val="30"/>
                <w:szCs w:val="30"/>
              </w:rPr>
              <w:t>评分因素及权重</w:t>
            </w:r>
          </w:p>
        </w:tc>
        <w:tc>
          <w:tcPr>
            <w:tcW w:w="660" w:type="dxa"/>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30"/>
                <w:szCs w:val="30"/>
              </w:rPr>
            </w:pPr>
            <w:r>
              <w:rPr>
                <w:rFonts w:hint="eastAsia" w:ascii="仿宋_GB2312" w:hAnsi="仿宋_GB2312" w:eastAsia="仿宋_GB2312" w:cs="仿宋_GB2312"/>
                <w:color w:val="000000"/>
                <w:sz w:val="30"/>
                <w:szCs w:val="30"/>
              </w:rPr>
              <w:t>分值</w:t>
            </w:r>
          </w:p>
        </w:tc>
        <w:tc>
          <w:tcPr>
            <w:tcW w:w="5334" w:type="dxa"/>
            <w:gridSpan w:val="2"/>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30"/>
                <w:szCs w:val="30"/>
              </w:rPr>
            </w:pPr>
            <w:r>
              <w:rPr>
                <w:rFonts w:hint="eastAsia" w:ascii="仿宋_GB2312" w:hAnsi="仿宋_GB2312" w:eastAsia="仿宋_GB2312" w:cs="仿宋_GB2312"/>
                <w:color w:val="000000"/>
                <w:sz w:val="30"/>
                <w:szCs w:val="30"/>
              </w:rPr>
              <w:t>评定标准</w:t>
            </w:r>
          </w:p>
        </w:tc>
        <w:tc>
          <w:tcPr>
            <w:tcW w:w="1722" w:type="dxa"/>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30"/>
                <w:szCs w:val="30"/>
              </w:rPr>
            </w:pPr>
            <w:r>
              <w:rPr>
                <w:rFonts w:hint="eastAsia" w:ascii="仿宋_GB2312" w:hAnsi="仿宋_GB2312" w:eastAsia="仿宋_GB2312" w:cs="仿宋_GB2312"/>
                <w:color w:val="000000"/>
                <w:sz w:val="30"/>
                <w:szCs w:val="30"/>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43" w:hRule="atLeast"/>
          <w:jc w:val="center"/>
        </w:trPr>
        <w:tc>
          <w:tcPr>
            <w:tcW w:w="618" w:type="dxa"/>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1</w:t>
            </w:r>
          </w:p>
        </w:tc>
        <w:tc>
          <w:tcPr>
            <w:tcW w:w="1224" w:type="dxa"/>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b/>
                <w:color w:val="000000"/>
                <w:sz w:val="28"/>
                <w:szCs w:val="28"/>
              </w:rPr>
              <w:t>投标报价</w:t>
            </w:r>
            <w:r>
              <w:rPr>
                <w:rFonts w:hint="eastAsia" w:ascii="仿宋_GB2312" w:hAnsi="仿宋_GB2312" w:eastAsia="仿宋_GB2312" w:cs="仿宋_GB2312"/>
                <w:b/>
                <w:color w:val="000000"/>
                <w:sz w:val="28"/>
                <w:szCs w:val="28"/>
                <w:lang w:val="en-US" w:eastAsia="zh-CN"/>
              </w:rPr>
              <w:t>60</w:t>
            </w:r>
            <w:r>
              <w:rPr>
                <w:rFonts w:hint="eastAsia" w:ascii="仿宋_GB2312" w:hAnsi="仿宋_GB2312" w:eastAsia="仿宋_GB2312" w:cs="仿宋_GB2312"/>
                <w:b/>
                <w:color w:val="000000"/>
                <w:sz w:val="28"/>
                <w:szCs w:val="28"/>
              </w:rPr>
              <w:t>%</w:t>
            </w:r>
          </w:p>
        </w:tc>
        <w:tc>
          <w:tcPr>
            <w:tcW w:w="660" w:type="dxa"/>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b/>
                <w:color w:val="000000"/>
                <w:sz w:val="28"/>
                <w:szCs w:val="28"/>
                <w:lang w:val="en-US" w:eastAsia="zh-CN"/>
              </w:rPr>
              <w:t>60</w:t>
            </w:r>
          </w:p>
        </w:tc>
        <w:tc>
          <w:tcPr>
            <w:tcW w:w="5334" w:type="dxa"/>
            <w:gridSpan w:val="2"/>
            <w:vAlign w:val="center"/>
          </w:tcPr>
          <w:p>
            <w:pPr>
              <w:keepNext w:val="0"/>
              <w:keepLines w:val="0"/>
              <w:pageBreakBefore w:val="0"/>
              <w:widowControl w:val="0"/>
              <w:kinsoku/>
              <w:wordWrap/>
              <w:overflowPunct/>
              <w:topLinePunct w:val="0"/>
              <w:autoSpaceDE/>
              <w:autoSpaceDN/>
              <w:bidi w:val="0"/>
              <w:spacing w:line="400" w:lineRule="exact"/>
              <w:jc w:val="left"/>
              <w:textAlignment w:val="auto"/>
              <w:rPr>
                <w:rFonts w:hint="eastAsia" w:ascii="宋体" w:hAnsi="宋体" w:eastAsia="宋体" w:cs="宋体"/>
                <w:sz w:val="24"/>
              </w:rPr>
            </w:pPr>
            <w:r>
              <w:rPr>
                <w:rFonts w:hint="eastAsia" w:ascii="宋体" w:hAnsi="宋体" w:eastAsia="宋体" w:cs="宋体"/>
                <w:sz w:val="24"/>
              </w:rPr>
              <w:t>采用有效投标报价（经初步评审合格且不低于成本的投标报价；报价有修正的，以修正后的价格为准）中最低报价为评标基准价，计算公式为：</w:t>
            </w:r>
          </w:p>
          <w:p>
            <w:pPr>
              <w:keepNext w:val="0"/>
              <w:keepLines w:val="0"/>
              <w:pageBreakBefore w:val="0"/>
              <w:widowControl w:val="0"/>
              <w:kinsoku/>
              <w:wordWrap/>
              <w:overflowPunct/>
              <w:topLinePunct w:val="0"/>
              <w:autoSpaceDE/>
              <w:autoSpaceDN/>
              <w:bidi w:val="0"/>
              <w:spacing w:line="400" w:lineRule="exact"/>
              <w:jc w:val="left"/>
              <w:textAlignment w:val="auto"/>
              <w:rPr>
                <w:rFonts w:hint="eastAsia" w:ascii="宋体" w:hAnsi="宋体" w:eastAsia="宋体" w:cs="宋体"/>
                <w:sz w:val="24"/>
              </w:rPr>
            </w:pPr>
            <w:r>
              <w:rPr>
                <w:rFonts w:hint="eastAsia" w:ascii="宋体" w:hAnsi="宋体" w:eastAsia="宋体" w:cs="宋体"/>
                <w:sz w:val="24"/>
              </w:rPr>
              <w:t>S（评标基准价）=amin，amin为有效的最低投标报价。</w:t>
            </w:r>
          </w:p>
          <w:p>
            <w:pPr>
              <w:keepNext w:val="0"/>
              <w:keepLines w:val="0"/>
              <w:pageBreakBefore w:val="0"/>
              <w:widowControl w:val="0"/>
              <w:kinsoku/>
              <w:wordWrap/>
              <w:overflowPunct/>
              <w:topLinePunct w:val="0"/>
              <w:autoSpaceDE/>
              <w:autoSpaceDN/>
              <w:bidi w:val="0"/>
              <w:spacing w:line="400" w:lineRule="exact"/>
              <w:jc w:val="left"/>
              <w:textAlignment w:val="auto"/>
              <w:rPr>
                <w:rFonts w:hint="eastAsia" w:ascii="宋体" w:hAnsi="宋体" w:eastAsia="宋体" w:cs="宋体"/>
                <w:sz w:val="24"/>
              </w:rPr>
            </w:pPr>
            <w:r>
              <w:rPr>
                <w:rFonts w:hint="eastAsia" w:ascii="宋体" w:hAnsi="宋体" w:eastAsia="宋体" w:cs="宋体"/>
                <w:sz w:val="24"/>
              </w:rPr>
              <w:t>有效投标报价等于评标基准价的得满分，其他有效投标报价与评标基准价相比，每高1%扣</w:t>
            </w:r>
            <w:r>
              <w:rPr>
                <w:rFonts w:hint="eastAsia" w:ascii="宋体" w:hAnsi="宋体" w:eastAsia="宋体" w:cs="宋体"/>
                <w:sz w:val="24"/>
                <w:lang w:val="en-US" w:eastAsia="zh-CN"/>
              </w:rPr>
              <w:t>2分</w:t>
            </w:r>
            <w:r>
              <w:rPr>
                <w:rFonts w:hint="eastAsia" w:ascii="宋体" w:hAnsi="宋体" w:eastAsia="宋体" w:cs="宋体"/>
                <w:sz w:val="24"/>
              </w:rPr>
              <w:t>。</w:t>
            </w:r>
          </w:p>
          <w:p>
            <w:pPr>
              <w:keepNext w:val="0"/>
              <w:keepLines w:val="0"/>
              <w:pageBreakBefore w:val="0"/>
              <w:widowControl w:val="0"/>
              <w:kinsoku/>
              <w:wordWrap/>
              <w:overflowPunct/>
              <w:topLinePunct w:val="0"/>
              <w:autoSpaceDE/>
              <w:autoSpaceDN/>
              <w:bidi w:val="0"/>
              <w:spacing w:line="400" w:lineRule="exact"/>
              <w:jc w:val="left"/>
              <w:textAlignment w:val="auto"/>
              <w:rPr>
                <w:rFonts w:hint="eastAsia" w:ascii="宋体" w:hAnsi="宋体" w:eastAsia="宋体" w:cs="宋体"/>
                <w:sz w:val="24"/>
              </w:rPr>
            </w:pPr>
            <w:r>
              <w:rPr>
                <w:rFonts w:hint="eastAsia" w:ascii="宋体" w:hAnsi="宋体" w:eastAsia="宋体" w:cs="宋体"/>
                <w:sz w:val="24"/>
              </w:rPr>
              <w:t>偏差率=100%×|(投标人报价-评标基准价)|/评标基准价</w:t>
            </w:r>
          </w:p>
          <w:p>
            <w:pPr>
              <w:keepNext w:val="0"/>
              <w:keepLines w:val="0"/>
              <w:pageBreakBefore w:val="0"/>
              <w:widowControl w:val="0"/>
              <w:kinsoku/>
              <w:wordWrap/>
              <w:overflowPunct/>
              <w:topLinePunct w:val="0"/>
              <w:autoSpaceDE/>
              <w:autoSpaceDN/>
              <w:bidi w:val="0"/>
              <w:spacing w:line="400" w:lineRule="exact"/>
              <w:jc w:val="left"/>
              <w:textAlignment w:val="auto"/>
              <w:rPr>
                <w:rFonts w:hint="eastAsia" w:ascii="仿宋_GB2312" w:hAnsi="仿宋_GB2312" w:eastAsia="仿宋_GB2312" w:cs="仿宋_GB2312"/>
                <w:sz w:val="28"/>
                <w:szCs w:val="28"/>
                <w:lang w:eastAsia="zh-CN"/>
              </w:rPr>
            </w:pPr>
            <w:r>
              <w:rPr>
                <w:rFonts w:hint="eastAsia" w:ascii="宋体" w:hAnsi="宋体" w:eastAsia="宋体" w:cs="宋体"/>
                <w:sz w:val="24"/>
              </w:rPr>
              <w:t>注:偏差率百分数小数点后保留两位。</w:t>
            </w:r>
            <w:r>
              <w:rPr>
                <w:rFonts w:hint="eastAsia" w:ascii="宋体" w:hAnsi="宋体" w:eastAsia="宋体" w:cs="宋体"/>
                <w:sz w:val="24"/>
                <w:lang w:val="en-US" w:eastAsia="zh-CN"/>
              </w:rPr>
              <w:t xml:space="preserve">   </w:t>
            </w:r>
            <w:r>
              <w:rPr>
                <w:rFonts w:hint="eastAsia" w:ascii="仿宋_GB2312" w:hAnsi="仿宋_GB2312" w:eastAsia="仿宋_GB2312" w:cs="仿宋_GB2312"/>
                <w:sz w:val="28"/>
                <w:szCs w:val="28"/>
                <w:lang w:val="en-US" w:eastAsia="zh-CN"/>
              </w:rPr>
              <w:t xml:space="preserve">                                                                                                                                                                                                                                                                                                                                                                                                                                                                                                                                                                                                                                                                                                                                                                                                                                                                                                                                                                                                                                                                                                                                                                                                                                                                                                                                           </w:t>
            </w:r>
          </w:p>
        </w:tc>
        <w:tc>
          <w:tcPr>
            <w:tcW w:w="1722" w:type="dxa"/>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kern w:val="0"/>
                <w:sz w:val="28"/>
                <w:szCs w:val="28"/>
                <w:highlight w:val="none"/>
                <w:lang w:val="en-US" w:eastAsia="zh-CN"/>
              </w:rPr>
            </w:pPr>
            <w:r>
              <w:rPr>
                <w:rFonts w:hint="eastAsia" w:ascii="仿宋_GB2312" w:hAnsi="仿宋_GB2312" w:eastAsia="仿宋_GB2312" w:cs="仿宋_GB2312"/>
                <w:b/>
                <w:bCs/>
                <w:kern w:val="0"/>
                <w:sz w:val="28"/>
                <w:szCs w:val="28"/>
                <w:highlight w:val="none"/>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87" w:hRule="atLeast"/>
          <w:jc w:val="center"/>
        </w:trPr>
        <w:tc>
          <w:tcPr>
            <w:tcW w:w="618" w:type="dxa"/>
            <w:vMerge w:val="restart"/>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lang w:val="en-US" w:eastAsia="zh-CN"/>
              </w:rPr>
              <w:t>2</w:t>
            </w:r>
          </w:p>
        </w:tc>
        <w:tc>
          <w:tcPr>
            <w:tcW w:w="1224" w:type="dxa"/>
            <w:vMerge w:val="restart"/>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b/>
                <w:color w:val="000000"/>
                <w:sz w:val="28"/>
                <w:szCs w:val="28"/>
                <w:lang w:val="en-US" w:eastAsia="zh-CN"/>
              </w:rPr>
            </w:pPr>
            <w:r>
              <w:rPr>
                <w:rFonts w:hint="eastAsia" w:ascii="仿宋_GB2312" w:hAnsi="仿宋_GB2312" w:eastAsia="仿宋_GB2312" w:cs="仿宋_GB2312"/>
                <w:b/>
                <w:color w:val="000000"/>
                <w:sz w:val="28"/>
                <w:szCs w:val="28"/>
                <w:lang w:eastAsia="zh-CN"/>
              </w:rPr>
              <w:t>项目服务方案</w:t>
            </w:r>
            <w:r>
              <w:rPr>
                <w:rFonts w:hint="eastAsia" w:ascii="仿宋_GB2312" w:hAnsi="仿宋_GB2312" w:eastAsia="仿宋_GB2312" w:cs="仿宋_GB2312"/>
                <w:b/>
                <w:color w:val="000000"/>
                <w:sz w:val="28"/>
                <w:szCs w:val="28"/>
                <w:lang w:val="en-US" w:eastAsia="zh-CN"/>
              </w:rPr>
              <w:t>20%</w:t>
            </w:r>
          </w:p>
        </w:tc>
        <w:tc>
          <w:tcPr>
            <w:tcW w:w="660" w:type="dxa"/>
            <w:vMerge w:val="restart"/>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default"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lang w:val="en-US" w:eastAsia="zh-CN"/>
              </w:rPr>
              <w:t>40</w:t>
            </w:r>
          </w:p>
        </w:tc>
        <w:tc>
          <w:tcPr>
            <w:tcW w:w="1425" w:type="dxa"/>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val="en-US" w:eastAsia="zh-CN"/>
              </w:rPr>
              <w:t>售后服务保障</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lang w:val="en-US" w:eastAsia="zh-CN"/>
              </w:rPr>
              <w:t>20</w:t>
            </w:r>
            <w:r>
              <w:rPr>
                <w:rFonts w:hint="eastAsia" w:ascii="仿宋_GB2312" w:hAnsi="仿宋_GB2312" w:eastAsia="仿宋_GB2312" w:cs="仿宋_GB2312"/>
                <w:sz w:val="28"/>
                <w:szCs w:val="28"/>
                <w:lang w:eastAsia="zh-CN"/>
              </w:rPr>
              <w:t>分）</w:t>
            </w:r>
          </w:p>
        </w:tc>
        <w:tc>
          <w:tcPr>
            <w:tcW w:w="3909" w:type="dxa"/>
            <w:vAlign w:val="center"/>
          </w:tcPr>
          <w:p>
            <w:pPr>
              <w:keepNext w:val="0"/>
              <w:keepLines w:val="0"/>
              <w:pageBreakBefore w:val="0"/>
              <w:widowControl w:val="0"/>
              <w:kinsoku/>
              <w:wordWrap/>
              <w:overflowPunct/>
              <w:topLinePunct w:val="0"/>
              <w:autoSpaceDE/>
              <w:autoSpaceDN/>
              <w:bidi w:val="0"/>
              <w:spacing w:line="400" w:lineRule="exact"/>
              <w:jc w:val="left"/>
              <w:textAlignment w:val="auto"/>
              <w:rPr>
                <w:rFonts w:hint="eastAsia" w:ascii="仿宋_GB2312" w:hAnsi="仿宋_GB2312" w:eastAsia="仿宋_GB2312" w:cs="仿宋_GB2312"/>
                <w:sz w:val="28"/>
                <w:szCs w:val="28"/>
                <w:lang w:eastAsia="zh-CN"/>
              </w:rPr>
            </w:pPr>
            <w:r>
              <w:rPr>
                <w:rFonts w:hint="eastAsia" w:ascii="宋体" w:hAnsi="宋体" w:eastAsia="宋体" w:cs="宋体"/>
                <w:sz w:val="24"/>
                <w:lang w:eastAsia="zh-CN"/>
              </w:rPr>
              <w:t>针对本项目编写售后服务方案，内容完整切合实际</w:t>
            </w:r>
            <w:r>
              <w:rPr>
                <w:rFonts w:hint="eastAsia" w:ascii="宋体" w:hAnsi="宋体" w:eastAsia="宋体" w:cs="宋体"/>
                <w:sz w:val="24"/>
              </w:rPr>
              <w:t>。</w:t>
            </w:r>
            <w:r>
              <w:rPr>
                <w:rFonts w:hint="eastAsia" w:ascii="宋体" w:hAnsi="宋体" w:eastAsia="宋体" w:cs="宋体"/>
                <w:sz w:val="24"/>
                <w:lang w:eastAsia="zh-CN"/>
              </w:rPr>
              <w:t>（</w:t>
            </w:r>
            <w:r>
              <w:rPr>
                <w:rFonts w:hint="eastAsia" w:ascii="宋体" w:hAnsi="宋体" w:eastAsia="宋体" w:cs="宋体"/>
                <w:sz w:val="24"/>
              </w:rPr>
              <w:t>优得</w:t>
            </w:r>
            <w:r>
              <w:rPr>
                <w:rFonts w:hint="eastAsia" w:ascii="宋体" w:hAnsi="宋体" w:eastAsia="宋体" w:cs="宋体"/>
                <w:sz w:val="24"/>
                <w:lang w:val="en-US" w:eastAsia="zh-CN"/>
              </w:rPr>
              <w:t>20</w:t>
            </w:r>
            <w:r>
              <w:rPr>
                <w:rFonts w:hint="eastAsia" w:ascii="宋体" w:hAnsi="宋体" w:eastAsia="宋体" w:cs="宋体"/>
                <w:sz w:val="24"/>
              </w:rPr>
              <w:t>分，</w:t>
            </w:r>
            <w:r>
              <w:rPr>
                <w:rFonts w:hint="eastAsia" w:ascii="宋体" w:hAnsi="宋体" w:eastAsia="宋体" w:cs="宋体"/>
                <w:sz w:val="24"/>
                <w:lang w:val="en-US" w:eastAsia="zh-CN"/>
              </w:rPr>
              <w:t>良得15分，</w:t>
            </w:r>
            <w:r>
              <w:rPr>
                <w:rFonts w:hint="eastAsia" w:ascii="宋体" w:hAnsi="宋体" w:eastAsia="宋体" w:cs="宋体"/>
                <w:sz w:val="24"/>
              </w:rPr>
              <w:t>一般得</w:t>
            </w:r>
            <w:r>
              <w:rPr>
                <w:rFonts w:hint="eastAsia" w:ascii="宋体" w:hAnsi="宋体" w:eastAsia="宋体" w:cs="宋体"/>
                <w:sz w:val="24"/>
                <w:lang w:val="en-US" w:eastAsia="zh-CN"/>
              </w:rPr>
              <w:t>10</w:t>
            </w:r>
            <w:r>
              <w:rPr>
                <w:rFonts w:hint="eastAsia" w:ascii="宋体" w:hAnsi="宋体" w:eastAsia="宋体" w:cs="宋体"/>
                <w:sz w:val="24"/>
              </w:rPr>
              <w:t>分，无得0分，本项满分</w:t>
            </w:r>
            <w:r>
              <w:rPr>
                <w:rFonts w:hint="eastAsia" w:ascii="宋体" w:hAnsi="宋体" w:eastAsia="宋体" w:cs="宋体"/>
                <w:sz w:val="24"/>
                <w:lang w:val="en-US" w:eastAsia="zh-CN"/>
              </w:rPr>
              <w:t>20</w:t>
            </w:r>
            <w:r>
              <w:rPr>
                <w:rFonts w:hint="eastAsia" w:ascii="宋体" w:hAnsi="宋体" w:eastAsia="宋体" w:cs="宋体"/>
                <w:sz w:val="24"/>
              </w:rPr>
              <w:t>分</w:t>
            </w:r>
            <w:r>
              <w:rPr>
                <w:rFonts w:hint="eastAsia" w:ascii="宋体" w:hAnsi="宋体" w:eastAsia="宋体" w:cs="宋体"/>
                <w:sz w:val="24"/>
                <w:lang w:eastAsia="zh-CN"/>
              </w:rPr>
              <w:t>）</w:t>
            </w:r>
          </w:p>
        </w:tc>
        <w:tc>
          <w:tcPr>
            <w:tcW w:w="1722" w:type="dxa"/>
            <w:vMerge w:val="restart"/>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8"/>
                <w:szCs w:val="28"/>
                <w:lang w:eastAsia="zh-CN"/>
              </w:rPr>
            </w:pPr>
            <w:r>
              <w:rPr>
                <w:rFonts w:hint="eastAsia" w:ascii="仿宋_GB2312" w:hAnsi="仿宋_GB2312" w:eastAsia="仿宋_GB2312" w:cs="仿宋_GB2312"/>
                <w:b/>
                <w:bCs/>
                <w:kern w:val="0"/>
                <w:sz w:val="28"/>
                <w:szCs w:val="28"/>
                <w:highlight w:val="none"/>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19" w:hRule="atLeast"/>
          <w:jc w:val="center"/>
        </w:trPr>
        <w:tc>
          <w:tcPr>
            <w:tcW w:w="618" w:type="dxa"/>
            <w:vMerge w:val="continue"/>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8"/>
                <w:szCs w:val="28"/>
              </w:rPr>
            </w:pPr>
          </w:p>
        </w:tc>
        <w:tc>
          <w:tcPr>
            <w:tcW w:w="1224" w:type="dxa"/>
            <w:vMerge w:val="continue"/>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8"/>
                <w:szCs w:val="28"/>
              </w:rPr>
            </w:pPr>
          </w:p>
        </w:tc>
        <w:tc>
          <w:tcPr>
            <w:tcW w:w="660" w:type="dxa"/>
            <w:vMerge w:val="continue"/>
            <w:vAlign w:val="top"/>
          </w:tcPr>
          <w:p>
            <w:pPr>
              <w:keepNext w:val="0"/>
              <w:keepLines w:val="0"/>
              <w:pageBreakBefore w:val="0"/>
              <w:widowControl w:val="0"/>
              <w:kinsoku/>
              <w:wordWrap/>
              <w:overflowPunct/>
              <w:topLinePunct w:val="0"/>
              <w:autoSpaceDE/>
              <w:autoSpaceDN/>
              <w:bidi w:val="0"/>
              <w:spacing w:line="400" w:lineRule="exact"/>
              <w:textAlignment w:val="auto"/>
              <w:rPr>
                <w:rFonts w:hint="eastAsia" w:ascii="仿宋_GB2312" w:hAnsi="仿宋_GB2312" w:eastAsia="仿宋_GB2312" w:cs="仿宋_GB2312"/>
                <w:color w:val="000000"/>
                <w:sz w:val="28"/>
                <w:szCs w:val="28"/>
              </w:rPr>
            </w:pPr>
          </w:p>
        </w:tc>
        <w:tc>
          <w:tcPr>
            <w:tcW w:w="1425" w:type="dxa"/>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质量保证措施（</w:t>
            </w:r>
            <w:r>
              <w:rPr>
                <w:rFonts w:hint="eastAsia" w:ascii="仿宋_GB2312" w:hAnsi="仿宋_GB2312" w:eastAsia="仿宋_GB2312" w:cs="仿宋_GB2312"/>
                <w:sz w:val="28"/>
                <w:szCs w:val="28"/>
                <w:lang w:val="en-US" w:eastAsia="zh-CN"/>
              </w:rPr>
              <w:t>20</w:t>
            </w:r>
            <w:r>
              <w:rPr>
                <w:rFonts w:hint="eastAsia" w:ascii="仿宋_GB2312" w:hAnsi="仿宋_GB2312" w:eastAsia="仿宋_GB2312" w:cs="仿宋_GB2312"/>
                <w:sz w:val="28"/>
                <w:szCs w:val="28"/>
                <w:lang w:eastAsia="zh-CN"/>
              </w:rPr>
              <w:t>分）</w:t>
            </w:r>
          </w:p>
        </w:tc>
        <w:tc>
          <w:tcPr>
            <w:tcW w:w="3909" w:type="dxa"/>
            <w:vAlign w:val="center"/>
          </w:tcPr>
          <w:p>
            <w:pPr>
              <w:keepNext w:val="0"/>
              <w:keepLines w:val="0"/>
              <w:pageBreakBefore w:val="0"/>
              <w:widowControl w:val="0"/>
              <w:kinsoku/>
              <w:wordWrap/>
              <w:overflowPunct/>
              <w:topLinePunct w:val="0"/>
              <w:autoSpaceDE/>
              <w:autoSpaceDN/>
              <w:bidi w:val="0"/>
              <w:spacing w:line="400" w:lineRule="exact"/>
              <w:jc w:val="left"/>
              <w:textAlignment w:val="auto"/>
              <w:rPr>
                <w:rFonts w:hint="eastAsia" w:ascii="仿宋_GB2312" w:hAnsi="仿宋_GB2312" w:eastAsia="仿宋_GB2312" w:cs="仿宋_GB2312"/>
                <w:sz w:val="28"/>
                <w:szCs w:val="28"/>
                <w:lang w:eastAsia="zh-CN"/>
              </w:rPr>
            </w:pPr>
            <w:r>
              <w:rPr>
                <w:rFonts w:hint="eastAsia" w:ascii="宋体" w:hAnsi="宋体" w:eastAsia="宋体" w:cs="宋体"/>
                <w:sz w:val="24"/>
                <w:lang w:eastAsia="zh-CN"/>
              </w:rPr>
              <w:t>针对本项目编写质量保证措施，内容完整切合实际。（优得</w:t>
            </w:r>
            <w:r>
              <w:rPr>
                <w:rFonts w:hint="eastAsia" w:ascii="宋体" w:hAnsi="宋体" w:eastAsia="宋体" w:cs="宋体"/>
                <w:sz w:val="24"/>
                <w:lang w:val="en-US" w:eastAsia="zh-CN"/>
              </w:rPr>
              <w:t>20</w:t>
            </w:r>
            <w:r>
              <w:rPr>
                <w:rFonts w:hint="eastAsia" w:ascii="宋体" w:hAnsi="宋体" w:eastAsia="宋体" w:cs="宋体"/>
                <w:sz w:val="24"/>
                <w:lang w:eastAsia="zh-CN"/>
              </w:rPr>
              <w:t>分，</w:t>
            </w:r>
            <w:r>
              <w:rPr>
                <w:rFonts w:hint="eastAsia" w:ascii="宋体" w:hAnsi="宋体" w:eastAsia="宋体" w:cs="宋体"/>
                <w:sz w:val="24"/>
                <w:lang w:val="en-US" w:eastAsia="zh-CN"/>
              </w:rPr>
              <w:t>良得15分，</w:t>
            </w:r>
            <w:r>
              <w:rPr>
                <w:rFonts w:hint="eastAsia" w:ascii="宋体" w:hAnsi="宋体" w:eastAsia="宋体" w:cs="宋体"/>
                <w:sz w:val="24"/>
                <w:lang w:eastAsia="zh-CN"/>
              </w:rPr>
              <w:t>一般得</w:t>
            </w:r>
            <w:r>
              <w:rPr>
                <w:rFonts w:hint="eastAsia" w:ascii="宋体" w:hAnsi="宋体" w:eastAsia="宋体" w:cs="宋体"/>
                <w:sz w:val="24"/>
                <w:lang w:val="en-US" w:eastAsia="zh-CN"/>
              </w:rPr>
              <w:t>10</w:t>
            </w:r>
            <w:r>
              <w:rPr>
                <w:rFonts w:hint="eastAsia" w:ascii="宋体" w:hAnsi="宋体" w:eastAsia="宋体" w:cs="宋体"/>
                <w:sz w:val="24"/>
                <w:lang w:eastAsia="zh-CN"/>
              </w:rPr>
              <w:t>分，无得0分，本项满分</w:t>
            </w:r>
            <w:r>
              <w:rPr>
                <w:rFonts w:hint="eastAsia" w:ascii="宋体" w:hAnsi="宋体" w:eastAsia="宋体" w:cs="宋体"/>
                <w:sz w:val="24"/>
                <w:lang w:val="en-US" w:eastAsia="zh-CN"/>
              </w:rPr>
              <w:t>20</w:t>
            </w:r>
            <w:r>
              <w:rPr>
                <w:rFonts w:hint="eastAsia" w:ascii="宋体" w:hAnsi="宋体" w:eastAsia="宋体" w:cs="宋体"/>
                <w:sz w:val="24"/>
                <w:lang w:eastAsia="zh-CN"/>
              </w:rPr>
              <w:t>分）</w:t>
            </w:r>
          </w:p>
        </w:tc>
        <w:tc>
          <w:tcPr>
            <w:tcW w:w="1722" w:type="dxa"/>
            <w:vMerge w:val="continue"/>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8"/>
                <w:szCs w:val="28"/>
              </w:rPr>
            </w:pPr>
          </w:p>
        </w:tc>
      </w:tr>
    </w:tbl>
    <w:p>
      <w:pPr>
        <w:pStyle w:val="20"/>
        <w:keepNext w:val="0"/>
        <w:keepLines w:val="0"/>
        <w:pageBreakBefore w:val="0"/>
        <w:widowControl w:val="0"/>
        <w:kinsoku/>
        <w:wordWrap/>
        <w:overflowPunct/>
        <w:autoSpaceDE/>
        <w:autoSpaceDN/>
        <w:bidi w:val="0"/>
        <w:adjustRightInd/>
        <w:snapToGrid/>
        <w:spacing w:line="576" w:lineRule="exact"/>
        <w:ind w:right="0" w:rightChars="0"/>
        <w:textAlignment w:val="auto"/>
        <w:rPr>
          <w:rFonts w:hint="eastAsia" w:ascii="仿宋_GB2312" w:hAnsi="仿宋_GB2312" w:eastAsia="仿宋_GB2312" w:cs="仿宋_GB2312"/>
          <w:b w:val="0"/>
          <w:bCs w:val="0"/>
          <w:color w:val="000000"/>
          <w:sz w:val="32"/>
          <w:szCs w:val="32"/>
          <w:lang w:val="en-US" w:eastAsia="zh-CN"/>
        </w:rPr>
      </w:pPr>
    </w:p>
    <w:p>
      <w:pPr>
        <w:pStyle w:val="20"/>
        <w:keepNext w:val="0"/>
        <w:keepLines w:val="0"/>
        <w:pageBreakBefore w:val="0"/>
        <w:widowControl w:val="0"/>
        <w:kinsoku/>
        <w:wordWrap/>
        <w:overflowPunct/>
        <w:autoSpaceDE/>
        <w:autoSpaceDN/>
        <w:bidi w:val="0"/>
        <w:adjustRightInd/>
        <w:snapToGrid/>
        <w:spacing w:line="576" w:lineRule="exact"/>
        <w:ind w:right="0" w:rightChars="0" w:firstLine="640" w:firstLineChars="200"/>
        <w:textAlignment w:val="auto"/>
        <w:rPr>
          <w:rFonts w:hint="eastAsia" w:ascii="仿宋_GB2312" w:hAnsi="仿宋_GB2312" w:eastAsia="仿宋_GB2312" w:cs="仿宋_GB2312"/>
          <w:b w:val="0"/>
          <w:bCs w:val="0"/>
          <w:color w:val="000000"/>
          <w:sz w:val="32"/>
          <w:szCs w:val="32"/>
          <w:lang w:val="en-US" w:eastAsia="zh-CN"/>
        </w:rPr>
      </w:pPr>
      <w:r>
        <w:rPr>
          <w:rFonts w:hint="eastAsia" w:ascii="仿宋_GB2312" w:hAnsi="仿宋_GB2312" w:eastAsia="仿宋_GB2312" w:cs="仿宋_GB2312"/>
          <w:b w:val="0"/>
          <w:bCs w:val="0"/>
          <w:color w:val="000000"/>
          <w:sz w:val="32"/>
          <w:szCs w:val="32"/>
          <w:lang w:val="en-US" w:eastAsia="zh-CN"/>
        </w:rPr>
        <w:t>13.5其他评审要求</w:t>
      </w:r>
    </w:p>
    <w:p>
      <w:pPr>
        <w:pStyle w:val="20"/>
        <w:keepNext w:val="0"/>
        <w:keepLines w:val="0"/>
        <w:pageBreakBefore w:val="0"/>
        <w:widowControl w:val="0"/>
        <w:kinsoku/>
        <w:wordWrap/>
        <w:overflowPunct/>
        <w:autoSpaceDE/>
        <w:autoSpaceDN/>
        <w:bidi w:val="0"/>
        <w:adjustRightInd/>
        <w:snapToGrid/>
        <w:spacing w:line="576" w:lineRule="exact"/>
        <w:ind w:left="0" w:leftChars="0" w:right="0" w:rightChars="0" w:firstLine="640" w:firstLineChars="200"/>
        <w:textAlignment w:val="auto"/>
        <w:rPr>
          <w:rFonts w:hint="eastAsia" w:ascii="仿宋_GB2312" w:hAnsi="仿宋_GB2312" w:eastAsia="仿宋_GB2312" w:cs="仿宋_GB2312"/>
          <w:b w:val="0"/>
          <w:bCs w:val="0"/>
          <w:color w:val="000000"/>
          <w:sz w:val="32"/>
          <w:szCs w:val="32"/>
          <w:highlight w:val="none"/>
          <w:lang w:eastAsia="zh-CN"/>
        </w:rPr>
      </w:pPr>
      <w:r>
        <w:rPr>
          <w:rFonts w:hint="eastAsia" w:ascii="仿宋_GB2312" w:hAnsi="仿宋_GB2312" w:eastAsia="仿宋_GB2312" w:cs="仿宋_GB2312"/>
          <w:b w:val="0"/>
          <w:bCs w:val="0"/>
          <w:color w:val="000000"/>
          <w:sz w:val="32"/>
          <w:szCs w:val="32"/>
          <w:highlight w:val="none"/>
        </w:rPr>
        <w:t>递交响应文件的供应商</w:t>
      </w:r>
      <w:r>
        <w:rPr>
          <w:rFonts w:hint="eastAsia" w:ascii="仿宋_GB2312" w:hAnsi="仿宋_GB2312" w:eastAsia="仿宋_GB2312" w:cs="仿宋_GB2312"/>
          <w:b w:val="0"/>
          <w:bCs w:val="0"/>
          <w:color w:val="000000"/>
          <w:sz w:val="32"/>
          <w:szCs w:val="32"/>
          <w:highlight w:val="none"/>
          <w:lang w:val="en-US" w:eastAsia="zh-CN"/>
        </w:rPr>
        <w:t>3</w:t>
      </w:r>
      <w:r>
        <w:rPr>
          <w:rFonts w:hint="eastAsia" w:ascii="仿宋_GB2312" w:hAnsi="仿宋_GB2312" w:eastAsia="仿宋_GB2312" w:cs="仿宋_GB2312"/>
          <w:b w:val="0"/>
          <w:bCs w:val="0"/>
          <w:color w:val="000000"/>
          <w:sz w:val="32"/>
          <w:szCs w:val="32"/>
          <w:highlight w:val="none"/>
        </w:rPr>
        <w:t>家</w:t>
      </w:r>
      <w:r>
        <w:rPr>
          <w:rFonts w:hint="eastAsia" w:ascii="仿宋_GB2312" w:hAnsi="仿宋_GB2312" w:eastAsia="仿宋_GB2312" w:cs="仿宋_GB2312"/>
          <w:b w:val="0"/>
          <w:bCs w:val="0"/>
          <w:color w:val="000000"/>
          <w:sz w:val="32"/>
          <w:szCs w:val="32"/>
          <w:highlight w:val="none"/>
          <w:lang w:val="en-US" w:eastAsia="zh-CN"/>
        </w:rPr>
        <w:t>及</w:t>
      </w:r>
      <w:r>
        <w:rPr>
          <w:rFonts w:hint="eastAsia" w:ascii="仿宋_GB2312" w:hAnsi="仿宋_GB2312" w:eastAsia="仿宋_GB2312" w:cs="仿宋_GB2312"/>
          <w:b w:val="0"/>
          <w:bCs w:val="0"/>
          <w:color w:val="000000"/>
          <w:sz w:val="32"/>
          <w:szCs w:val="32"/>
          <w:highlight w:val="none"/>
        </w:rPr>
        <w:t>以上即可启动</w:t>
      </w:r>
      <w:r>
        <w:rPr>
          <w:rFonts w:hint="eastAsia" w:ascii="仿宋_GB2312" w:hAnsi="仿宋_GB2312" w:eastAsia="仿宋_GB2312" w:cs="仿宋_GB2312"/>
          <w:b w:val="0"/>
          <w:bCs w:val="0"/>
          <w:color w:val="000000"/>
          <w:sz w:val="32"/>
          <w:szCs w:val="32"/>
          <w:highlight w:val="none"/>
          <w:lang w:val="en-US" w:eastAsia="zh-CN"/>
        </w:rPr>
        <w:t>采购</w:t>
      </w:r>
      <w:r>
        <w:rPr>
          <w:rFonts w:hint="eastAsia" w:ascii="仿宋_GB2312" w:hAnsi="仿宋_GB2312" w:eastAsia="仿宋_GB2312" w:cs="仿宋_GB2312"/>
          <w:b w:val="0"/>
          <w:bCs w:val="0"/>
          <w:color w:val="000000"/>
          <w:sz w:val="32"/>
          <w:szCs w:val="32"/>
          <w:highlight w:val="none"/>
        </w:rPr>
        <w:t>程序。当递交响应文件的供应商</w:t>
      </w:r>
      <w:r>
        <w:rPr>
          <w:rFonts w:hint="eastAsia" w:ascii="仿宋_GB2312" w:hAnsi="仿宋_GB2312" w:eastAsia="仿宋_GB2312" w:cs="仿宋_GB2312"/>
          <w:b w:val="0"/>
          <w:bCs w:val="0"/>
          <w:color w:val="000000"/>
          <w:sz w:val="32"/>
          <w:szCs w:val="32"/>
          <w:highlight w:val="none"/>
          <w:lang w:val="en-US" w:eastAsia="zh-CN"/>
        </w:rPr>
        <w:t>满足3</w:t>
      </w:r>
      <w:r>
        <w:rPr>
          <w:rFonts w:hint="eastAsia" w:ascii="仿宋_GB2312" w:hAnsi="仿宋_GB2312" w:eastAsia="仿宋_GB2312" w:cs="仿宋_GB2312"/>
          <w:b w:val="0"/>
          <w:bCs w:val="0"/>
          <w:color w:val="000000"/>
          <w:sz w:val="32"/>
          <w:szCs w:val="32"/>
          <w:highlight w:val="none"/>
        </w:rPr>
        <w:t>家</w:t>
      </w:r>
      <w:r>
        <w:rPr>
          <w:rFonts w:hint="eastAsia" w:ascii="仿宋_GB2312" w:hAnsi="仿宋_GB2312" w:eastAsia="仿宋_GB2312" w:cs="仿宋_GB2312"/>
          <w:b w:val="0"/>
          <w:bCs w:val="0"/>
          <w:color w:val="000000"/>
          <w:sz w:val="32"/>
          <w:szCs w:val="32"/>
          <w:highlight w:val="none"/>
          <w:lang w:val="en-US" w:eastAsia="zh-CN"/>
        </w:rPr>
        <w:t>及</w:t>
      </w:r>
      <w:r>
        <w:rPr>
          <w:rFonts w:hint="eastAsia" w:ascii="仿宋_GB2312" w:hAnsi="仿宋_GB2312" w:eastAsia="仿宋_GB2312" w:cs="仿宋_GB2312"/>
          <w:b w:val="0"/>
          <w:bCs w:val="0"/>
          <w:color w:val="000000"/>
          <w:sz w:val="32"/>
          <w:szCs w:val="32"/>
          <w:highlight w:val="none"/>
        </w:rPr>
        <w:t>以上</w:t>
      </w:r>
      <w:r>
        <w:rPr>
          <w:rFonts w:hint="eastAsia" w:ascii="仿宋_GB2312" w:hAnsi="仿宋_GB2312" w:eastAsia="仿宋_GB2312" w:cs="仿宋_GB2312"/>
          <w:b w:val="0"/>
          <w:bCs w:val="0"/>
          <w:color w:val="000000"/>
          <w:sz w:val="32"/>
          <w:szCs w:val="32"/>
          <w:highlight w:val="none"/>
          <w:lang w:val="en-US" w:eastAsia="zh-CN"/>
        </w:rPr>
        <w:t>条件，但</w:t>
      </w:r>
      <w:r>
        <w:rPr>
          <w:rFonts w:hint="eastAsia" w:ascii="仿宋_GB2312" w:hAnsi="仿宋_GB2312" w:eastAsia="仿宋_GB2312" w:cs="仿宋_GB2312"/>
          <w:b w:val="0"/>
          <w:bCs w:val="0"/>
          <w:color w:val="000000"/>
          <w:sz w:val="32"/>
          <w:szCs w:val="32"/>
          <w:highlight w:val="none"/>
        </w:rPr>
        <w:t>通过实质性响应的投标人不足三家</w:t>
      </w:r>
      <w:r>
        <w:rPr>
          <w:rFonts w:hint="eastAsia" w:ascii="仿宋_GB2312" w:hAnsi="仿宋_GB2312" w:eastAsia="仿宋_GB2312" w:cs="仿宋_GB2312"/>
          <w:b w:val="0"/>
          <w:bCs w:val="0"/>
          <w:color w:val="000000"/>
          <w:sz w:val="32"/>
          <w:szCs w:val="32"/>
          <w:highlight w:val="none"/>
          <w:lang w:val="en-US" w:eastAsia="zh-CN"/>
        </w:rPr>
        <w:t>时</w:t>
      </w:r>
      <w:r>
        <w:rPr>
          <w:rFonts w:hint="eastAsia" w:ascii="仿宋_GB2312" w:hAnsi="仿宋_GB2312" w:eastAsia="仿宋_GB2312" w:cs="仿宋_GB2312"/>
          <w:b w:val="0"/>
          <w:bCs w:val="0"/>
          <w:color w:val="000000"/>
          <w:sz w:val="32"/>
          <w:szCs w:val="32"/>
          <w:highlight w:val="none"/>
        </w:rPr>
        <w:t>，</w:t>
      </w:r>
      <w:r>
        <w:rPr>
          <w:rFonts w:hint="eastAsia" w:ascii="仿宋_GB2312" w:hAnsi="仿宋_GB2312" w:eastAsia="仿宋_GB2312" w:cs="仿宋_GB2312"/>
          <w:b w:val="0"/>
          <w:bCs w:val="0"/>
          <w:color w:val="000000"/>
          <w:sz w:val="32"/>
          <w:szCs w:val="32"/>
          <w:highlight w:val="none"/>
          <w:lang w:val="en-US" w:eastAsia="zh-CN"/>
        </w:rPr>
        <w:t>评审</w:t>
      </w:r>
      <w:r>
        <w:rPr>
          <w:rFonts w:hint="eastAsia" w:ascii="仿宋_GB2312" w:hAnsi="仿宋_GB2312" w:eastAsia="仿宋_GB2312" w:cs="仿宋_GB2312"/>
          <w:b w:val="0"/>
          <w:bCs w:val="0"/>
          <w:color w:val="000000"/>
          <w:sz w:val="32"/>
          <w:szCs w:val="32"/>
          <w:highlight w:val="none"/>
        </w:rPr>
        <w:t>小组将对剩余</w:t>
      </w:r>
      <w:r>
        <w:rPr>
          <w:rFonts w:hint="eastAsia" w:ascii="仿宋_GB2312" w:hAnsi="仿宋_GB2312" w:eastAsia="仿宋_GB2312" w:cs="仿宋_GB2312"/>
          <w:b w:val="0"/>
          <w:bCs w:val="0"/>
          <w:color w:val="000000"/>
          <w:sz w:val="32"/>
          <w:szCs w:val="32"/>
          <w:highlight w:val="none"/>
          <w:lang w:val="en-US" w:eastAsia="zh-CN"/>
        </w:rPr>
        <w:t>供应商</w:t>
      </w:r>
      <w:r>
        <w:rPr>
          <w:rFonts w:hint="eastAsia" w:ascii="仿宋_GB2312" w:hAnsi="仿宋_GB2312" w:eastAsia="仿宋_GB2312" w:cs="仿宋_GB2312"/>
          <w:b w:val="0"/>
          <w:bCs w:val="0"/>
          <w:color w:val="000000"/>
          <w:sz w:val="32"/>
          <w:szCs w:val="32"/>
          <w:highlight w:val="none"/>
        </w:rPr>
        <w:t>的报价是否具有竞争性进行评定，如认为其报价不具备竞争性的，则不推荐中标候选人，即流标。若</w:t>
      </w:r>
      <w:r>
        <w:rPr>
          <w:rFonts w:hint="eastAsia" w:ascii="仿宋_GB2312" w:hAnsi="仿宋_GB2312" w:eastAsia="仿宋_GB2312" w:cs="仿宋_GB2312"/>
          <w:b w:val="0"/>
          <w:bCs w:val="0"/>
          <w:color w:val="000000"/>
          <w:sz w:val="32"/>
          <w:szCs w:val="32"/>
          <w:highlight w:val="none"/>
          <w:lang w:val="en-US" w:eastAsia="zh-CN"/>
        </w:rPr>
        <w:t>评审</w:t>
      </w:r>
      <w:r>
        <w:rPr>
          <w:rFonts w:hint="eastAsia" w:ascii="仿宋_GB2312" w:hAnsi="仿宋_GB2312" w:eastAsia="仿宋_GB2312" w:cs="仿宋_GB2312"/>
          <w:b w:val="0"/>
          <w:bCs w:val="0"/>
          <w:color w:val="000000"/>
          <w:sz w:val="32"/>
          <w:szCs w:val="32"/>
          <w:highlight w:val="none"/>
        </w:rPr>
        <w:t>小组认为剩余投标人具备竞争性的，则可按照正常、评审程序推荐中标候选人</w:t>
      </w:r>
      <w:r>
        <w:rPr>
          <w:rFonts w:hint="eastAsia" w:ascii="仿宋_GB2312" w:hAnsi="仿宋_GB2312" w:eastAsia="仿宋_GB2312" w:cs="仿宋_GB2312"/>
          <w:b w:val="0"/>
          <w:bCs w:val="0"/>
          <w:color w:val="000000"/>
          <w:sz w:val="32"/>
          <w:szCs w:val="32"/>
          <w:highlight w:val="none"/>
          <w:lang w:eastAsia="zh-CN"/>
        </w:rPr>
        <w:t>。</w:t>
      </w:r>
      <w:r>
        <w:rPr>
          <w:rFonts w:hint="eastAsia" w:ascii="仿宋_GB2312" w:hAnsi="仿宋_GB2312" w:eastAsia="仿宋_GB2312" w:cs="仿宋_GB2312"/>
          <w:b w:val="0"/>
          <w:bCs w:val="0"/>
          <w:color w:val="000000" w:themeColor="text1"/>
          <w:sz w:val="32"/>
          <w:szCs w:val="32"/>
          <w:highlight w:val="none"/>
          <w:lang w:val="en-US" w:eastAsia="zh-CN"/>
          <w14:textFill>
            <w14:solidFill>
              <w14:schemeClr w14:val="tx1"/>
            </w14:solidFill>
          </w14:textFill>
        </w:rPr>
        <w:t>评审结果须经公司领导审批同意后执行。</w:t>
      </w:r>
    </w:p>
    <w:p>
      <w:pPr>
        <w:pStyle w:val="20"/>
        <w:keepNext w:val="0"/>
        <w:keepLines w:val="0"/>
        <w:pageBreakBefore w:val="0"/>
        <w:widowControl w:val="0"/>
        <w:kinsoku/>
        <w:wordWrap/>
        <w:overflowPunct/>
        <w:autoSpaceDE/>
        <w:autoSpaceDN/>
        <w:bidi w:val="0"/>
        <w:adjustRightInd/>
        <w:snapToGrid/>
        <w:spacing w:line="576" w:lineRule="exact"/>
        <w:ind w:left="0" w:leftChars="0" w:right="0" w:rightChars="0" w:firstLine="640" w:firstLineChars="200"/>
        <w:textAlignment w:val="auto"/>
        <w:rPr>
          <w:rFonts w:hint="eastAsia" w:ascii="仿宋_GB2312" w:hAnsi="仿宋_GB2312" w:eastAsia="仿宋_GB2312" w:cs="仿宋_GB2312"/>
          <w:b w:val="0"/>
          <w:bCs w:val="0"/>
          <w:color w:val="000000"/>
          <w:sz w:val="32"/>
          <w:szCs w:val="32"/>
          <w:highlight w:val="none"/>
          <w:lang w:eastAsia="zh-CN"/>
        </w:rPr>
      </w:pPr>
      <w:r>
        <w:rPr>
          <w:rFonts w:hint="eastAsia" w:ascii="仿宋_GB2312" w:hAnsi="仿宋_GB2312" w:eastAsia="仿宋_GB2312" w:cs="仿宋_GB2312"/>
          <w:b w:val="0"/>
          <w:bCs w:val="0"/>
          <w:color w:val="000000"/>
          <w:sz w:val="32"/>
          <w:szCs w:val="32"/>
          <w:highlight w:val="none"/>
        </w:rPr>
        <w:t>递交响应文件的供应商不足</w:t>
      </w:r>
      <w:r>
        <w:rPr>
          <w:rFonts w:hint="eastAsia" w:ascii="仿宋_GB2312" w:hAnsi="仿宋_GB2312" w:eastAsia="仿宋_GB2312" w:cs="仿宋_GB2312"/>
          <w:b w:val="0"/>
          <w:bCs w:val="0"/>
          <w:color w:val="000000"/>
          <w:sz w:val="32"/>
          <w:szCs w:val="32"/>
          <w:highlight w:val="none"/>
          <w:lang w:val="en-US" w:eastAsia="zh-CN"/>
        </w:rPr>
        <w:t>3</w:t>
      </w:r>
      <w:r>
        <w:rPr>
          <w:rFonts w:hint="eastAsia" w:ascii="仿宋_GB2312" w:hAnsi="仿宋_GB2312" w:eastAsia="仿宋_GB2312" w:cs="仿宋_GB2312"/>
          <w:b w:val="0"/>
          <w:bCs w:val="0"/>
          <w:color w:val="000000"/>
          <w:sz w:val="32"/>
          <w:szCs w:val="32"/>
          <w:highlight w:val="none"/>
        </w:rPr>
        <w:t>家的，应当重新发出</w:t>
      </w:r>
      <w:r>
        <w:rPr>
          <w:rFonts w:hint="eastAsia" w:ascii="仿宋_GB2312" w:hAnsi="仿宋_GB2312" w:eastAsia="仿宋_GB2312" w:cs="仿宋_GB2312"/>
          <w:b w:val="0"/>
          <w:bCs w:val="0"/>
          <w:color w:val="000000"/>
          <w:sz w:val="32"/>
          <w:szCs w:val="32"/>
          <w:highlight w:val="none"/>
          <w:lang w:val="en-US" w:eastAsia="zh-CN"/>
        </w:rPr>
        <w:t>采购</w:t>
      </w:r>
      <w:r>
        <w:rPr>
          <w:rFonts w:hint="eastAsia" w:ascii="仿宋_GB2312" w:hAnsi="仿宋_GB2312" w:eastAsia="仿宋_GB2312" w:cs="仿宋_GB2312"/>
          <w:b w:val="0"/>
          <w:bCs w:val="0"/>
          <w:color w:val="000000"/>
          <w:sz w:val="32"/>
          <w:szCs w:val="32"/>
          <w:highlight w:val="none"/>
        </w:rPr>
        <w:t>公告。</w:t>
      </w:r>
      <w:r>
        <w:rPr>
          <w:rFonts w:hint="eastAsia" w:ascii="仿宋_GB2312" w:hAnsi="仿宋_GB2312" w:eastAsia="仿宋_GB2312" w:cs="仿宋_GB2312"/>
          <w:b w:val="0"/>
          <w:bCs w:val="0"/>
          <w:color w:val="000000"/>
          <w:sz w:val="32"/>
          <w:szCs w:val="32"/>
          <w:highlight w:val="none"/>
          <w:lang w:val="en-US" w:eastAsia="zh-CN"/>
        </w:rPr>
        <w:t>第二次采购</w:t>
      </w:r>
      <w:r>
        <w:rPr>
          <w:rFonts w:hint="eastAsia" w:ascii="仿宋_GB2312" w:hAnsi="仿宋_GB2312" w:eastAsia="仿宋_GB2312" w:cs="仿宋_GB2312"/>
          <w:b w:val="0"/>
          <w:bCs w:val="0"/>
          <w:color w:val="000000"/>
          <w:sz w:val="32"/>
          <w:szCs w:val="32"/>
          <w:highlight w:val="none"/>
        </w:rPr>
        <w:t>递交响应文件的供应商</w:t>
      </w:r>
      <w:r>
        <w:rPr>
          <w:rFonts w:hint="eastAsia" w:ascii="仿宋_GB2312" w:hAnsi="仿宋_GB2312" w:eastAsia="仿宋_GB2312" w:cs="仿宋_GB2312"/>
          <w:b w:val="0"/>
          <w:bCs w:val="0"/>
          <w:color w:val="000000"/>
          <w:sz w:val="32"/>
          <w:szCs w:val="32"/>
          <w:highlight w:val="none"/>
          <w:lang w:val="en-US" w:eastAsia="zh-CN"/>
        </w:rPr>
        <w:t>2</w:t>
      </w:r>
      <w:r>
        <w:rPr>
          <w:rFonts w:hint="eastAsia" w:ascii="仿宋_GB2312" w:hAnsi="仿宋_GB2312" w:eastAsia="仿宋_GB2312" w:cs="仿宋_GB2312"/>
          <w:b w:val="0"/>
          <w:bCs w:val="0"/>
          <w:color w:val="000000"/>
          <w:sz w:val="32"/>
          <w:szCs w:val="32"/>
          <w:highlight w:val="none"/>
        </w:rPr>
        <w:t>家</w:t>
      </w:r>
      <w:r>
        <w:rPr>
          <w:rFonts w:hint="eastAsia" w:ascii="仿宋_GB2312" w:hAnsi="仿宋_GB2312" w:eastAsia="仿宋_GB2312" w:cs="仿宋_GB2312"/>
          <w:b w:val="0"/>
          <w:bCs w:val="0"/>
          <w:color w:val="000000"/>
          <w:sz w:val="32"/>
          <w:szCs w:val="32"/>
          <w:highlight w:val="none"/>
          <w:lang w:val="en-US" w:eastAsia="zh-CN"/>
        </w:rPr>
        <w:t>及</w:t>
      </w:r>
      <w:r>
        <w:rPr>
          <w:rFonts w:hint="eastAsia" w:ascii="仿宋_GB2312" w:hAnsi="仿宋_GB2312" w:eastAsia="仿宋_GB2312" w:cs="仿宋_GB2312"/>
          <w:b w:val="0"/>
          <w:bCs w:val="0"/>
          <w:color w:val="000000"/>
          <w:sz w:val="32"/>
          <w:szCs w:val="32"/>
          <w:highlight w:val="none"/>
        </w:rPr>
        <w:t>以上即可启动谈判程序</w:t>
      </w:r>
      <w:r>
        <w:rPr>
          <w:rFonts w:hint="eastAsia" w:ascii="仿宋_GB2312" w:hAnsi="仿宋_GB2312" w:eastAsia="仿宋_GB2312" w:cs="仿宋_GB2312"/>
          <w:b w:val="0"/>
          <w:bCs w:val="0"/>
          <w:color w:val="000000"/>
          <w:sz w:val="32"/>
          <w:szCs w:val="32"/>
          <w:highlight w:val="none"/>
          <w:lang w:eastAsia="zh-CN"/>
        </w:rPr>
        <w:t>。</w:t>
      </w:r>
    </w:p>
    <w:p>
      <w:pPr>
        <w:pStyle w:val="20"/>
        <w:keepNext w:val="0"/>
        <w:keepLines w:val="0"/>
        <w:pageBreakBefore w:val="0"/>
        <w:widowControl w:val="0"/>
        <w:kinsoku/>
        <w:wordWrap/>
        <w:overflowPunct/>
        <w:autoSpaceDE/>
        <w:autoSpaceDN/>
        <w:bidi w:val="0"/>
        <w:adjustRightInd/>
        <w:snapToGrid/>
        <w:spacing w:line="576" w:lineRule="exact"/>
        <w:ind w:left="0" w:leftChars="0" w:right="0" w:rightChars="0" w:firstLine="640" w:firstLineChars="200"/>
        <w:textAlignment w:val="auto"/>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highlight w:val="none"/>
          <w:lang w:val="en-US" w:eastAsia="zh-CN"/>
        </w:rPr>
        <w:t>14.</w:t>
      </w:r>
      <w:r>
        <w:rPr>
          <w:rFonts w:hint="eastAsia" w:ascii="仿宋_GB2312" w:hAnsi="仿宋_GB2312" w:eastAsia="仿宋_GB2312" w:cs="仿宋_GB2312"/>
          <w:b w:val="0"/>
          <w:bCs w:val="0"/>
          <w:color w:val="000000"/>
          <w:sz w:val="32"/>
          <w:szCs w:val="32"/>
          <w:lang w:eastAsia="zh-CN"/>
        </w:rPr>
        <w:t>磋商谈判</w:t>
      </w:r>
      <w:r>
        <w:rPr>
          <w:rFonts w:hint="eastAsia" w:ascii="仿宋_GB2312" w:hAnsi="仿宋_GB2312" w:eastAsia="仿宋_GB2312" w:cs="仿宋_GB2312"/>
          <w:b w:val="0"/>
          <w:bCs w:val="0"/>
          <w:color w:val="000000"/>
          <w:sz w:val="32"/>
          <w:szCs w:val="32"/>
        </w:rPr>
        <w:t>文件的递交</w:t>
      </w:r>
    </w:p>
    <w:p>
      <w:pPr>
        <w:keepNext w:val="0"/>
        <w:keepLines w:val="0"/>
        <w:pageBreakBefore w:val="0"/>
        <w:widowControl w:val="0"/>
        <w:kinsoku/>
        <w:wordWrap/>
        <w:overflowPunct/>
        <w:topLinePunct/>
        <w:autoSpaceDE/>
        <w:autoSpaceDN/>
        <w:bidi w:val="0"/>
        <w:adjustRightInd/>
        <w:snapToGrid/>
        <w:spacing w:line="576" w:lineRule="exact"/>
        <w:ind w:left="0" w:leftChars="0" w:right="0" w:rightChars="0" w:firstLine="640" w:firstLineChars="200"/>
        <w:jc w:val="left"/>
        <w:textAlignment w:val="auto"/>
        <w:rPr>
          <w:rFonts w:hint="eastAsia" w:ascii="仿宋_GB2312" w:hAnsi="仿宋_GB2312" w:eastAsia="仿宋_GB2312" w:cs="仿宋_GB2312"/>
          <w:b w:val="0"/>
          <w:bCs w:val="0"/>
          <w:color w:val="000000"/>
          <w:sz w:val="32"/>
          <w:szCs w:val="32"/>
          <w:highlight w:val="none"/>
        </w:rPr>
      </w:pPr>
      <w:r>
        <w:rPr>
          <w:rFonts w:hint="eastAsia" w:ascii="仿宋_GB2312" w:hAnsi="仿宋_GB2312" w:eastAsia="仿宋_GB2312" w:cs="仿宋_GB2312"/>
          <w:b w:val="0"/>
          <w:bCs w:val="0"/>
          <w:color w:val="000000"/>
          <w:sz w:val="32"/>
          <w:szCs w:val="32"/>
          <w:highlight w:val="none"/>
        </w:rPr>
        <w:t>1</w:t>
      </w:r>
      <w:r>
        <w:rPr>
          <w:rFonts w:hint="eastAsia" w:ascii="仿宋_GB2312" w:hAnsi="仿宋_GB2312" w:eastAsia="仿宋_GB2312" w:cs="仿宋_GB2312"/>
          <w:b w:val="0"/>
          <w:bCs w:val="0"/>
          <w:color w:val="000000"/>
          <w:sz w:val="32"/>
          <w:szCs w:val="32"/>
          <w:highlight w:val="none"/>
          <w:lang w:val="en-US" w:eastAsia="zh-CN"/>
        </w:rPr>
        <w:t>4</w:t>
      </w:r>
      <w:r>
        <w:rPr>
          <w:rFonts w:hint="eastAsia" w:ascii="仿宋_GB2312" w:hAnsi="仿宋_GB2312" w:eastAsia="仿宋_GB2312" w:cs="仿宋_GB2312"/>
          <w:b w:val="0"/>
          <w:bCs w:val="0"/>
          <w:color w:val="000000"/>
          <w:sz w:val="32"/>
          <w:szCs w:val="32"/>
          <w:highlight w:val="none"/>
        </w:rPr>
        <w:t>.1谈判申请文件送达截止时间：202</w:t>
      </w:r>
      <w:r>
        <w:rPr>
          <w:rFonts w:hint="eastAsia" w:ascii="仿宋_GB2312" w:hAnsi="仿宋_GB2312" w:eastAsia="仿宋_GB2312" w:cs="仿宋_GB2312"/>
          <w:b w:val="0"/>
          <w:bCs w:val="0"/>
          <w:color w:val="000000"/>
          <w:sz w:val="32"/>
          <w:szCs w:val="32"/>
          <w:highlight w:val="none"/>
          <w:lang w:val="en-US" w:eastAsia="zh-CN"/>
        </w:rPr>
        <w:t>4</w:t>
      </w:r>
      <w:r>
        <w:rPr>
          <w:rFonts w:hint="eastAsia" w:ascii="仿宋_GB2312" w:hAnsi="仿宋_GB2312" w:eastAsia="仿宋_GB2312" w:cs="仿宋_GB2312"/>
          <w:b w:val="0"/>
          <w:bCs w:val="0"/>
          <w:color w:val="000000"/>
          <w:sz w:val="32"/>
          <w:szCs w:val="32"/>
          <w:highlight w:val="none"/>
        </w:rPr>
        <w:t>年</w:t>
      </w:r>
      <w:r>
        <w:rPr>
          <w:rFonts w:hint="eastAsia" w:ascii="仿宋_GB2312" w:hAnsi="仿宋_GB2312" w:eastAsia="仿宋_GB2312" w:cs="仿宋_GB2312"/>
          <w:b w:val="0"/>
          <w:bCs w:val="0"/>
          <w:color w:val="000000"/>
          <w:sz w:val="32"/>
          <w:szCs w:val="32"/>
          <w:highlight w:val="none"/>
          <w:lang w:val="en-US" w:eastAsia="zh-CN"/>
        </w:rPr>
        <w:t>7</w:t>
      </w:r>
      <w:r>
        <w:rPr>
          <w:rFonts w:hint="eastAsia" w:ascii="仿宋_GB2312" w:hAnsi="仿宋_GB2312" w:eastAsia="仿宋_GB2312" w:cs="仿宋_GB2312"/>
          <w:b w:val="0"/>
          <w:bCs w:val="0"/>
          <w:color w:val="000000"/>
          <w:sz w:val="32"/>
          <w:szCs w:val="32"/>
          <w:highlight w:val="none"/>
        </w:rPr>
        <w:t>月</w:t>
      </w:r>
      <w:r>
        <w:rPr>
          <w:rFonts w:hint="eastAsia" w:ascii="仿宋_GB2312" w:hAnsi="仿宋_GB2312" w:eastAsia="仿宋_GB2312" w:cs="仿宋_GB2312"/>
          <w:b w:val="0"/>
          <w:bCs w:val="0"/>
          <w:color w:val="000000"/>
          <w:sz w:val="32"/>
          <w:szCs w:val="32"/>
          <w:highlight w:val="none"/>
          <w:lang w:val="en-US" w:eastAsia="zh-CN"/>
        </w:rPr>
        <w:t>xx</w:t>
      </w:r>
      <w:r>
        <w:rPr>
          <w:rFonts w:hint="eastAsia" w:ascii="仿宋_GB2312" w:hAnsi="仿宋_GB2312" w:eastAsia="仿宋_GB2312" w:cs="仿宋_GB2312"/>
          <w:b w:val="0"/>
          <w:bCs w:val="0"/>
          <w:color w:val="000000"/>
          <w:sz w:val="32"/>
          <w:szCs w:val="32"/>
          <w:highlight w:val="none"/>
        </w:rPr>
        <w:t>日下午</w:t>
      </w:r>
      <w:r>
        <w:rPr>
          <w:rFonts w:hint="eastAsia" w:ascii="仿宋_GB2312" w:hAnsi="仿宋_GB2312" w:eastAsia="仿宋_GB2312" w:cs="仿宋_GB2312"/>
          <w:b w:val="0"/>
          <w:bCs w:val="0"/>
          <w:color w:val="000000"/>
          <w:sz w:val="32"/>
          <w:szCs w:val="32"/>
          <w:highlight w:val="none"/>
          <w:lang w:val="en-US" w:eastAsia="zh-CN"/>
        </w:rPr>
        <w:t>xx</w:t>
      </w:r>
      <w:r>
        <w:rPr>
          <w:rFonts w:hint="eastAsia" w:ascii="仿宋_GB2312" w:hAnsi="仿宋_GB2312" w:eastAsia="仿宋_GB2312" w:cs="仿宋_GB2312"/>
          <w:b w:val="0"/>
          <w:bCs w:val="0"/>
          <w:color w:val="000000"/>
          <w:sz w:val="32"/>
          <w:szCs w:val="32"/>
          <w:highlight w:val="none"/>
        </w:rPr>
        <w:t>时。</w:t>
      </w:r>
    </w:p>
    <w:p>
      <w:pPr>
        <w:keepNext w:val="0"/>
        <w:keepLines w:val="0"/>
        <w:pageBreakBefore w:val="0"/>
        <w:widowControl w:val="0"/>
        <w:kinsoku/>
        <w:wordWrap/>
        <w:overflowPunct/>
        <w:topLinePunct/>
        <w:autoSpaceDE/>
        <w:autoSpaceDN/>
        <w:bidi w:val="0"/>
        <w:adjustRightInd/>
        <w:snapToGrid/>
        <w:spacing w:line="576" w:lineRule="exact"/>
        <w:ind w:left="0" w:leftChars="0" w:right="0" w:rightChars="0" w:firstLine="640" w:firstLineChars="200"/>
        <w:jc w:val="left"/>
        <w:textAlignment w:val="auto"/>
        <w:rPr>
          <w:rFonts w:hint="eastAsia" w:ascii="仿宋_GB2312" w:hAnsi="仿宋_GB2312" w:eastAsia="仿宋_GB2312" w:cs="仿宋_GB2312"/>
          <w:b w:val="0"/>
          <w:bCs w:val="0"/>
          <w:sz w:val="32"/>
          <w:szCs w:val="32"/>
          <w:highlight w:val="none"/>
          <w:lang w:val="en-US" w:eastAsia="zh-CN"/>
        </w:rPr>
      </w:pPr>
      <w:r>
        <w:rPr>
          <w:rFonts w:hint="eastAsia" w:ascii="仿宋_GB2312" w:hAnsi="仿宋_GB2312" w:eastAsia="仿宋_GB2312" w:cs="仿宋_GB2312"/>
          <w:b w:val="0"/>
          <w:bCs w:val="0"/>
          <w:color w:val="000000"/>
          <w:sz w:val="32"/>
          <w:szCs w:val="32"/>
          <w:highlight w:val="none"/>
        </w:rPr>
        <w:t>1</w:t>
      </w:r>
      <w:r>
        <w:rPr>
          <w:rFonts w:hint="eastAsia" w:ascii="仿宋_GB2312" w:hAnsi="仿宋_GB2312" w:eastAsia="仿宋_GB2312" w:cs="仿宋_GB2312"/>
          <w:b w:val="0"/>
          <w:bCs w:val="0"/>
          <w:color w:val="000000"/>
          <w:sz w:val="32"/>
          <w:szCs w:val="32"/>
          <w:highlight w:val="none"/>
          <w:lang w:val="en-US" w:eastAsia="zh-CN"/>
        </w:rPr>
        <w:t>4</w:t>
      </w:r>
      <w:r>
        <w:rPr>
          <w:rFonts w:hint="eastAsia" w:ascii="仿宋_GB2312" w:hAnsi="仿宋_GB2312" w:eastAsia="仿宋_GB2312" w:cs="仿宋_GB2312"/>
          <w:b w:val="0"/>
          <w:bCs w:val="0"/>
          <w:color w:val="000000"/>
          <w:sz w:val="32"/>
          <w:szCs w:val="32"/>
          <w:highlight w:val="none"/>
        </w:rPr>
        <w:t>.2谈判申请文件送达地点：</w:t>
      </w:r>
      <w:r>
        <w:rPr>
          <w:rFonts w:hint="eastAsia" w:ascii="仿宋_GB2312" w:hAnsi="仿宋_GB2312" w:eastAsia="仿宋_GB2312" w:cs="仿宋_GB2312"/>
          <w:b w:val="0"/>
          <w:bCs w:val="0"/>
          <w:color w:val="000000"/>
          <w:sz w:val="32"/>
          <w:szCs w:val="32"/>
          <w:highlight w:val="none"/>
          <w:lang w:val="en-US" w:eastAsia="zh-CN"/>
        </w:rPr>
        <w:t>雅安城市建设投资开发有限公司（</w:t>
      </w:r>
      <w:r>
        <w:rPr>
          <w:rFonts w:hint="eastAsia" w:ascii="仿宋_GB2312" w:hAnsi="仿宋_GB2312" w:eastAsia="仿宋_GB2312" w:cs="仿宋_GB2312"/>
          <w:b w:val="0"/>
          <w:bCs w:val="0"/>
          <w:sz w:val="32"/>
          <w:szCs w:val="32"/>
          <w:highlight w:val="none"/>
        </w:rPr>
        <w:t>雅安市雨城区</w:t>
      </w:r>
      <w:r>
        <w:rPr>
          <w:rFonts w:hint="eastAsia" w:ascii="仿宋_GB2312" w:hAnsi="仿宋_GB2312" w:eastAsia="仿宋_GB2312" w:cs="仿宋_GB2312"/>
          <w:b w:val="0"/>
          <w:bCs w:val="0"/>
          <w:sz w:val="32"/>
          <w:szCs w:val="32"/>
          <w:highlight w:val="none"/>
          <w:lang w:val="en-US" w:eastAsia="zh-CN"/>
        </w:rPr>
        <w:t>和兴街1号</w:t>
      </w:r>
      <w:r>
        <w:rPr>
          <w:rFonts w:hint="eastAsia" w:ascii="仿宋_GB2312" w:hAnsi="仿宋_GB2312" w:eastAsia="仿宋_GB2312" w:cs="仿宋_GB2312"/>
          <w:b w:val="0"/>
          <w:bCs w:val="0"/>
          <w:color w:val="000000"/>
          <w:sz w:val="32"/>
          <w:szCs w:val="32"/>
          <w:highlight w:val="none"/>
          <w:lang w:val="en-US" w:eastAsia="zh-CN"/>
        </w:rPr>
        <w:t>）</w:t>
      </w:r>
      <w:r>
        <w:rPr>
          <w:rFonts w:hint="eastAsia" w:ascii="仿宋_GB2312" w:hAnsi="仿宋_GB2312" w:eastAsia="仿宋_GB2312" w:cs="仿宋_GB2312"/>
          <w:b w:val="0"/>
          <w:bCs w:val="0"/>
          <w:sz w:val="32"/>
          <w:szCs w:val="32"/>
          <w:highlight w:val="none"/>
          <w:lang w:val="en-US" w:eastAsia="zh-CN"/>
        </w:rPr>
        <w:t>1楼开标室。</w:t>
      </w:r>
    </w:p>
    <w:p>
      <w:pPr>
        <w:keepNext w:val="0"/>
        <w:keepLines w:val="0"/>
        <w:pageBreakBefore w:val="0"/>
        <w:widowControl w:val="0"/>
        <w:kinsoku/>
        <w:wordWrap/>
        <w:overflowPunct/>
        <w:topLinePunct/>
        <w:autoSpaceDE/>
        <w:autoSpaceDN/>
        <w:bidi w:val="0"/>
        <w:adjustRightInd/>
        <w:snapToGrid/>
        <w:spacing w:line="576" w:lineRule="exact"/>
        <w:ind w:left="0" w:leftChars="0" w:right="0" w:rightChars="0" w:firstLine="640" w:firstLineChars="200"/>
        <w:jc w:val="left"/>
        <w:textAlignment w:val="auto"/>
        <w:rPr>
          <w:rFonts w:hint="eastAsia" w:ascii="仿宋_GB2312" w:hAnsi="仿宋_GB2312" w:eastAsia="仿宋_GB2312" w:cs="仿宋_GB2312"/>
          <w:b w:val="0"/>
          <w:bCs w:val="0"/>
          <w:color w:val="000000"/>
          <w:sz w:val="32"/>
          <w:szCs w:val="32"/>
          <w:highlight w:val="none"/>
        </w:rPr>
      </w:pPr>
      <w:r>
        <w:rPr>
          <w:rFonts w:hint="eastAsia" w:ascii="仿宋_GB2312" w:hAnsi="仿宋_GB2312" w:eastAsia="仿宋_GB2312" w:cs="仿宋_GB2312"/>
          <w:b w:val="0"/>
          <w:bCs w:val="0"/>
          <w:color w:val="000000"/>
          <w:sz w:val="32"/>
          <w:szCs w:val="32"/>
          <w:highlight w:val="none"/>
        </w:rPr>
        <w:t>1</w:t>
      </w:r>
      <w:r>
        <w:rPr>
          <w:rFonts w:hint="eastAsia" w:ascii="仿宋_GB2312" w:hAnsi="仿宋_GB2312" w:eastAsia="仿宋_GB2312" w:cs="仿宋_GB2312"/>
          <w:b w:val="0"/>
          <w:bCs w:val="0"/>
          <w:color w:val="000000"/>
          <w:sz w:val="32"/>
          <w:szCs w:val="32"/>
          <w:highlight w:val="none"/>
          <w:lang w:val="en-US" w:eastAsia="zh-CN"/>
        </w:rPr>
        <w:t>4</w:t>
      </w:r>
      <w:r>
        <w:rPr>
          <w:rFonts w:hint="eastAsia" w:ascii="仿宋_GB2312" w:hAnsi="仿宋_GB2312" w:eastAsia="仿宋_GB2312" w:cs="仿宋_GB2312"/>
          <w:b w:val="0"/>
          <w:bCs w:val="0"/>
          <w:color w:val="000000"/>
          <w:sz w:val="32"/>
          <w:szCs w:val="32"/>
          <w:highlight w:val="none"/>
        </w:rPr>
        <w:t>.3谈判时间：202</w:t>
      </w:r>
      <w:r>
        <w:rPr>
          <w:rFonts w:hint="eastAsia" w:ascii="仿宋_GB2312" w:hAnsi="仿宋_GB2312" w:eastAsia="仿宋_GB2312" w:cs="仿宋_GB2312"/>
          <w:b w:val="0"/>
          <w:bCs w:val="0"/>
          <w:color w:val="000000"/>
          <w:sz w:val="32"/>
          <w:szCs w:val="32"/>
          <w:highlight w:val="none"/>
          <w:lang w:val="en-US" w:eastAsia="zh-CN"/>
        </w:rPr>
        <w:t>4</w:t>
      </w:r>
      <w:r>
        <w:rPr>
          <w:rFonts w:hint="eastAsia" w:ascii="仿宋_GB2312" w:hAnsi="仿宋_GB2312" w:eastAsia="仿宋_GB2312" w:cs="仿宋_GB2312"/>
          <w:b w:val="0"/>
          <w:bCs w:val="0"/>
          <w:color w:val="000000"/>
          <w:sz w:val="32"/>
          <w:szCs w:val="32"/>
          <w:highlight w:val="none"/>
        </w:rPr>
        <w:t>年</w:t>
      </w:r>
      <w:r>
        <w:rPr>
          <w:rFonts w:hint="eastAsia" w:ascii="仿宋_GB2312" w:hAnsi="仿宋_GB2312" w:eastAsia="仿宋_GB2312" w:cs="仿宋_GB2312"/>
          <w:b w:val="0"/>
          <w:bCs w:val="0"/>
          <w:color w:val="000000"/>
          <w:sz w:val="32"/>
          <w:szCs w:val="32"/>
          <w:highlight w:val="none"/>
          <w:lang w:val="en-US" w:eastAsia="zh-CN"/>
        </w:rPr>
        <w:t>7</w:t>
      </w:r>
      <w:r>
        <w:rPr>
          <w:rFonts w:hint="eastAsia" w:ascii="仿宋_GB2312" w:hAnsi="仿宋_GB2312" w:eastAsia="仿宋_GB2312" w:cs="仿宋_GB2312"/>
          <w:b w:val="0"/>
          <w:bCs w:val="0"/>
          <w:color w:val="000000"/>
          <w:sz w:val="32"/>
          <w:szCs w:val="32"/>
          <w:highlight w:val="none"/>
        </w:rPr>
        <w:t>月</w:t>
      </w:r>
      <w:r>
        <w:rPr>
          <w:rFonts w:hint="eastAsia" w:ascii="仿宋_GB2312" w:hAnsi="仿宋_GB2312" w:eastAsia="仿宋_GB2312" w:cs="仿宋_GB2312"/>
          <w:b w:val="0"/>
          <w:bCs w:val="0"/>
          <w:color w:val="000000"/>
          <w:sz w:val="32"/>
          <w:szCs w:val="32"/>
          <w:highlight w:val="none"/>
          <w:lang w:val="en-US" w:eastAsia="zh-CN"/>
        </w:rPr>
        <w:t>xx</w:t>
      </w:r>
      <w:r>
        <w:rPr>
          <w:rFonts w:hint="eastAsia" w:ascii="仿宋_GB2312" w:hAnsi="仿宋_GB2312" w:eastAsia="仿宋_GB2312" w:cs="仿宋_GB2312"/>
          <w:b w:val="0"/>
          <w:bCs w:val="0"/>
          <w:color w:val="000000"/>
          <w:sz w:val="32"/>
          <w:szCs w:val="32"/>
          <w:highlight w:val="none"/>
        </w:rPr>
        <w:t>日</w:t>
      </w:r>
      <w:r>
        <w:rPr>
          <w:rFonts w:hint="eastAsia" w:ascii="仿宋_GB2312" w:hAnsi="仿宋_GB2312" w:eastAsia="仿宋_GB2312" w:cs="仿宋_GB2312"/>
          <w:b w:val="0"/>
          <w:bCs w:val="0"/>
          <w:color w:val="000000"/>
          <w:sz w:val="32"/>
          <w:szCs w:val="32"/>
          <w:highlight w:val="none"/>
          <w:lang w:val="en-US" w:eastAsia="zh-CN"/>
        </w:rPr>
        <w:t>xx</w:t>
      </w:r>
      <w:r>
        <w:rPr>
          <w:rFonts w:hint="eastAsia" w:ascii="仿宋_GB2312" w:hAnsi="仿宋_GB2312" w:eastAsia="仿宋_GB2312" w:cs="仿宋_GB2312"/>
          <w:b w:val="0"/>
          <w:bCs w:val="0"/>
          <w:color w:val="000000"/>
          <w:sz w:val="32"/>
          <w:szCs w:val="32"/>
          <w:highlight w:val="none"/>
        </w:rPr>
        <w:t>时00分（北京时间）；</w:t>
      </w:r>
    </w:p>
    <w:p>
      <w:pPr>
        <w:keepNext w:val="0"/>
        <w:keepLines w:val="0"/>
        <w:pageBreakBefore w:val="0"/>
        <w:widowControl w:val="0"/>
        <w:kinsoku/>
        <w:wordWrap/>
        <w:overflowPunct/>
        <w:topLinePunct/>
        <w:autoSpaceDE/>
        <w:autoSpaceDN/>
        <w:bidi w:val="0"/>
        <w:adjustRightInd/>
        <w:snapToGrid/>
        <w:spacing w:line="576" w:lineRule="exact"/>
        <w:ind w:left="0" w:leftChars="0" w:right="0" w:rightChars="0" w:firstLine="640" w:firstLineChars="200"/>
        <w:jc w:val="left"/>
        <w:textAlignment w:val="auto"/>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rPr>
        <w:t>1</w:t>
      </w:r>
      <w:r>
        <w:rPr>
          <w:rFonts w:hint="eastAsia" w:ascii="仿宋_GB2312" w:hAnsi="仿宋_GB2312" w:eastAsia="仿宋_GB2312" w:cs="仿宋_GB2312"/>
          <w:b w:val="0"/>
          <w:bCs w:val="0"/>
          <w:color w:val="000000"/>
          <w:sz w:val="32"/>
          <w:szCs w:val="32"/>
          <w:lang w:val="en-US" w:eastAsia="zh-CN"/>
        </w:rPr>
        <w:t>4</w:t>
      </w:r>
      <w:r>
        <w:rPr>
          <w:rFonts w:hint="eastAsia" w:ascii="仿宋_GB2312" w:hAnsi="仿宋_GB2312" w:eastAsia="仿宋_GB2312" w:cs="仿宋_GB2312"/>
          <w:b w:val="0"/>
          <w:bCs w:val="0"/>
          <w:color w:val="000000"/>
          <w:sz w:val="32"/>
          <w:szCs w:val="32"/>
        </w:rPr>
        <w:t>.4联系方式</w:t>
      </w:r>
    </w:p>
    <w:p>
      <w:pPr>
        <w:keepNext w:val="0"/>
        <w:keepLines w:val="0"/>
        <w:pageBreakBefore w:val="0"/>
        <w:widowControl w:val="0"/>
        <w:kinsoku/>
        <w:wordWrap/>
        <w:overflowPunct/>
        <w:topLinePunct w:val="0"/>
        <w:autoSpaceDE/>
        <w:autoSpaceDN/>
        <w:bidi w:val="0"/>
        <w:adjustRightInd/>
        <w:snapToGrid/>
        <w:spacing w:line="576" w:lineRule="exact"/>
        <w:ind w:left="0" w:leftChars="0" w:right="0" w:rightChars="0" w:firstLine="640" w:firstLineChars="200"/>
        <w:textAlignment w:val="auto"/>
        <w:outlineLvl w:val="9"/>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eastAsia="zh-CN"/>
        </w:rPr>
        <w:t>磋商谈判</w:t>
      </w:r>
      <w:r>
        <w:rPr>
          <w:rFonts w:hint="eastAsia" w:ascii="仿宋_GB2312" w:hAnsi="仿宋_GB2312" w:eastAsia="仿宋_GB2312" w:cs="仿宋_GB2312"/>
          <w:b w:val="0"/>
          <w:bCs w:val="0"/>
          <w:sz w:val="32"/>
          <w:szCs w:val="32"/>
        </w:rPr>
        <w:t>单位：</w:t>
      </w:r>
      <w:r>
        <w:rPr>
          <w:rFonts w:hint="eastAsia" w:ascii="仿宋_GB2312" w:hAnsi="仿宋_GB2312" w:eastAsia="仿宋_GB2312" w:cs="仿宋_GB2312"/>
          <w:b w:val="0"/>
          <w:bCs w:val="0"/>
          <w:sz w:val="32"/>
          <w:szCs w:val="32"/>
          <w:lang w:val="en-US" w:eastAsia="zh-CN"/>
        </w:rPr>
        <w:t>四川雅城人居置地有限公司</w:t>
      </w:r>
    </w:p>
    <w:p>
      <w:pPr>
        <w:keepNext w:val="0"/>
        <w:keepLines w:val="0"/>
        <w:pageBreakBefore w:val="0"/>
        <w:widowControl w:val="0"/>
        <w:kinsoku/>
        <w:wordWrap/>
        <w:overflowPunct/>
        <w:topLinePunct w:val="0"/>
        <w:autoSpaceDE/>
        <w:autoSpaceDN/>
        <w:bidi w:val="0"/>
        <w:adjustRightInd/>
        <w:snapToGrid/>
        <w:spacing w:line="576" w:lineRule="exact"/>
        <w:ind w:left="0" w:leftChars="0" w:right="0" w:rightChars="0" w:firstLine="640" w:firstLineChars="200"/>
        <w:textAlignment w:val="auto"/>
        <w:outlineLvl w:val="9"/>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rPr>
        <w:t>地  址：</w:t>
      </w:r>
      <w:r>
        <w:rPr>
          <w:rFonts w:hint="eastAsia" w:ascii="仿宋_GB2312" w:hAnsi="仿宋_GB2312" w:eastAsia="仿宋_GB2312" w:cs="仿宋_GB2312"/>
          <w:b w:val="0"/>
          <w:bCs w:val="0"/>
          <w:sz w:val="32"/>
          <w:szCs w:val="32"/>
        </w:rPr>
        <w:t>雅安市雨城区</w:t>
      </w:r>
      <w:r>
        <w:rPr>
          <w:rFonts w:hint="eastAsia" w:ascii="仿宋_GB2312" w:hAnsi="仿宋_GB2312" w:eastAsia="仿宋_GB2312" w:cs="仿宋_GB2312"/>
          <w:b w:val="0"/>
          <w:bCs w:val="0"/>
          <w:sz w:val="32"/>
          <w:szCs w:val="32"/>
          <w:lang w:val="en-US" w:eastAsia="zh-CN"/>
        </w:rPr>
        <w:t>和兴街1号1楼</w:t>
      </w:r>
    </w:p>
    <w:p>
      <w:pPr>
        <w:keepNext w:val="0"/>
        <w:keepLines w:val="0"/>
        <w:pageBreakBefore w:val="0"/>
        <w:widowControl w:val="0"/>
        <w:kinsoku/>
        <w:wordWrap/>
        <w:overflowPunct/>
        <w:topLinePunct w:val="0"/>
        <w:autoSpaceDE/>
        <w:autoSpaceDN/>
        <w:bidi w:val="0"/>
        <w:adjustRightInd/>
        <w:snapToGrid/>
        <w:spacing w:line="576" w:lineRule="exact"/>
        <w:ind w:left="0" w:leftChars="0" w:right="0" w:rightChars="0" w:firstLine="640" w:firstLineChars="200"/>
        <w:textAlignment w:val="auto"/>
        <w:outlineLvl w:val="9"/>
        <w:rPr>
          <w:rFonts w:hint="eastAsia" w:ascii="仿宋_GB2312" w:hAnsi="仿宋_GB2312" w:eastAsia="仿宋_GB2312" w:cs="仿宋_GB2312"/>
          <w:b w:val="0"/>
          <w:bCs w:val="0"/>
          <w:color w:val="000000"/>
          <w:sz w:val="32"/>
          <w:szCs w:val="32"/>
          <w:lang w:eastAsia="zh-CN"/>
        </w:rPr>
      </w:pPr>
      <w:r>
        <w:rPr>
          <w:rFonts w:hint="eastAsia" w:ascii="仿宋_GB2312" w:hAnsi="仿宋_GB2312" w:eastAsia="仿宋_GB2312" w:cs="仿宋_GB2312"/>
          <w:b w:val="0"/>
          <w:bCs w:val="0"/>
          <w:color w:val="000000"/>
          <w:sz w:val="32"/>
          <w:szCs w:val="32"/>
        </w:rPr>
        <w:t>电  话</w:t>
      </w:r>
      <w:r>
        <w:rPr>
          <w:rFonts w:hint="eastAsia" w:ascii="仿宋_GB2312" w:hAnsi="仿宋_GB2312" w:eastAsia="仿宋_GB2312" w:cs="仿宋_GB2312"/>
          <w:b w:val="0"/>
          <w:bCs w:val="0"/>
          <w:color w:val="000000"/>
          <w:sz w:val="32"/>
          <w:szCs w:val="32"/>
          <w:lang w:eastAsia="zh-CN"/>
        </w:rPr>
        <w:t>：赵女士</w:t>
      </w:r>
    </w:p>
    <w:p>
      <w:pPr>
        <w:keepNext w:val="0"/>
        <w:keepLines w:val="0"/>
        <w:pageBreakBefore w:val="0"/>
        <w:widowControl w:val="0"/>
        <w:kinsoku/>
        <w:wordWrap/>
        <w:overflowPunct/>
        <w:topLinePunct w:val="0"/>
        <w:autoSpaceDE/>
        <w:autoSpaceDN/>
        <w:bidi w:val="0"/>
        <w:adjustRightInd/>
        <w:snapToGrid/>
        <w:spacing w:line="576" w:lineRule="exact"/>
        <w:ind w:left="0" w:leftChars="0" w:right="0" w:rightChars="0" w:firstLine="640" w:firstLineChars="200"/>
        <w:textAlignment w:val="auto"/>
        <w:outlineLvl w:val="9"/>
        <w:rPr>
          <w:rFonts w:hint="default" w:ascii="仿宋_GB2312" w:hAnsi="仿宋_GB2312" w:eastAsia="仿宋_GB2312" w:cs="仿宋_GB2312"/>
          <w:b w:val="0"/>
          <w:bCs w:val="0"/>
          <w:color w:val="000000"/>
          <w:sz w:val="32"/>
          <w:szCs w:val="32"/>
          <w:lang w:val="en-US" w:eastAsia="zh-CN"/>
        </w:rPr>
      </w:pPr>
      <w:r>
        <w:rPr>
          <w:rFonts w:hint="eastAsia" w:ascii="仿宋_GB2312" w:hAnsi="仿宋_GB2312" w:eastAsia="仿宋_GB2312" w:cs="仿宋_GB2312"/>
          <w:b w:val="0"/>
          <w:bCs w:val="0"/>
          <w:color w:val="000000"/>
          <w:sz w:val="32"/>
          <w:szCs w:val="32"/>
        </w:rPr>
        <w:t>联系人：</w:t>
      </w:r>
      <w:r>
        <w:rPr>
          <w:rFonts w:hint="eastAsia" w:ascii="仿宋_GB2312" w:hAnsi="仿宋_GB2312" w:eastAsia="仿宋_GB2312" w:cs="仿宋_GB2312"/>
          <w:b w:val="0"/>
          <w:bCs w:val="0"/>
          <w:color w:val="000000"/>
          <w:sz w:val="32"/>
          <w:szCs w:val="32"/>
          <w:lang w:val="en-US" w:eastAsia="zh-CN"/>
        </w:rPr>
        <w:t>15984531097</w:t>
      </w:r>
    </w:p>
    <w:p>
      <w:pPr>
        <w:keepNext w:val="0"/>
        <w:keepLines w:val="0"/>
        <w:pageBreakBefore w:val="0"/>
        <w:widowControl w:val="0"/>
        <w:kinsoku/>
        <w:wordWrap/>
        <w:overflowPunct/>
        <w:topLinePunct w:val="0"/>
        <w:autoSpaceDE/>
        <w:autoSpaceDN/>
        <w:bidi w:val="0"/>
        <w:adjustRightInd/>
        <w:snapToGrid/>
        <w:spacing w:line="576" w:lineRule="exact"/>
        <w:ind w:left="0" w:leftChars="0" w:right="0" w:rightChars="0" w:firstLine="640" w:firstLineChars="200"/>
        <w:textAlignment w:val="auto"/>
        <w:outlineLvl w:val="9"/>
        <w:rPr>
          <w:rFonts w:hint="default" w:ascii="黑体" w:hAnsi="黑体" w:eastAsia="仿宋_GB2312"/>
          <w:bCs/>
          <w:color w:val="000000"/>
          <w:sz w:val="44"/>
          <w:szCs w:val="44"/>
          <w:lang w:val="en-US" w:eastAsia="zh-CN"/>
        </w:rPr>
      </w:pPr>
      <w:r>
        <w:rPr>
          <w:rFonts w:hint="eastAsia" w:ascii="仿宋_GB2312" w:hAnsi="仿宋_GB2312" w:eastAsia="仿宋_GB2312" w:cs="仿宋_GB2312"/>
          <w:b w:val="0"/>
          <w:bCs w:val="0"/>
          <w:color w:val="000000"/>
          <w:sz w:val="32"/>
          <w:szCs w:val="32"/>
        </w:rPr>
        <w:t>QQ邮箱：</w:t>
      </w:r>
      <w:r>
        <w:rPr>
          <w:rFonts w:hint="eastAsia" w:ascii="仿宋_GB2312" w:hAnsi="仿宋_GB2312" w:eastAsia="仿宋_GB2312" w:cs="仿宋_GB2312"/>
          <w:b w:val="0"/>
          <w:bCs w:val="0"/>
          <w:color w:val="000000"/>
          <w:sz w:val="32"/>
          <w:szCs w:val="32"/>
          <w:lang w:val="en-US" w:eastAsia="zh-CN"/>
        </w:rPr>
        <w:t>840039775@qq.com</w:t>
      </w:r>
    </w:p>
    <w:p>
      <w:pPr>
        <w:jc w:val="center"/>
        <w:rPr>
          <w:rFonts w:hint="eastAsia" w:ascii="方正小标宋简体" w:hAnsi="方正小标宋简体" w:eastAsia="方正小标宋简体" w:cs="方正小标宋简体"/>
          <w:b w:val="0"/>
          <w:bCs w:val="0"/>
          <w:sz w:val="44"/>
          <w:szCs w:val="44"/>
          <w:lang w:val="en-US" w:eastAsia="zh-CN"/>
        </w:rPr>
      </w:pPr>
      <w:r>
        <w:rPr>
          <w:rFonts w:hint="eastAsia" w:ascii="方正小标宋简体" w:hAnsi="方正小标宋简体" w:eastAsia="方正小标宋简体" w:cs="方正小标宋简体"/>
          <w:b w:val="0"/>
          <w:bCs w:val="0"/>
          <w:sz w:val="44"/>
          <w:szCs w:val="44"/>
          <w:lang w:val="en-US" w:eastAsia="zh-CN"/>
        </w:rPr>
        <w:t>采购合同(参考）</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仿宋_GB2312" w:hAnsi="仿宋_GB2312" w:eastAsia="仿宋_GB2312" w:cs="仿宋_GB2312"/>
          <w:color w:val="000000"/>
          <w:sz w:val="32"/>
          <w:szCs w:val="32"/>
        </w:rPr>
      </w:pP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color w:val="3B3838"/>
          <w:sz w:val="32"/>
          <w:szCs w:val="32"/>
          <w:shd w:val="clear" w:color="auto" w:fill="FFFFFF"/>
          <w:lang w:val="en-US" w:eastAsia="zh-CN"/>
        </w:rPr>
      </w:pPr>
      <w:r>
        <w:rPr>
          <w:rFonts w:hint="eastAsia" w:ascii="仿宋_GB2312" w:hAnsi="仿宋_GB2312" w:eastAsia="仿宋_GB2312" w:cs="仿宋_GB2312"/>
          <w:bCs/>
          <w:color w:val="000000"/>
          <w:sz w:val="32"/>
          <w:szCs w:val="32"/>
        </w:rPr>
        <w:t>签订地点：</w:t>
      </w:r>
      <w:r>
        <w:rPr>
          <w:rFonts w:hint="eastAsia" w:ascii="仿宋_GB2312" w:hAnsi="仿宋_GB2312" w:eastAsia="仿宋_GB2312" w:cs="仿宋_GB2312"/>
          <w:color w:val="3B3838"/>
          <w:sz w:val="32"/>
          <w:szCs w:val="32"/>
          <w:shd w:val="clear" w:color="auto" w:fill="FFFFFF"/>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签订时间：      年   月   日</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color w:val="3B3838"/>
          <w:sz w:val="32"/>
          <w:szCs w:val="32"/>
          <w:lang w:eastAsia="zh-CN"/>
        </w:rPr>
      </w:pPr>
      <w:r>
        <w:rPr>
          <w:rFonts w:hint="eastAsia" w:ascii="仿宋_GB2312" w:hAnsi="仿宋_GB2312" w:eastAsia="仿宋_GB2312" w:cs="仿宋_GB2312"/>
          <w:color w:val="000000"/>
          <w:sz w:val="32"/>
          <w:szCs w:val="32"/>
        </w:rPr>
        <w:t>采购单位（甲方）：</w:t>
      </w:r>
      <w:r>
        <w:rPr>
          <w:rFonts w:hint="eastAsia" w:ascii="仿宋_GB2312" w:hAnsi="仿宋_GB2312" w:eastAsia="仿宋_GB2312" w:cs="仿宋_GB2312"/>
          <w:color w:val="3B3838"/>
          <w:sz w:val="32"/>
          <w:szCs w:val="32"/>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b/>
          <w:color w:val="000000"/>
          <w:sz w:val="32"/>
          <w:szCs w:val="32"/>
          <w:lang w:eastAsia="zh-CN"/>
        </w:rPr>
      </w:pPr>
      <w:r>
        <w:rPr>
          <w:rFonts w:hint="eastAsia" w:ascii="仿宋_GB2312" w:hAnsi="仿宋_GB2312" w:eastAsia="仿宋_GB2312" w:cs="仿宋_GB2312"/>
          <w:color w:val="000000"/>
          <w:sz w:val="32"/>
          <w:szCs w:val="32"/>
        </w:rPr>
        <w:t>供应商（乙方）：</w:t>
      </w:r>
      <w:r>
        <w:rPr>
          <w:rFonts w:hint="eastAsia" w:ascii="仿宋_GB2312" w:hAnsi="仿宋_GB2312" w:eastAsia="仿宋_GB2312" w:cs="仿宋_GB2312"/>
          <w:color w:val="000000"/>
          <w:sz w:val="32"/>
          <w:szCs w:val="32"/>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甲乙双方根据《中华人民共和国</w:t>
      </w:r>
      <w:r>
        <w:rPr>
          <w:rFonts w:hint="eastAsia" w:ascii="仿宋_GB2312" w:hAnsi="仿宋_GB2312" w:eastAsia="仿宋_GB2312" w:cs="仿宋_GB2312"/>
          <w:sz w:val="32"/>
          <w:szCs w:val="32"/>
          <w:lang w:eastAsia="zh-CN"/>
        </w:rPr>
        <w:t>民法典</w:t>
      </w:r>
      <w:r>
        <w:rPr>
          <w:rFonts w:hint="eastAsia" w:ascii="仿宋_GB2312" w:hAnsi="仿宋_GB2312" w:eastAsia="仿宋_GB2312" w:cs="仿宋_GB2312"/>
          <w:sz w:val="32"/>
          <w:szCs w:val="32"/>
        </w:rPr>
        <w:t>》等相关法律法规要求，甲、乙双方同意签订本合同，并同意共同遵守如下条款：</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一、合同货物</w:t>
      </w:r>
    </w:p>
    <w:tbl>
      <w:tblPr>
        <w:tblStyle w:val="13"/>
        <w:tblpPr w:leftFromText="180" w:rightFromText="180" w:vertAnchor="text" w:horzAnchor="page" w:tblpX="1740" w:tblpY="334"/>
        <w:tblOverlap w:val="never"/>
        <w:tblW w:w="8683"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685"/>
        <w:gridCol w:w="1374"/>
        <w:gridCol w:w="3799"/>
        <w:gridCol w:w="690"/>
        <w:gridCol w:w="1070"/>
        <w:gridCol w:w="1065"/>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68" w:hRule="atLeast"/>
        </w:trPr>
        <w:tc>
          <w:tcPr>
            <w:tcW w:w="68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cs="Arial" w:asciiTheme="minorEastAsia" w:hAnsiTheme="minorEastAsia" w:eastAsiaTheme="minorEastAsia"/>
                <w:color w:val="000000" w:themeColor="text1"/>
                <w:sz w:val="24"/>
                <w14:textFill>
                  <w14:solidFill>
                    <w14:schemeClr w14:val="tx1"/>
                  </w14:solidFill>
                </w14:textFill>
              </w:rPr>
            </w:pPr>
            <w:r>
              <w:rPr>
                <w:rFonts w:hint="eastAsia" w:cs="Arial" w:asciiTheme="minorEastAsia" w:hAnsiTheme="minorEastAsia" w:eastAsiaTheme="minorEastAsia"/>
                <w:color w:val="000000" w:themeColor="text1"/>
                <w:sz w:val="24"/>
                <w14:textFill>
                  <w14:solidFill>
                    <w14:schemeClr w14:val="tx1"/>
                  </w14:solidFill>
                </w14:textFill>
              </w:rPr>
              <w:t>序号</w:t>
            </w:r>
          </w:p>
        </w:tc>
        <w:tc>
          <w:tcPr>
            <w:tcW w:w="137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heme="minorEastAsia" w:hAnsiTheme="minorEastAsia" w:eastAsiaTheme="minorEastAsia"/>
                <w:color w:val="000000" w:themeColor="text1"/>
                <w:sz w:val="24"/>
                <w14:textFill>
                  <w14:solidFill>
                    <w14:schemeClr w14:val="tx1"/>
                  </w14:solidFill>
                </w14:textFill>
              </w:rPr>
            </w:pPr>
            <w:r>
              <w:rPr>
                <w:rFonts w:hint="eastAsia" w:cs="Arial" w:asciiTheme="minorEastAsia" w:hAnsiTheme="minorEastAsia" w:eastAsiaTheme="minorEastAsia"/>
                <w:color w:val="000000" w:themeColor="text1"/>
                <w:sz w:val="24"/>
                <w14:textFill>
                  <w14:solidFill>
                    <w14:schemeClr w14:val="tx1"/>
                  </w14:solidFill>
                </w14:textFill>
              </w:rPr>
              <w:t>货物名称</w:t>
            </w:r>
          </w:p>
        </w:tc>
        <w:tc>
          <w:tcPr>
            <w:tcW w:w="379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cs="Arial" w:asciiTheme="minorEastAsia" w:hAnsiTheme="minorEastAsia" w:eastAsiaTheme="minorEastAsia"/>
                <w:color w:val="000000" w:themeColor="text1"/>
                <w:sz w:val="24"/>
                <w14:textFill>
                  <w14:solidFill>
                    <w14:schemeClr w14:val="tx1"/>
                  </w14:solidFill>
                </w14:textFill>
              </w:rPr>
            </w:pPr>
            <w:r>
              <w:rPr>
                <w:rFonts w:hint="eastAsia" w:asciiTheme="minorEastAsia" w:hAnsiTheme="minorEastAsia" w:eastAsiaTheme="minorEastAsia"/>
                <w:sz w:val="24"/>
              </w:rPr>
              <w:t>品牌规格</w:t>
            </w:r>
            <w:r>
              <w:rPr>
                <w:rFonts w:hint="eastAsia" w:cs="Arial" w:asciiTheme="minorEastAsia" w:hAnsiTheme="minorEastAsia" w:eastAsiaTheme="minorEastAsia"/>
                <w:color w:val="000000" w:themeColor="text1"/>
                <w:sz w:val="24"/>
                <w14:textFill>
                  <w14:solidFill>
                    <w14:schemeClr w14:val="tx1"/>
                  </w14:solidFill>
                </w14:textFill>
              </w:rPr>
              <w:t>型号</w:t>
            </w:r>
            <w:r>
              <w:rPr>
                <w:rFonts w:hint="eastAsia" w:asciiTheme="minorEastAsia" w:hAnsiTheme="minorEastAsia" w:eastAsiaTheme="minorEastAsia"/>
                <w:sz w:val="24"/>
              </w:rPr>
              <w:t>及基本配置</w:t>
            </w:r>
          </w:p>
        </w:tc>
        <w:tc>
          <w:tcPr>
            <w:tcW w:w="69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heme="minorEastAsia" w:hAnsiTheme="minorEastAsia" w:eastAsiaTheme="minorEastAsia"/>
                <w:color w:val="000000" w:themeColor="text1"/>
                <w:sz w:val="24"/>
                <w14:textFill>
                  <w14:solidFill>
                    <w14:schemeClr w14:val="tx1"/>
                  </w14:solidFill>
                </w14:textFill>
              </w:rPr>
            </w:pPr>
            <w:r>
              <w:rPr>
                <w:rFonts w:hint="eastAsia" w:cs="Arial" w:asciiTheme="minorEastAsia" w:hAnsiTheme="minorEastAsia" w:eastAsiaTheme="minorEastAsia"/>
                <w:color w:val="000000" w:themeColor="text1"/>
                <w:sz w:val="24"/>
                <w14:textFill>
                  <w14:solidFill>
                    <w14:schemeClr w14:val="tx1"/>
                  </w14:solidFill>
                </w14:textFill>
              </w:rPr>
              <w:t>数量</w:t>
            </w:r>
          </w:p>
        </w:tc>
        <w:tc>
          <w:tcPr>
            <w:tcW w:w="107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cs="Arial" w:asciiTheme="minorEastAsia" w:hAnsiTheme="minorEastAsia" w:eastAsiaTheme="minorEastAsia"/>
                <w:color w:val="000000" w:themeColor="text1"/>
                <w:sz w:val="24"/>
                <w14:textFill>
                  <w14:solidFill>
                    <w14:schemeClr w14:val="tx1"/>
                  </w14:solidFill>
                </w14:textFill>
              </w:rPr>
            </w:pPr>
            <w:r>
              <w:rPr>
                <w:rFonts w:hint="eastAsia" w:cs="Arial" w:asciiTheme="minorEastAsia" w:hAnsiTheme="minorEastAsia" w:eastAsiaTheme="minorEastAsia"/>
                <w:color w:val="000000" w:themeColor="text1"/>
                <w:sz w:val="24"/>
                <w14:textFill>
                  <w14:solidFill>
                    <w14:schemeClr w14:val="tx1"/>
                  </w14:solidFill>
                </w14:textFill>
              </w:rPr>
              <w:t>单价（元）</w:t>
            </w:r>
          </w:p>
        </w:tc>
        <w:tc>
          <w:tcPr>
            <w:tcW w:w="10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cs="Arial" w:asciiTheme="minorEastAsia" w:hAnsiTheme="minorEastAsia" w:eastAsiaTheme="minorEastAsia"/>
                <w:color w:val="000000" w:themeColor="text1"/>
                <w:sz w:val="24"/>
                <w14:textFill>
                  <w14:solidFill>
                    <w14:schemeClr w14:val="tx1"/>
                  </w14:solidFill>
                </w14:textFill>
              </w:rPr>
            </w:pPr>
            <w:r>
              <w:rPr>
                <w:rFonts w:hint="eastAsia" w:cs="Arial" w:asciiTheme="minorEastAsia" w:hAnsiTheme="minorEastAsia" w:eastAsiaTheme="minorEastAsia"/>
                <w:color w:val="000000" w:themeColor="text1"/>
                <w:sz w:val="24"/>
                <w14:textFill>
                  <w14:solidFill>
                    <w14:schemeClr w14:val="tx1"/>
                  </w14:solidFill>
                </w14:textFill>
              </w:rPr>
              <w:t>金额</w:t>
            </w:r>
          </w:p>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heme="minorEastAsia" w:hAnsiTheme="minorEastAsia" w:eastAsiaTheme="minorEastAsia"/>
                <w:color w:val="000000" w:themeColor="text1"/>
                <w:sz w:val="24"/>
                <w14:textFill>
                  <w14:solidFill>
                    <w14:schemeClr w14:val="tx1"/>
                  </w14:solidFill>
                </w14:textFill>
              </w:rPr>
            </w:pPr>
            <w:r>
              <w:rPr>
                <w:rFonts w:hint="eastAsia" w:cs="Arial" w:asciiTheme="minorEastAsia" w:hAnsiTheme="minorEastAsia" w:eastAsiaTheme="minorEastAsia"/>
                <w:color w:val="000000" w:themeColor="text1"/>
                <w:sz w:val="24"/>
                <w14:textFill>
                  <w14:solidFill>
                    <w14:schemeClr w14:val="tx1"/>
                  </w14:solidFill>
                </w14:textFill>
              </w:rPr>
              <w:t>（元）</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77" w:hRule="atLeast"/>
        </w:trPr>
        <w:tc>
          <w:tcPr>
            <w:tcW w:w="685" w:type="dxa"/>
            <w:tcBorders>
              <w:top w:val="single" w:color="auto" w:sz="4" w:space="0"/>
              <w:left w:val="single" w:color="auto" w:sz="4" w:space="0"/>
              <w:bottom w:val="single" w:color="auto" w:sz="4" w:space="0"/>
              <w:right w:val="single" w:color="auto" w:sz="4" w:space="0"/>
            </w:tcBorders>
          </w:tcPr>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heme="minorEastAsia" w:hAnsiTheme="minorEastAsia" w:eastAsiaTheme="minorEastAsia"/>
                <w:color w:val="000000" w:themeColor="text1"/>
                <w:sz w:val="24"/>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1</w:t>
            </w:r>
          </w:p>
        </w:tc>
        <w:tc>
          <w:tcPr>
            <w:tcW w:w="137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heme="minorEastAsia" w:hAnsiTheme="minorEastAsia" w:eastAsiaTheme="minorEastAsia"/>
                <w:color w:val="000000" w:themeColor="text1"/>
                <w:sz w:val="24"/>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乘用车</w:t>
            </w:r>
          </w:p>
        </w:tc>
        <w:tc>
          <w:tcPr>
            <w:tcW w:w="379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heme="minorEastAsia" w:hAnsiTheme="minorEastAsia"/>
                <w:color w:val="000000" w:themeColor="text1"/>
                <w:sz w:val="24"/>
                <w14:textFill>
                  <w14:solidFill>
                    <w14:schemeClr w14:val="tx1"/>
                  </w14:solidFill>
                </w14:textFill>
              </w:rPr>
            </w:pPr>
            <w:r>
              <w:rPr>
                <w:rFonts w:hint="eastAsia" w:asciiTheme="minorEastAsia" w:hAnsiTheme="minorEastAsia" w:eastAsiaTheme="minorEastAsia"/>
                <w:sz w:val="24"/>
                <w:lang w:val="en-US" w:eastAsia="zh-CN"/>
              </w:rPr>
              <w:t>2024款比亚迪腾势D9尊享版</w:t>
            </w:r>
          </w:p>
        </w:tc>
        <w:tc>
          <w:tcPr>
            <w:tcW w:w="69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heme="minorEastAsia" w:hAnsiTheme="minorEastAsia" w:eastAsiaTheme="minorEastAsia"/>
                <w:color w:val="000000" w:themeColor="text1"/>
                <w:sz w:val="24"/>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1辆</w:t>
            </w:r>
          </w:p>
        </w:tc>
        <w:tc>
          <w:tcPr>
            <w:tcW w:w="107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heme="minorEastAsia" w:hAnsiTheme="minorEastAsia" w:eastAsiaTheme="minorEastAsia"/>
                <w:color w:val="000000" w:themeColor="text1"/>
                <w:sz w:val="24"/>
                <w14:textFill>
                  <w14:solidFill>
                    <w14:schemeClr w14:val="tx1"/>
                  </w14:solidFill>
                </w14:textFill>
              </w:rPr>
            </w:pPr>
          </w:p>
        </w:tc>
        <w:tc>
          <w:tcPr>
            <w:tcW w:w="10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heme="minorEastAsia" w:hAnsiTheme="minorEastAsia" w:eastAsiaTheme="minorEastAsia"/>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15" w:hRule="atLeast"/>
        </w:trPr>
        <w:tc>
          <w:tcPr>
            <w:tcW w:w="8683" w:type="dxa"/>
            <w:gridSpan w:val="6"/>
            <w:tcBorders>
              <w:top w:val="single" w:color="auto" w:sz="4" w:space="0"/>
              <w:left w:val="single" w:color="auto" w:sz="4" w:space="0"/>
              <w:bottom w:val="single" w:color="auto" w:sz="4" w:space="0"/>
              <w:right w:val="single" w:color="auto" w:sz="4" w:space="0"/>
            </w:tcBorders>
          </w:tcPr>
          <w:p>
            <w:pPr>
              <w:keepNext w:val="0"/>
              <w:keepLines w:val="0"/>
              <w:pageBreakBefore w:val="0"/>
              <w:widowControl w:val="0"/>
              <w:kinsoku/>
              <w:wordWrap/>
              <w:overflowPunct/>
              <w:topLinePunct w:val="0"/>
              <w:autoSpaceDE/>
              <w:autoSpaceDN/>
              <w:bidi w:val="0"/>
              <w:adjustRightInd/>
              <w:snapToGrid/>
              <w:spacing w:line="520" w:lineRule="exact"/>
              <w:jc w:val="left"/>
              <w:textAlignment w:val="auto"/>
              <w:rPr>
                <w:rFonts w:hint="eastAsia" w:asciiTheme="minorEastAsia" w:hAnsiTheme="minorEastAsia" w:eastAsiaTheme="minorEastAsia"/>
                <w:color w:val="000000" w:themeColor="text1"/>
                <w:sz w:val="24"/>
                <w:lang w:eastAsia="zh-CN"/>
                <w14:textFill>
                  <w14:solidFill>
                    <w14:schemeClr w14:val="tx1"/>
                  </w14:solidFill>
                </w14:textFill>
              </w:rPr>
            </w:pPr>
            <w:r>
              <w:rPr>
                <w:rFonts w:hint="eastAsia" w:cs="宋体" w:asciiTheme="minorEastAsia" w:hAnsiTheme="minorEastAsia" w:eastAsiaTheme="minorEastAsia"/>
                <w:color w:val="000000" w:themeColor="text1"/>
                <w:kern w:val="0"/>
                <w:sz w:val="24"/>
                <w14:textFill>
                  <w14:solidFill>
                    <w14:schemeClr w14:val="tx1"/>
                  </w14:solidFill>
                </w14:textFill>
              </w:rPr>
              <w:t>合计</w:t>
            </w:r>
            <w:r>
              <w:rPr>
                <w:rFonts w:hint="eastAsia" w:asciiTheme="minorEastAsia" w:hAnsiTheme="minorEastAsia" w:eastAsiaTheme="minorEastAsia"/>
                <w:sz w:val="24"/>
              </w:rPr>
              <w:t>（小写）</w:t>
            </w:r>
            <w:r>
              <w:rPr>
                <w:rFonts w:hint="eastAsia" w:cs="宋体" w:asciiTheme="minorEastAsia" w:hAnsiTheme="minorEastAsia" w:eastAsiaTheme="minorEastAsia"/>
                <w:color w:val="000000" w:themeColor="text1"/>
                <w:kern w:val="0"/>
                <w:sz w:val="24"/>
                <w14:textFill>
                  <w14:solidFill>
                    <w14:schemeClr w14:val="tx1"/>
                  </w14:solidFill>
                </w14:textFill>
              </w:rPr>
              <w:t>：</w:t>
            </w:r>
            <w:r>
              <w:rPr>
                <w:rFonts w:hint="eastAsia" w:cs="宋体" w:asciiTheme="minorEastAsia" w:hAnsiTheme="minorEastAsia"/>
                <w:color w:val="000000" w:themeColor="text1"/>
                <w:kern w:val="0"/>
                <w:sz w:val="24"/>
                <w:lang w:val="en-US" w:eastAsia="zh-CN"/>
                <w14:textFill>
                  <w14:solidFill>
                    <w14:schemeClr w14:val="tx1"/>
                  </w14:solidFill>
                </w14:textFill>
              </w:rPr>
              <w:t xml:space="preserve">     </w:t>
            </w:r>
            <w:r>
              <w:rPr>
                <w:rFonts w:hint="eastAsia" w:cs="宋体" w:asciiTheme="minorEastAsia" w:hAnsiTheme="minorEastAsia" w:eastAsiaTheme="minorEastAsia"/>
                <w:color w:val="000000" w:themeColor="text1"/>
                <w:kern w:val="0"/>
                <w:sz w:val="24"/>
                <w14:textFill>
                  <w14:solidFill>
                    <w14:schemeClr w14:val="tx1"/>
                  </w14:solidFill>
                </w14:textFill>
              </w:rPr>
              <w:t xml:space="preserve">元  </w:t>
            </w:r>
            <w:r>
              <w:rPr>
                <w:rFonts w:hint="eastAsia" w:cs="宋体" w:asciiTheme="minorEastAsia" w:hAnsiTheme="minorEastAsia"/>
                <w:color w:val="000000" w:themeColor="text1"/>
                <w:kern w:val="0"/>
                <w:sz w:val="24"/>
                <w:lang w:val="en-US" w:eastAsia="zh-CN"/>
                <w14:textFill>
                  <w14:solidFill>
                    <w14:schemeClr w14:val="tx1"/>
                  </w14:solidFill>
                </w14:textFill>
              </w:rPr>
              <w:t xml:space="preserve">        </w:t>
            </w:r>
            <w:r>
              <w:rPr>
                <w:rFonts w:hint="eastAsia" w:cs="宋体" w:asciiTheme="minorEastAsia" w:hAnsiTheme="minorEastAsia" w:eastAsiaTheme="minorEastAsia"/>
                <w:color w:val="000000" w:themeColor="text1"/>
                <w:kern w:val="0"/>
                <w:sz w:val="24"/>
                <w14:textFill>
                  <w14:solidFill>
                    <w14:schemeClr w14:val="tx1"/>
                  </w14:solidFill>
                </w14:textFill>
              </w:rPr>
              <w:t xml:space="preserve"> 人民币</w:t>
            </w:r>
            <w:r>
              <w:rPr>
                <w:rFonts w:hint="eastAsia" w:asciiTheme="minorEastAsia" w:hAnsiTheme="minorEastAsia" w:eastAsiaTheme="minorEastAsia"/>
                <w:sz w:val="24"/>
              </w:rPr>
              <w:t>（大写）：</w:t>
            </w:r>
            <w:r>
              <w:rPr>
                <w:rFonts w:hint="eastAsia" w:asciiTheme="minorEastAsia" w:hAnsiTheme="minorEastAsia"/>
                <w:sz w:val="24"/>
                <w:lang w:val="en-US" w:eastAsia="zh-CN"/>
              </w:rPr>
              <w:t xml:space="preserve"> </w:t>
            </w:r>
          </w:p>
        </w:tc>
      </w:tr>
    </w:tbl>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二、合同总价</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合同总价为人民币大写：</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，即RMB￥</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元；该合同总价已包括</w:t>
      </w:r>
      <w:r>
        <w:rPr>
          <w:rFonts w:hint="eastAsia" w:ascii="仿宋_GB2312" w:hAnsi="仿宋_GB2312" w:eastAsia="仿宋_GB2312" w:cs="仿宋_GB2312"/>
          <w:b w:val="0"/>
          <w:bCs w:val="0"/>
          <w:color w:val="000000"/>
          <w:kern w:val="0"/>
          <w:sz w:val="32"/>
          <w:szCs w:val="32"/>
          <w:lang w:eastAsia="zh-CN"/>
        </w:rPr>
        <w:t>车辆价格、</w:t>
      </w:r>
      <w:r>
        <w:rPr>
          <w:rFonts w:hint="eastAsia" w:ascii="仿宋_GB2312" w:hAnsi="仿宋_GB2312" w:eastAsia="仿宋_GB2312" w:cs="仿宋_GB2312"/>
          <w:b w:val="0"/>
          <w:bCs w:val="0"/>
          <w:color w:val="000000"/>
          <w:kern w:val="0"/>
          <w:sz w:val="32"/>
          <w:szCs w:val="32"/>
          <w:lang w:val="en-US" w:eastAsia="zh-CN"/>
        </w:rPr>
        <w:t>配件配品（原厂贴膜、脚垫）、</w:t>
      </w:r>
      <w:r>
        <w:rPr>
          <w:rFonts w:hint="eastAsia" w:ascii="仿宋_GB2312" w:hAnsi="仿宋_GB2312" w:eastAsia="仿宋_GB2312" w:cs="仿宋_GB2312"/>
          <w:b w:val="0"/>
          <w:bCs w:val="0"/>
          <w:color w:val="000000"/>
          <w:kern w:val="0"/>
          <w:sz w:val="32"/>
          <w:szCs w:val="32"/>
        </w:rPr>
        <w:t>包装费、运输费（包括二次运输费）、</w:t>
      </w:r>
      <w:r>
        <w:rPr>
          <w:rFonts w:hint="eastAsia" w:ascii="仿宋_GB2312" w:hAnsi="仿宋_GB2312" w:eastAsia="仿宋_GB2312" w:cs="仿宋_GB2312"/>
          <w:b w:val="0"/>
          <w:bCs w:val="0"/>
          <w:color w:val="000000"/>
          <w:kern w:val="0"/>
          <w:sz w:val="32"/>
          <w:szCs w:val="32"/>
          <w:lang w:val="en-US" w:eastAsia="zh-CN"/>
        </w:rPr>
        <w:t>运输</w:t>
      </w:r>
      <w:r>
        <w:rPr>
          <w:rFonts w:hint="eastAsia" w:ascii="仿宋_GB2312" w:hAnsi="仿宋_GB2312" w:eastAsia="仿宋_GB2312" w:cs="仿宋_GB2312"/>
          <w:b w:val="0"/>
          <w:bCs w:val="0"/>
          <w:color w:val="000000"/>
          <w:kern w:val="0"/>
          <w:sz w:val="32"/>
          <w:szCs w:val="32"/>
        </w:rPr>
        <w:t>保险费、安装及调试费</w:t>
      </w:r>
      <w:r>
        <w:rPr>
          <w:rFonts w:hint="eastAsia" w:ascii="仿宋_GB2312" w:hAnsi="仿宋_GB2312" w:eastAsia="仿宋_GB2312" w:cs="仿宋_GB2312"/>
          <w:b w:val="0"/>
          <w:bCs w:val="0"/>
          <w:color w:val="000000"/>
          <w:kern w:val="0"/>
          <w:sz w:val="32"/>
          <w:szCs w:val="32"/>
          <w:lang w:eastAsia="zh-CN"/>
        </w:rPr>
        <w:t>、</w:t>
      </w:r>
      <w:r>
        <w:rPr>
          <w:rFonts w:hint="eastAsia" w:ascii="仿宋_GB2312" w:hAnsi="仿宋_GB2312" w:eastAsia="仿宋_GB2312" w:cs="仿宋_GB2312"/>
          <w:b w:val="0"/>
          <w:bCs w:val="0"/>
          <w:color w:val="000000"/>
          <w:kern w:val="0"/>
          <w:sz w:val="32"/>
          <w:szCs w:val="32"/>
        </w:rPr>
        <w:t>技术服务费、人工费、材料费、机械费、税费、利润以及其它费用</w:t>
      </w:r>
      <w:r>
        <w:rPr>
          <w:rFonts w:hint="eastAsia" w:ascii="仿宋_GB2312" w:hAnsi="仿宋_GB2312" w:eastAsia="仿宋_GB2312" w:cs="仿宋_GB2312"/>
          <w:sz w:val="32"/>
          <w:szCs w:val="32"/>
        </w:rPr>
        <w:t>。本合同执行期间合同总价不变，甲方无须另向乙方支付本合同规定之外的其他任何费用。</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三、质量要求</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1.乙方须提供全新的货物（含零部件、配件等），表面无划伤、无碰撞痕迹，且权属清楚，不得侵害他人的知识产权</w:t>
      </w:r>
      <w:r>
        <w:rPr>
          <w:rFonts w:hint="eastAsia" w:ascii="仿宋_GB2312" w:hAnsi="仿宋_GB2312" w:eastAsia="仿宋_GB2312" w:cs="仿宋_GB2312"/>
          <w:sz w:val="32"/>
          <w:szCs w:val="32"/>
          <w:lang w:eastAsia="zh-CN"/>
        </w:rPr>
        <w:t>和所有权</w:t>
      </w:r>
      <w:r>
        <w:rPr>
          <w:rFonts w:hint="eastAsia" w:ascii="仿宋_GB2312" w:hAnsi="仿宋_GB2312" w:eastAsia="仿宋_GB2312" w:cs="仿宋_GB2312"/>
          <w:sz w:val="32"/>
          <w:szCs w:val="32"/>
        </w:rPr>
        <w:t>。</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2.货物必须符合本项目采购需求的质量要求和技术指标与出厂标准。</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3.货物制造质量出现问题，乙方应负责三包（包修、包换、包退），费用由乙方负担，甲方有权到乙方生产场地检查货物质量和生产进度。</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4.货物到现场后由于甲方保管不当造成的质量问题，乙方亦应负责修理，但费用由甲方负担。</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四、交货及验收</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1.交货时间：合同签订之日起</w:t>
      </w:r>
      <w:r>
        <w:rPr>
          <w:rFonts w:hint="eastAsia" w:ascii="仿宋_GB2312" w:hAnsi="仿宋_GB2312" w:eastAsia="仿宋_GB2312" w:cs="仿宋_GB2312"/>
          <w:sz w:val="32"/>
          <w:szCs w:val="32"/>
          <w:lang w:val="en-US" w:eastAsia="zh-CN"/>
        </w:rPr>
        <w:t xml:space="preserve"> 30</w:t>
      </w:r>
      <w:r>
        <w:rPr>
          <w:rFonts w:hint="eastAsia" w:ascii="仿宋_GB2312" w:hAnsi="仿宋_GB2312" w:eastAsia="仿宋_GB2312" w:cs="仿宋_GB2312"/>
          <w:sz w:val="32"/>
          <w:szCs w:val="32"/>
        </w:rPr>
        <w:t>个日</w:t>
      </w:r>
      <w:r>
        <w:rPr>
          <w:rFonts w:hint="eastAsia" w:ascii="仿宋_GB2312" w:hAnsi="仿宋_GB2312" w:eastAsia="仿宋_GB2312" w:cs="仿宋_GB2312"/>
          <w:sz w:val="32"/>
          <w:szCs w:val="32"/>
          <w:lang w:val="en-US" w:eastAsia="zh-CN"/>
        </w:rPr>
        <w:t>内</w:t>
      </w:r>
      <w:r>
        <w:rPr>
          <w:rFonts w:hint="eastAsia" w:ascii="仿宋_GB2312" w:hAnsi="仿宋_GB2312" w:eastAsia="仿宋_GB2312" w:cs="仿宋_GB2312"/>
          <w:sz w:val="32"/>
          <w:szCs w:val="32"/>
        </w:rPr>
        <w:t>。</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2.交货地点：</w:t>
      </w:r>
      <w:r>
        <w:rPr>
          <w:rFonts w:hint="eastAsia" w:ascii="仿宋_GB2312" w:hAnsi="仿宋_GB2312" w:eastAsia="仿宋_GB2312" w:cs="仿宋_GB2312"/>
          <w:sz w:val="32"/>
          <w:szCs w:val="32"/>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3.验收由甲方组织，乙方配合进行。</w:t>
      </w:r>
      <w:bookmarkStart w:id="9" w:name="_Hlk529974079"/>
      <w:r>
        <w:rPr>
          <w:rFonts w:hint="eastAsia" w:ascii="仿宋_GB2312" w:hAnsi="仿宋_GB2312" w:eastAsia="仿宋_GB2312" w:cs="仿宋_GB2312"/>
          <w:sz w:val="32"/>
          <w:szCs w:val="32"/>
        </w:rPr>
        <w:t>验收合格，甲乙双方</w:t>
      </w:r>
      <w:bookmarkEnd w:id="9"/>
      <w:r>
        <w:rPr>
          <w:rFonts w:hint="eastAsia" w:ascii="仿宋_GB2312" w:hAnsi="仿宋_GB2312" w:eastAsia="仿宋_GB2312" w:cs="仿宋_GB2312"/>
          <w:sz w:val="32"/>
          <w:szCs w:val="32"/>
        </w:rPr>
        <w:t>签署《验收单》并签字盖章。</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4.验收标准：按国家有关规定以及甲方</w:t>
      </w:r>
      <w:r>
        <w:rPr>
          <w:rFonts w:hint="eastAsia" w:ascii="仿宋_GB2312" w:hAnsi="仿宋_GB2312" w:eastAsia="仿宋_GB2312" w:cs="仿宋_GB2312"/>
          <w:sz w:val="32"/>
          <w:szCs w:val="32"/>
          <w:lang w:eastAsia="zh-CN"/>
        </w:rPr>
        <w:t>磋商谈判</w:t>
      </w:r>
      <w:r>
        <w:rPr>
          <w:rFonts w:hint="eastAsia" w:ascii="仿宋_GB2312" w:hAnsi="仿宋_GB2312" w:eastAsia="仿宋_GB2312" w:cs="仿宋_GB2312"/>
          <w:sz w:val="32"/>
          <w:szCs w:val="32"/>
        </w:rPr>
        <w:t>的质量要求和技术指标进行验收。</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验收时如发现所交付的货物有短装、次品、损坏或其它不符合标准及本合同规定之情形者，甲方应做出详尽的现场记录，或由甲乙双方签署备忘录，此现场记录或备忘录可用作补充、缺失和更换损坏部件的有效证据，由此产生的时间延误与有关费用由乙方承担，验收期限相应顺延。</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6.货物安装调试完毕后</w:t>
      </w:r>
      <w:r>
        <w:rPr>
          <w:rFonts w:hint="eastAsia" w:ascii="仿宋_GB2312" w:hAnsi="仿宋_GB2312" w:eastAsia="仿宋_GB2312" w:cs="仿宋_GB2312"/>
          <w:sz w:val="32"/>
          <w:szCs w:val="32"/>
          <w:lang w:val="en-US" w:eastAsia="zh-CN"/>
        </w:rPr>
        <w:t>15</w:t>
      </w:r>
      <w:r>
        <w:rPr>
          <w:rFonts w:hint="eastAsia" w:ascii="仿宋_GB2312" w:hAnsi="仿宋_GB2312" w:eastAsia="仿宋_GB2312" w:cs="仿宋_GB2312"/>
          <w:sz w:val="32"/>
          <w:szCs w:val="32"/>
        </w:rPr>
        <w:t>日内，甲方无故不进行验收工作并已使用货物的，视同验收合格。</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7.乙方应将所提供货物的装箱清单、配件、随机工具、用户使用手册、原厂保修卡等资料交付给甲方；乙方不能完整交付货物及本款规定的单证和工具的，必须负责补齐，否则视为未按合同约定交货。</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五、付款方式</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1.全部货物安装调试完毕并验收合格后</w:t>
      </w:r>
      <w:r>
        <w:rPr>
          <w:rFonts w:hint="eastAsia" w:ascii="仿宋_GB2312" w:hAnsi="仿宋_GB2312" w:eastAsia="仿宋_GB2312" w:cs="仿宋_GB2312"/>
          <w:sz w:val="32"/>
          <w:szCs w:val="32"/>
          <w:lang w:val="en-US" w:eastAsia="zh-CN"/>
        </w:rPr>
        <w:t>15</w:t>
      </w:r>
      <w:r>
        <w:rPr>
          <w:rFonts w:hint="eastAsia" w:ascii="仿宋_GB2312" w:hAnsi="仿宋_GB2312" w:eastAsia="仿宋_GB2312" w:cs="仿宋_GB2312"/>
          <w:sz w:val="32"/>
          <w:szCs w:val="32"/>
        </w:rPr>
        <w:t>个工作日内由甲方直接支付给乙方。</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2.乙方须向甲方出具合法有效完整的完税发票及凭证资料进行支付结算。</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六、售后服务</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1.质保期为验收合格后</w:t>
      </w:r>
      <w:r>
        <w:rPr>
          <w:rFonts w:hint="eastAsia" w:ascii="仿宋_GB2312" w:hAnsi="仿宋_GB2312" w:eastAsia="仿宋_GB2312" w:cs="仿宋_GB2312"/>
          <w:sz w:val="32"/>
          <w:szCs w:val="32"/>
          <w:lang w:val="en-US" w:eastAsia="zh-CN"/>
        </w:rPr>
        <w:t>6</w:t>
      </w:r>
      <w:r>
        <w:rPr>
          <w:rFonts w:hint="eastAsia" w:ascii="仿宋_GB2312" w:hAnsi="仿宋_GB2312" w:eastAsia="仿宋_GB2312" w:cs="仿宋_GB2312"/>
          <w:sz w:val="32"/>
          <w:szCs w:val="32"/>
        </w:rPr>
        <w:t>年或者</w:t>
      </w:r>
      <w:r>
        <w:rPr>
          <w:rFonts w:hint="eastAsia" w:ascii="仿宋_GB2312" w:hAnsi="仿宋_GB2312" w:eastAsia="仿宋_GB2312" w:cs="仿宋_GB2312"/>
          <w:sz w:val="32"/>
          <w:szCs w:val="32"/>
          <w:lang w:val="en-US" w:eastAsia="zh-CN"/>
        </w:rPr>
        <w:t>15</w:t>
      </w:r>
      <w:r>
        <w:rPr>
          <w:rFonts w:hint="eastAsia" w:ascii="仿宋_GB2312" w:hAnsi="仿宋_GB2312" w:eastAsia="仿宋_GB2312" w:cs="仿宋_GB2312"/>
          <w:sz w:val="32"/>
          <w:szCs w:val="32"/>
        </w:rPr>
        <w:t>万公里，质保期内出现质量问题，乙方在接到通知后24小时内响应到场，48小时内完成维修或更换，并承担修理调换的费用；如货物经乙方3次维修仍不能达到本合同约定的质量标准，视作乙方未能按时交货，甲方有权退货并追究乙方的违约责任。货到现场后由于甲方保管不当造成的问题，乙方亦应负责修复，但费用由甲方负担。</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2.乙方须指派专人负责与甲方联系售后服务事宜。</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售后服务联系人：</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联系电话：</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投诉电话：</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七、违约责任</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1.甲方违约责任</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（1）甲方无正当理由拒收货物的，甲方应偿付合同总价百分之五的违约金；</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（2）甲方逾期支付货款的，除应及时付足货款外，应向乙方每日偿付欠款总额万分之三的滞纳金；逾期付款超过30日的，乙方有权终止合同；</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（3）甲方偿付的违约金不足以弥补乙方损失的，还应按乙方损失尚未弥补的部分，支付赔偿金给乙方。</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2.乙方违约责任</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乙方交付的货物质量不符合合同规定的，乙方应向甲方支付合同总价的百分之五的违约金，并须在合同规定的交货时间内更换合格的货物给甲方，否则，视作乙方不能交付货物而违约，按本条本款下述第“（2）”项规定由乙方偿付违约赔偿金给甲方。</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乙方不能交付货物或逾期交付货物而违约的，除应及时交足货物外，应向甲方每日偿付逾期交货部分货款总额的万分之三的滞纳金；逾期交货超过30天，甲方有权终止合同，乙方则应按合同总价的百分之五的款额向甲方偿付赔偿金，并须全额退还甲方已经付给乙方的货款及其利息。</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乙方货物经甲方送交具有法定资格条件的质量技术监督机构检测后，如检测结果认定货物质量不符合本合同规定标准的，则视为乙方没有按时交货而违约，乙方须在7日内无条件更换合格的货物，如逾期不能更换合格的货物，甲方有权终止本合同，乙方应另付合同总价的百分之五的赔偿金给甲方。</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乙方保证本合同货物的权利无瑕疵，包括货物所有权及知识产权等权利无瑕疵。如任何第三方经法院（或仲裁机构）裁决有权对上述货物主张权利或国家机关依法对货物进行没收查处的，乙方除应向甲方返还已收款项外，还应另按合同总价的百分之五向甲方支付违约金。</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（5）乙方偿付的违约金不足以弥补甲方损失的，还应按甲方损失尚未弥补的部分，支付赔偿金给甲方。</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八、争议解决办法</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1.因货物的质量问题发生争议，由质量技术监督部门或其指定的质量鉴定机构进行质量鉴定。货物符合标准的，鉴定费由甲方承担；货物不符合质量标准的，鉴定费由乙方承担。</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2.甲乙双方应当严格按照合同约定履行各自义务，不得擅自变更、中止或者终止采购合同。政府采购合同的履行、违约责任和解决争议的方法等适用《中华人民共和国</w:t>
      </w:r>
      <w:r>
        <w:rPr>
          <w:rFonts w:hint="eastAsia" w:ascii="仿宋_GB2312" w:hAnsi="仿宋_GB2312" w:eastAsia="仿宋_GB2312" w:cs="仿宋_GB2312"/>
          <w:sz w:val="32"/>
          <w:szCs w:val="32"/>
          <w:lang w:eastAsia="zh-CN"/>
        </w:rPr>
        <w:t>民法典</w:t>
      </w:r>
      <w:r>
        <w:rPr>
          <w:rFonts w:hint="eastAsia" w:ascii="仿宋_GB2312" w:hAnsi="仿宋_GB2312" w:eastAsia="仿宋_GB2312" w:cs="仿宋_GB2312"/>
          <w:sz w:val="32"/>
          <w:szCs w:val="32"/>
        </w:rPr>
        <w:t>》。</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九、其他</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1.本合同双方应加盖骑缝章。</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2.本合同一式</w:t>
      </w:r>
      <w:r>
        <w:rPr>
          <w:rFonts w:hint="eastAsia" w:ascii="仿宋_GB2312" w:hAnsi="仿宋_GB2312" w:eastAsia="仿宋_GB2312" w:cs="仿宋_GB2312"/>
          <w:sz w:val="32"/>
          <w:szCs w:val="32"/>
          <w:lang w:eastAsia="zh-CN"/>
        </w:rPr>
        <w:t>肆</w:t>
      </w:r>
      <w:r>
        <w:rPr>
          <w:rFonts w:hint="eastAsia" w:ascii="仿宋_GB2312" w:hAnsi="仿宋_GB2312" w:eastAsia="仿宋_GB2312" w:cs="仿宋_GB2312"/>
          <w:sz w:val="32"/>
          <w:szCs w:val="32"/>
        </w:rPr>
        <w:t>份，自双方签章后生效。甲乙</w:t>
      </w:r>
      <w:r>
        <w:rPr>
          <w:rFonts w:hint="eastAsia" w:ascii="仿宋_GB2312" w:hAnsi="仿宋_GB2312" w:eastAsia="仿宋_GB2312" w:cs="仿宋_GB2312"/>
          <w:sz w:val="32"/>
          <w:szCs w:val="32"/>
          <w:lang w:eastAsia="zh-CN"/>
        </w:rPr>
        <w:t>双</w:t>
      </w:r>
      <w:r>
        <w:rPr>
          <w:rFonts w:hint="eastAsia" w:ascii="仿宋_GB2312" w:hAnsi="仿宋_GB2312" w:eastAsia="仿宋_GB2312" w:cs="仿宋_GB2312"/>
          <w:sz w:val="32"/>
          <w:szCs w:val="32"/>
        </w:rPr>
        <w:t>方各</w:t>
      </w:r>
      <w:r>
        <w:rPr>
          <w:rFonts w:hint="eastAsia" w:ascii="仿宋_GB2312" w:hAnsi="仿宋_GB2312" w:eastAsia="仿宋_GB2312" w:cs="仿宋_GB2312"/>
          <w:sz w:val="32"/>
          <w:szCs w:val="32"/>
          <w:lang w:eastAsia="zh-CN"/>
        </w:rPr>
        <w:t>执贰</w:t>
      </w:r>
      <w:r>
        <w:rPr>
          <w:rFonts w:hint="eastAsia" w:ascii="仿宋_GB2312" w:hAnsi="仿宋_GB2312" w:eastAsia="仿宋_GB2312" w:cs="仿宋_GB2312"/>
          <w:sz w:val="32"/>
          <w:szCs w:val="32"/>
        </w:rPr>
        <w:t>份。</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仿宋_GB2312" w:hAnsi="仿宋_GB2312" w:eastAsia="仿宋_GB2312" w:cs="仿宋_GB2312"/>
          <w:sz w:val="32"/>
          <w:szCs w:val="32"/>
        </w:rPr>
      </w:pPr>
    </w:p>
    <w:p>
      <w:pPr>
        <w:pStyle w:val="7"/>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甲方：（盖单位公章）   </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t>乙方：   （盖单位公章）</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法定代表人（授权代表）：  法定代表人（授权代表）：</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地    址：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地 址：</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开户银行：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开户银行：</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账号：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 xml:space="preserve"> 账号：</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电    话：                电    话：</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传    真：                传    真：</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签约日期：    年   月   日</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t xml:space="preserve">        </w:t>
      </w:r>
    </w:p>
    <w:p>
      <w:pPr>
        <w:pStyle w:val="7"/>
        <w:rPr>
          <w:rFonts w:hint="eastAsia" w:ascii="仿宋_GB2312" w:hAnsi="仿宋_GB2312" w:eastAsia="仿宋_GB2312" w:cs="仿宋_GB2312"/>
          <w:sz w:val="32"/>
          <w:szCs w:val="32"/>
        </w:rPr>
      </w:pPr>
    </w:p>
    <w:p>
      <w:pPr>
        <w:rPr>
          <w:rFonts w:hint="eastAsia" w:ascii="仿宋_GB2312" w:hAnsi="仿宋_GB2312" w:eastAsia="仿宋_GB2312" w:cs="仿宋_GB2312"/>
          <w:sz w:val="32"/>
          <w:szCs w:val="32"/>
        </w:rPr>
      </w:pPr>
    </w:p>
    <w:p>
      <w:pPr>
        <w:pStyle w:val="7"/>
        <w:rPr>
          <w:rFonts w:hint="eastAsia" w:ascii="仿宋_GB2312" w:hAnsi="仿宋_GB2312" w:eastAsia="仿宋_GB2312" w:cs="仿宋_GB2312"/>
          <w:sz w:val="32"/>
          <w:szCs w:val="32"/>
        </w:rPr>
      </w:pPr>
    </w:p>
    <w:p>
      <w:pPr>
        <w:rPr>
          <w:rFonts w:hint="eastAsia" w:ascii="仿宋_GB2312" w:hAnsi="仿宋_GB2312" w:eastAsia="仿宋_GB2312" w:cs="仿宋_GB2312"/>
          <w:sz w:val="32"/>
          <w:szCs w:val="32"/>
        </w:rPr>
      </w:pPr>
    </w:p>
    <w:p>
      <w:pPr>
        <w:rPr>
          <w:rFonts w:hint="eastAsia" w:ascii="黑体" w:hAnsi="黑体" w:eastAsia="黑体"/>
          <w:bCs/>
          <w:color w:val="000000"/>
          <w:sz w:val="32"/>
          <w:szCs w:val="32"/>
          <w:lang w:val="en-US" w:eastAsia="zh-CN"/>
        </w:rPr>
      </w:pPr>
      <w:r>
        <w:rPr>
          <w:rFonts w:hint="eastAsia" w:ascii="黑体" w:hAnsi="黑体" w:eastAsia="黑体"/>
          <w:bCs/>
          <w:color w:val="000000"/>
          <w:sz w:val="32"/>
          <w:szCs w:val="32"/>
          <w:lang w:val="en-US" w:eastAsia="zh-CN"/>
        </w:rPr>
        <w:t>附件1</w:t>
      </w:r>
    </w:p>
    <w:p>
      <w:pPr>
        <w:jc w:val="center"/>
        <w:rPr>
          <w:rFonts w:hint="eastAsia" w:ascii="黑体" w:hAnsi="黑体" w:eastAsia="黑体" w:cs="黑体"/>
          <w:color w:val="000000"/>
          <w:sz w:val="44"/>
          <w:szCs w:val="44"/>
          <w:lang w:val="en-US" w:eastAsia="zh-CN"/>
        </w:rPr>
      </w:pPr>
      <w:r>
        <w:rPr>
          <w:rFonts w:hint="eastAsia" w:ascii="黑体" w:hAnsi="黑体" w:eastAsia="黑体" w:cs="黑体"/>
          <w:color w:val="000000"/>
          <w:sz w:val="44"/>
          <w:szCs w:val="44"/>
          <w:lang w:val="en-US" w:eastAsia="zh-CN"/>
        </w:rPr>
        <w:t>商务车采购项目(第二次）</w:t>
      </w:r>
    </w:p>
    <w:p>
      <w:pPr>
        <w:jc w:val="center"/>
        <w:rPr>
          <w:rFonts w:hint="eastAsia" w:ascii="黑体" w:hAnsi="黑体" w:eastAsia="黑体"/>
          <w:bCs/>
          <w:color w:val="000000"/>
          <w:sz w:val="44"/>
          <w:szCs w:val="44"/>
        </w:rPr>
      </w:pPr>
      <w:r>
        <w:rPr>
          <w:rFonts w:hint="eastAsia" w:ascii="黑体" w:hAnsi="黑体" w:eastAsia="黑体"/>
          <w:bCs/>
          <w:color w:val="000000"/>
          <w:sz w:val="44"/>
          <w:szCs w:val="44"/>
          <w:lang w:eastAsia="zh-CN"/>
        </w:rPr>
        <w:t>磋商谈判</w:t>
      </w:r>
      <w:r>
        <w:rPr>
          <w:rFonts w:hint="eastAsia" w:ascii="黑体" w:hAnsi="黑体" w:eastAsia="黑体"/>
          <w:bCs/>
          <w:color w:val="000000"/>
          <w:sz w:val="44"/>
          <w:szCs w:val="44"/>
          <w:lang w:val="en-US" w:eastAsia="zh-CN"/>
        </w:rPr>
        <w:t>响应</w:t>
      </w:r>
      <w:r>
        <w:rPr>
          <w:rFonts w:hint="eastAsia" w:ascii="黑体" w:hAnsi="黑体" w:eastAsia="黑体"/>
          <w:bCs/>
          <w:color w:val="000000"/>
          <w:sz w:val="44"/>
          <w:szCs w:val="44"/>
        </w:rPr>
        <w:t>文件</w:t>
      </w:r>
    </w:p>
    <w:p>
      <w:pPr>
        <w:spacing w:line="500" w:lineRule="exact"/>
        <w:jc w:val="center"/>
        <w:rPr>
          <w:rFonts w:ascii="宋体" w:hAnsi="宋体"/>
          <w:b/>
          <w:color w:val="000000"/>
          <w:sz w:val="36"/>
        </w:rPr>
      </w:pPr>
    </w:p>
    <w:p>
      <w:pPr>
        <w:spacing w:line="500" w:lineRule="exact"/>
        <w:jc w:val="center"/>
        <w:rPr>
          <w:rFonts w:ascii="宋体" w:hAnsi="宋体"/>
          <w:b/>
          <w:color w:val="000000"/>
          <w:sz w:val="36"/>
        </w:rPr>
      </w:pPr>
    </w:p>
    <w:p>
      <w:pPr>
        <w:spacing w:line="500" w:lineRule="exact"/>
        <w:jc w:val="center"/>
        <w:rPr>
          <w:rFonts w:ascii="宋体" w:hAnsi="宋体"/>
          <w:b/>
          <w:color w:val="000000"/>
          <w:sz w:val="36"/>
        </w:rPr>
      </w:pPr>
    </w:p>
    <w:p>
      <w:pPr>
        <w:pStyle w:val="20"/>
        <w:rPr>
          <w:rFonts w:ascii="宋体" w:hAnsi="宋体"/>
          <w:b/>
          <w:color w:val="000000"/>
          <w:sz w:val="36"/>
        </w:rPr>
      </w:pPr>
    </w:p>
    <w:p>
      <w:pPr>
        <w:rPr>
          <w:rFonts w:ascii="宋体" w:hAnsi="宋体"/>
          <w:b/>
          <w:color w:val="000000"/>
          <w:sz w:val="36"/>
        </w:rPr>
      </w:pPr>
    </w:p>
    <w:p>
      <w:pPr>
        <w:pStyle w:val="20"/>
      </w:pPr>
    </w:p>
    <w:p>
      <w:pPr>
        <w:spacing w:line="500" w:lineRule="exact"/>
        <w:jc w:val="both"/>
        <w:rPr>
          <w:rFonts w:ascii="黑体" w:hAnsi="黑体" w:eastAsia="黑体"/>
          <w:color w:val="000000"/>
          <w:sz w:val="36"/>
        </w:rPr>
      </w:pPr>
    </w:p>
    <w:p>
      <w:pPr>
        <w:spacing w:line="500" w:lineRule="exact"/>
        <w:jc w:val="center"/>
        <w:rPr>
          <w:rFonts w:ascii="黑体" w:hAnsi="黑体" w:eastAsia="黑体"/>
          <w:color w:val="000000"/>
          <w:sz w:val="36"/>
        </w:rPr>
      </w:pPr>
    </w:p>
    <w:tbl>
      <w:tblPr>
        <w:tblStyle w:val="14"/>
        <w:tblpPr w:leftFromText="180" w:rightFromText="180" w:vertAnchor="text" w:horzAnchor="page" w:tblpX="1394" w:tblpY="619"/>
        <w:tblOverlap w:val="never"/>
        <w:tblW w:w="891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326"/>
        <w:gridCol w:w="45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trPr>
        <w:tc>
          <w:tcPr>
            <w:tcW w:w="4326" w:type="dxa"/>
            <w:tcBorders>
              <w:top w:val="nil"/>
              <w:left w:val="nil"/>
              <w:bottom w:val="nil"/>
              <w:right w:val="nil"/>
            </w:tcBorders>
            <w:vAlign w:val="top"/>
          </w:tcPr>
          <w:p>
            <w:pPr>
              <w:spacing w:line="500" w:lineRule="exact"/>
              <w:jc w:val="right"/>
              <w:rPr>
                <w:rFonts w:hint="eastAsia" w:ascii="仿宋_GB2312" w:hAnsi="仿宋_GB2312" w:eastAsia="仿宋_GB2312" w:cs="仿宋_GB2312"/>
                <w:b/>
                <w:color w:val="000000"/>
                <w:sz w:val="32"/>
                <w:szCs w:val="32"/>
                <w:vertAlign w:val="baseline"/>
              </w:rPr>
            </w:pPr>
            <w:r>
              <w:rPr>
                <w:rFonts w:hint="eastAsia" w:ascii="仿宋_GB2312" w:hAnsi="仿宋_GB2312" w:eastAsia="仿宋_GB2312" w:cs="仿宋_GB2312"/>
                <w:color w:val="000000"/>
                <w:sz w:val="32"/>
                <w:szCs w:val="32"/>
              </w:rPr>
              <w:t>项目名称：</w:t>
            </w:r>
          </w:p>
        </w:tc>
        <w:tc>
          <w:tcPr>
            <w:tcW w:w="4593" w:type="dxa"/>
            <w:tcBorders>
              <w:top w:val="nil"/>
              <w:left w:val="nil"/>
              <w:right w:val="nil"/>
            </w:tcBorders>
            <w:vAlign w:val="top"/>
          </w:tcPr>
          <w:p>
            <w:pPr>
              <w:spacing w:line="500" w:lineRule="exact"/>
              <w:jc w:val="center"/>
              <w:rPr>
                <w:rFonts w:ascii="宋体" w:hAnsi="宋体"/>
                <w:b/>
                <w:color w:val="000000"/>
                <w:sz w:val="36"/>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rPr>
        <w:tc>
          <w:tcPr>
            <w:tcW w:w="4326" w:type="dxa"/>
            <w:tcBorders>
              <w:top w:val="nil"/>
              <w:left w:val="nil"/>
              <w:bottom w:val="nil"/>
              <w:right w:val="nil"/>
            </w:tcBorders>
            <w:vAlign w:val="top"/>
          </w:tcPr>
          <w:p>
            <w:pPr>
              <w:spacing w:line="500" w:lineRule="exact"/>
              <w:jc w:val="right"/>
              <w:rPr>
                <w:rFonts w:hint="eastAsia" w:ascii="仿宋_GB2312" w:hAnsi="仿宋_GB2312" w:eastAsia="仿宋_GB2312" w:cs="仿宋_GB2312"/>
                <w:b/>
                <w:color w:val="000000"/>
                <w:sz w:val="32"/>
                <w:szCs w:val="32"/>
                <w:vertAlign w:val="baseline"/>
              </w:rPr>
            </w:pPr>
            <w:r>
              <w:rPr>
                <w:rFonts w:hint="eastAsia" w:ascii="仿宋_GB2312" w:hAnsi="仿宋_GB2312" w:eastAsia="仿宋_GB2312" w:cs="仿宋_GB2312"/>
                <w:color w:val="000000"/>
                <w:sz w:val="32"/>
                <w:szCs w:val="32"/>
              </w:rPr>
              <w:t>投标人（加盖公章）：</w:t>
            </w:r>
          </w:p>
        </w:tc>
        <w:tc>
          <w:tcPr>
            <w:tcW w:w="4593" w:type="dxa"/>
            <w:tcBorders>
              <w:left w:val="nil"/>
              <w:right w:val="nil"/>
            </w:tcBorders>
            <w:vAlign w:val="top"/>
          </w:tcPr>
          <w:p>
            <w:pPr>
              <w:spacing w:line="500" w:lineRule="exact"/>
              <w:jc w:val="center"/>
              <w:rPr>
                <w:rFonts w:ascii="宋体" w:hAnsi="宋体"/>
                <w:b/>
                <w:color w:val="000000"/>
                <w:sz w:val="36"/>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26" w:type="dxa"/>
            <w:tcBorders>
              <w:top w:val="nil"/>
              <w:left w:val="nil"/>
              <w:bottom w:val="nil"/>
              <w:right w:val="nil"/>
            </w:tcBorders>
            <w:vAlign w:val="top"/>
          </w:tcPr>
          <w:p>
            <w:pPr>
              <w:spacing w:line="500" w:lineRule="exact"/>
              <w:jc w:val="both"/>
              <w:rPr>
                <w:rFonts w:hint="eastAsia" w:ascii="仿宋_GB2312" w:hAnsi="仿宋_GB2312" w:eastAsia="仿宋_GB2312" w:cs="仿宋_GB2312"/>
                <w:b/>
                <w:color w:val="000000"/>
                <w:sz w:val="32"/>
                <w:szCs w:val="32"/>
                <w:vertAlign w:val="baseline"/>
              </w:rPr>
            </w:pPr>
            <w:r>
              <w:rPr>
                <w:rFonts w:hint="eastAsia" w:ascii="仿宋_GB2312" w:hAnsi="仿宋_GB2312" w:eastAsia="仿宋_GB2312" w:cs="仿宋_GB2312"/>
                <w:color w:val="000000"/>
                <w:spacing w:val="-24"/>
                <w:sz w:val="32"/>
                <w:szCs w:val="32"/>
              </w:rPr>
              <w:t>法定代表人或其委托代理人签字</w:t>
            </w:r>
            <w:r>
              <w:rPr>
                <w:rFonts w:hint="eastAsia" w:ascii="仿宋_GB2312" w:hAnsi="仿宋_GB2312" w:eastAsia="仿宋_GB2312" w:cs="仿宋_GB2312"/>
                <w:color w:val="000000"/>
                <w:spacing w:val="-40"/>
                <w:sz w:val="32"/>
                <w:szCs w:val="32"/>
              </w:rPr>
              <w:t>：</w:t>
            </w:r>
          </w:p>
        </w:tc>
        <w:tc>
          <w:tcPr>
            <w:tcW w:w="4593" w:type="dxa"/>
            <w:tcBorders>
              <w:left w:val="nil"/>
              <w:right w:val="nil"/>
            </w:tcBorders>
            <w:vAlign w:val="top"/>
          </w:tcPr>
          <w:p>
            <w:pPr>
              <w:spacing w:line="500" w:lineRule="exact"/>
              <w:jc w:val="center"/>
              <w:rPr>
                <w:rFonts w:ascii="宋体" w:hAnsi="宋体"/>
                <w:b/>
                <w:color w:val="000000"/>
                <w:sz w:val="36"/>
                <w:vertAlign w:val="baseline"/>
              </w:rPr>
            </w:pPr>
          </w:p>
        </w:tc>
      </w:tr>
    </w:tbl>
    <w:p>
      <w:pPr>
        <w:pStyle w:val="20"/>
        <w:rPr>
          <w:rFonts w:ascii="黑体" w:hAnsi="黑体" w:eastAsia="黑体"/>
          <w:color w:val="000000"/>
          <w:sz w:val="36"/>
        </w:rPr>
      </w:pPr>
    </w:p>
    <w:p>
      <w:pPr>
        <w:rPr>
          <w:rFonts w:ascii="黑体" w:hAnsi="黑体" w:eastAsia="黑体"/>
          <w:color w:val="000000"/>
          <w:sz w:val="36"/>
        </w:rPr>
      </w:pPr>
    </w:p>
    <w:p>
      <w:pPr>
        <w:pStyle w:val="20"/>
        <w:rPr>
          <w:rFonts w:ascii="黑体" w:hAnsi="黑体" w:eastAsia="黑体"/>
          <w:color w:val="000000"/>
          <w:sz w:val="36"/>
        </w:rPr>
      </w:pPr>
    </w:p>
    <w:p/>
    <w:p>
      <w:pPr>
        <w:spacing w:line="500" w:lineRule="exact"/>
        <w:ind w:firstLine="2142" w:firstLineChars="595"/>
        <w:rPr>
          <w:rFonts w:ascii="黑体" w:hAnsi="黑体" w:eastAsia="黑体"/>
          <w:color w:val="000000"/>
          <w:sz w:val="36"/>
        </w:rPr>
      </w:pPr>
      <w:r>
        <w:rPr>
          <w:rFonts w:hint="eastAsia" w:ascii="黑体" w:hAnsi="黑体" w:eastAsia="黑体"/>
          <w:color w:val="000000"/>
          <w:sz w:val="36"/>
        </w:rPr>
        <w:t>日期：   年   月   日</w:t>
      </w:r>
    </w:p>
    <w:p>
      <w:pPr>
        <w:spacing w:line="500" w:lineRule="exact"/>
        <w:jc w:val="center"/>
        <w:rPr>
          <w:rFonts w:hint="eastAsia" w:ascii="黑体" w:hAnsi="黑体" w:eastAsia="黑体"/>
          <w:color w:val="000000"/>
        </w:rPr>
      </w:pPr>
      <w:r>
        <w:rPr>
          <w:rFonts w:hint="eastAsia" w:ascii="黑体" w:hAnsi="黑体" w:eastAsia="黑体"/>
          <w:color w:val="000000"/>
        </w:rPr>
        <w:br w:type="page"/>
      </w:r>
    </w:p>
    <w:p>
      <w:pPr>
        <w:keepNext w:val="0"/>
        <w:keepLines w:val="0"/>
        <w:pageBreakBefore w:val="0"/>
        <w:widowControl w:val="0"/>
        <w:kinsoku/>
        <w:wordWrap/>
        <w:overflowPunct/>
        <w:topLinePunct w:val="0"/>
        <w:autoSpaceDE/>
        <w:autoSpaceDN/>
        <w:bidi w:val="0"/>
        <w:adjustRightInd/>
        <w:snapToGrid/>
        <w:spacing w:line="576" w:lineRule="exact"/>
        <w:jc w:val="both"/>
        <w:textAlignment w:val="auto"/>
        <w:rPr>
          <w:rFonts w:hint="eastAsia" w:ascii="黑体" w:hAnsi="黑体" w:eastAsia="黑体"/>
          <w:color w:val="000000"/>
          <w:sz w:val="32"/>
          <w:szCs w:val="32"/>
          <w:lang w:val="en-US" w:eastAsia="zh-CN"/>
        </w:rPr>
      </w:pPr>
      <w:r>
        <w:rPr>
          <w:rFonts w:hint="eastAsia" w:ascii="黑体" w:hAnsi="黑体" w:eastAsia="黑体"/>
          <w:color w:val="000000"/>
          <w:sz w:val="32"/>
          <w:szCs w:val="32"/>
          <w:lang w:val="en-US" w:eastAsia="zh-CN"/>
        </w:rPr>
        <w:t>附件2</w:t>
      </w:r>
    </w:p>
    <w:p>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ascii="方正小标宋简体" w:hAnsi="方正小标宋简体" w:eastAsia="方正小标宋简体" w:cs="方正小标宋简体"/>
          <w:color w:val="000000"/>
          <w:sz w:val="44"/>
          <w:szCs w:val="44"/>
        </w:rPr>
      </w:pPr>
      <w:r>
        <w:rPr>
          <w:rFonts w:hint="eastAsia" w:ascii="方正小标宋简体" w:hAnsi="方正小标宋简体" w:eastAsia="方正小标宋简体" w:cs="方正小标宋简体"/>
          <w:color w:val="000000"/>
          <w:sz w:val="44"/>
          <w:szCs w:val="44"/>
          <w:lang w:eastAsia="zh-CN"/>
        </w:rPr>
        <w:t>磋商谈判</w:t>
      </w:r>
      <w:r>
        <w:rPr>
          <w:rFonts w:hint="eastAsia" w:ascii="方正小标宋简体" w:hAnsi="方正小标宋简体" w:eastAsia="方正小标宋简体" w:cs="方正小标宋简体"/>
          <w:color w:val="000000"/>
          <w:sz w:val="44"/>
          <w:szCs w:val="44"/>
        </w:rPr>
        <w:t>响应函</w:t>
      </w:r>
    </w:p>
    <w:p>
      <w:pPr>
        <w:keepNext w:val="0"/>
        <w:keepLines w:val="0"/>
        <w:pageBreakBefore w:val="0"/>
        <w:widowControl w:val="0"/>
        <w:kinsoku/>
        <w:wordWrap/>
        <w:overflowPunct/>
        <w:topLinePunct w:val="0"/>
        <w:autoSpaceDE/>
        <w:autoSpaceDN/>
        <w:bidi w:val="0"/>
        <w:adjustRightInd/>
        <w:snapToGrid/>
        <w:spacing w:line="576" w:lineRule="exact"/>
        <w:textAlignment w:val="auto"/>
        <w:rPr>
          <w:rFonts w:ascii="宋体" w:hAnsi="宋体"/>
          <w:color w:val="000000"/>
          <w:sz w:val="24"/>
        </w:rPr>
      </w:pPr>
    </w:p>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lang w:eastAsia="zh-CN"/>
        </w:rPr>
        <w:t>四川雅城人居置地有限公司</w:t>
      </w:r>
      <w:r>
        <w:rPr>
          <w:rFonts w:hint="eastAsia" w:ascii="仿宋_GB2312" w:hAnsi="仿宋_GB2312" w:eastAsia="仿宋_GB2312" w:cs="仿宋_GB2312"/>
          <w:color w:val="000000"/>
          <w:sz w:val="32"/>
          <w:szCs w:val="32"/>
        </w:rPr>
        <w:t>：</w:t>
      </w:r>
    </w:p>
    <w:p>
      <w:pPr>
        <w:keepNext w:val="0"/>
        <w:keepLines w:val="0"/>
        <w:pageBreakBefore w:val="0"/>
        <w:widowControl w:val="0"/>
        <w:kinsoku/>
        <w:wordWrap/>
        <w:overflowPunct/>
        <w:topLinePunct w:val="0"/>
        <w:autoSpaceDE/>
        <w:autoSpaceDN/>
        <w:bidi w:val="0"/>
        <w:adjustRightInd/>
        <w:snapToGrid/>
        <w:spacing w:line="576" w:lineRule="exact"/>
        <w:jc w:val="left"/>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lang w:val="en-US" w:eastAsia="zh-CN"/>
        </w:rPr>
        <w:t xml:space="preserve">    </w:t>
      </w:r>
      <w:r>
        <w:rPr>
          <w:rFonts w:hint="eastAsia" w:ascii="仿宋_GB2312" w:hAnsi="仿宋_GB2312" w:eastAsia="仿宋_GB2312" w:cs="仿宋_GB2312"/>
          <w:color w:val="000000"/>
          <w:sz w:val="32"/>
          <w:szCs w:val="32"/>
        </w:rPr>
        <w:t>根据贵公司发布的“</w:t>
      </w:r>
      <w:r>
        <w:rPr>
          <w:rFonts w:hint="eastAsia" w:ascii="仿宋_GB2312" w:hAnsi="仿宋_GB2312" w:eastAsia="仿宋_GB2312" w:cs="仿宋_GB2312"/>
          <w:color w:val="000000"/>
          <w:sz w:val="32"/>
          <w:szCs w:val="32"/>
          <w:lang w:val="en-US" w:eastAsia="zh-CN"/>
        </w:rPr>
        <w:t>商务车采</w:t>
      </w:r>
      <w:r>
        <w:rPr>
          <w:rFonts w:hint="eastAsia" w:ascii="仿宋_GB2312" w:hAnsi="仿宋_GB2312" w:eastAsia="仿宋_GB2312" w:cs="仿宋_GB2312"/>
          <w:color w:val="000000"/>
          <w:sz w:val="32"/>
          <w:szCs w:val="32"/>
          <w:u w:val="none"/>
          <w:lang w:val="en-US" w:eastAsia="zh-CN"/>
        </w:rPr>
        <w:t>购项目</w:t>
      </w:r>
      <w:r>
        <w:rPr>
          <w:rFonts w:hint="eastAsia" w:ascii="仿宋_GB2312" w:hAnsi="仿宋_GB2312" w:eastAsia="仿宋_GB2312" w:cs="仿宋_GB2312"/>
          <w:b w:val="0"/>
          <w:bCs w:val="0"/>
          <w:color w:val="000000"/>
          <w:sz w:val="32"/>
          <w:szCs w:val="32"/>
          <w:u w:val="none"/>
          <w:lang w:val="en-US" w:eastAsia="zh-CN"/>
        </w:rPr>
        <w:t>(第二次）</w:t>
      </w:r>
      <w:r>
        <w:rPr>
          <w:rFonts w:hint="eastAsia" w:ascii="仿宋_GB2312" w:hAnsi="仿宋_GB2312" w:eastAsia="仿宋_GB2312" w:cs="仿宋_GB2312"/>
          <w:color w:val="000000"/>
          <w:sz w:val="32"/>
          <w:szCs w:val="32"/>
        </w:rPr>
        <w:t>”的谈判</w:t>
      </w:r>
      <w:r>
        <w:rPr>
          <w:rFonts w:hint="eastAsia" w:ascii="仿宋_GB2312" w:hAnsi="仿宋_GB2312" w:eastAsia="仿宋_GB2312" w:cs="仿宋_GB2312"/>
          <w:color w:val="000000"/>
          <w:sz w:val="32"/>
          <w:szCs w:val="32"/>
          <w:lang w:val="en-US" w:eastAsia="zh-CN"/>
        </w:rPr>
        <w:t>公告</w:t>
      </w:r>
      <w:r>
        <w:rPr>
          <w:rFonts w:hint="eastAsia" w:ascii="仿宋_GB2312" w:hAnsi="仿宋_GB2312" w:eastAsia="仿宋_GB2312" w:cs="仿宋_GB2312"/>
          <w:color w:val="000000"/>
          <w:sz w:val="32"/>
          <w:szCs w:val="32"/>
        </w:rPr>
        <w:t>，我公司经研究，决定参与本次谈判，并提交下述文件</w:t>
      </w:r>
      <w:r>
        <w:rPr>
          <w:rFonts w:hint="eastAsia" w:ascii="仿宋_GB2312" w:hAnsi="仿宋_GB2312" w:eastAsia="仿宋_GB2312" w:cs="仿宋_GB2312"/>
          <w:color w:val="000000"/>
          <w:sz w:val="32"/>
          <w:szCs w:val="32"/>
          <w:u w:val="single"/>
        </w:rPr>
        <w:t xml:space="preserve">      </w:t>
      </w:r>
      <w:r>
        <w:rPr>
          <w:rFonts w:hint="eastAsia" w:ascii="仿宋_GB2312" w:hAnsi="仿宋_GB2312" w:eastAsia="仿宋_GB2312" w:cs="仿宋_GB2312"/>
          <w:color w:val="000000"/>
          <w:sz w:val="32"/>
          <w:szCs w:val="32"/>
        </w:rPr>
        <w:t>份。</w:t>
      </w:r>
    </w:p>
    <w:p>
      <w:pPr>
        <w:keepNext w:val="0"/>
        <w:keepLines w:val="0"/>
        <w:pageBreakBefore w:val="0"/>
        <w:widowControl w:val="0"/>
        <w:kinsoku/>
        <w:wordWrap/>
        <w:overflowPunct/>
        <w:topLinePunct w:val="0"/>
        <w:autoSpaceDE/>
        <w:autoSpaceDN/>
        <w:bidi w:val="0"/>
        <w:adjustRightInd/>
        <w:snapToGrid/>
        <w:spacing w:line="576" w:lineRule="exact"/>
        <w:ind w:left="0" w:leftChars="0" w:right="0" w:rightChars="0" w:firstLine="640" w:firstLineChars="200"/>
        <w:jc w:val="left"/>
        <w:textAlignment w:val="auto"/>
        <w:outlineLvl w:val="9"/>
        <w:rPr>
          <w:rFonts w:hint="eastAsia" w:ascii="仿宋_GB2312" w:hAnsi="仿宋_GB2312" w:eastAsia="仿宋_GB2312" w:cs="仿宋_GB2312"/>
          <w:color w:val="000000"/>
          <w:sz w:val="32"/>
          <w:szCs w:val="32"/>
          <w:lang w:eastAsia="zh-CN"/>
        </w:rPr>
      </w:pP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lang w:val="en-US" w:eastAsia="zh-CN"/>
        </w:rPr>
        <w:t>1</w:t>
      </w:r>
      <w:r>
        <w:rPr>
          <w:rFonts w:hint="eastAsia" w:ascii="仿宋_GB2312" w:hAnsi="仿宋_GB2312" w:eastAsia="仿宋_GB2312" w:cs="仿宋_GB2312"/>
          <w:color w:val="000000"/>
          <w:sz w:val="32"/>
          <w:szCs w:val="32"/>
          <w:lang w:eastAsia="zh-CN"/>
        </w:rPr>
        <w:t>）磋商谈判响应函</w:t>
      </w:r>
    </w:p>
    <w:p>
      <w:pPr>
        <w:keepNext w:val="0"/>
        <w:keepLines w:val="0"/>
        <w:pageBreakBefore w:val="0"/>
        <w:widowControl w:val="0"/>
        <w:kinsoku/>
        <w:wordWrap/>
        <w:overflowPunct/>
        <w:topLinePunct w:val="0"/>
        <w:autoSpaceDE/>
        <w:autoSpaceDN/>
        <w:bidi w:val="0"/>
        <w:adjustRightInd/>
        <w:snapToGrid/>
        <w:spacing w:line="576" w:lineRule="exact"/>
        <w:ind w:left="0" w:leftChars="0" w:right="0" w:rightChars="0" w:firstLine="640" w:firstLineChars="200"/>
        <w:textAlignment w:val="auto"/>
        <w:outlineLvl w:val="9"/>
        <w:rPr>
          <w:rFonts w:hint="eastAsia" w:ascii="仿宋_GB2312" w:hAnsi="仿宋_GB2312" w:eastAsia="仿宋_GB2312" w:cs="仿宋_GB2312"/>
          <w:color w:val="000000"/>
          <w:sz w:val="32"/>
          <w:szCs w:val="32"/>
          <w:lang w:eastAsia="zh-CN"/>
        </w:rPr>
      </w:pP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lang w:val="en-US" w:eastAsia="zh-CN"/>
        </w:rPr>
        <w:t>2</w:t>
      </w:r>
      <w:r>
        <w:rPr>
          <w:rFonts w:hint="eastAsia" w:ascii="仿宋_GB2312" w:hAnsi="仿宋_GB2312" w:eastAsia="仿宋_GB2312" w:cs="仿宋_GB2312"/>
          <w:color w:val="000000"/>
          <w:sz w:val="32"/>
          <w:szCs w:val="32"/>
          <w:lang w:eastAsia="zh-CN"/>
        </w:rPr>
        <w:t>）报价函</w:t>
      </w:r>
    </w:p>
    <w:p>
      <w:pPr>
        <w:keepNext w:val="0"/>
        <w:keepLines w:val="0"/>
        <w:pageBreakBefore w:val="0"/>
        <w:widowControl w:val="0"/>
        <w:kinsoku/>
        <w:wordWrap/>
        <w:overflowPunct/>
        <w:topLinePunct w:val="0"/>
        <w:autoSpaceDE/>
        <w:autoSpaceDN/>
        <w:bidi w:val="0"/>
        <w:adjustRightInd/>
        <w:snapToGrid/>
        <w:spacing w:line="576" w:lineRule="exact"/>
        <w:ind w:left="0" w:leftChars="0" w:right="0" w:rightChars="0" w:firstLine="640" w:firstLineChars="200"/>
        <w:textAlignment w:val="auto"/>
        <w:outlineLvl w:val="9"/>
        <w:rPr>
          <w:rFonts w:hint="eastAsia" w:ascii="仿宋_GB2312" w:hAnsi="仿宋_GB2312" w:eastAsia="仿宋_GB2312" w:cs="仿宋_GB2312"/>
          <w:color w:val="000000"/>
          <w:sz w:val="32"/>
          <w:szCs w:val="32"/>
          <w:lang w:eastAsia="zh-CN"/>
        </w:rPr>
      </w:pP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lang w:val="en-US" w:eastAsia="zh-CN"/>
        </w:rPr>
        <w:t>3</w:t>
      </w:r>
      <w:r>
        <w:rPr>
          <w:rFonts w:hint="eastAsia" w:ascii="仿宋_GB2312" w:hAnsi="仿宋_GB2312" w:eastAsia="仿宋_GB2312" w:cs="仿宋_GB2312"/>
          <w:color w:val="000000"/>
          <w:sz w:val="32"/>
          <w:szCs w:val="32"/>
          <w:lang w:eastAsia="zh-CN"/>
        </w:rPr>
        <w:t>）磋商谈判资格证明</w:t>
      </w:r>
    </w:p>
    <w:p>
      <w:pPr>
        <w:keepNext w:val="0"/>
        <w:keepLines w:val="0"/>
        <w:pageBreakBefore w:val="0"/>
        <w:widowControl w:val="0"/>
        <w:kinsoku/>
        <w:wordWrap/>
        <w:overflowPunct/>
        <w:topLinePunct w:val="0"/>
        <w:autoSpaceDE/>
        <w:autoSpaceDN/>
        <w:bidi w:val="0"/>
        <w:adjustRightInd/>
        <w:snapToGrid/>
        <w:spacing w:line="576" w:lineRule="exact"/>
        <w:ind w:left="0" w:leftChars="0" w:right="0" w:rightChars="0" w:firstLine="640" w:firstLineChars="200"/>
        <w:textAlignment w:val="auto"/>
        <w:outlineLvl w:val="9"/>
        <w:rPr>
          <w:rFonts w:hint="eastAsia" w:ascii="仿宋_GB2312" w:hAnsi="仿宋_GB2312" w:eastAsia="仿宋_GB2312" w:cs="仿宋_GB2312"/>
          <w:color w:val="000000"/>
          <w:sz w:val="32"/>
          <w:szCs w:val="32"/>
          <w:lang w:eastAsia="zh-CN"/>
        </w:rPr>
      </w:pP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lang w:val="en-US" w:eastAsia="zh-CN"/>
        </w:rPr>
        <w:t>4</w:t>
      </w:r>
      <w:r>
        <w:rPr>
          <w:rFonts w:hint="eastAsia" w:ascii="仿宋_GB2312" w:hAnsi="仿宋_GB2312" w:eastAsia="仿宋_GB2312" w:cs="仿宋_GB2312"/>
          <w:color w:val="000000"/>
          <w:sz w:val="32"/>
          <w:szCs w:val="32"/>
          <w:lang w:eastAsia="zh-CN"/>
        </w:rPr>
        <w:t>）法定代表人身份证明</w:t>
      </w:r>
    </w:p>
    <w:p>
      <w:pPr>
        <w:keepNext w:val="0"/>
        <w:keepLines w:val="0"/>
        <w:pageBreakBefore w:val="0"/>
        <w:widowControl w:val="0"/>
        <w:kinsoku/>
        <w:wordWrap/>
        <w:overflowPunct/>
        <w:topLinePunct w:val="0"/>
        <w:autoSpaceDE/>
        <w:autoSpaceDN/>
        <w:bidi w:val="0"/>
        <w:adjustRightInd/>
        <w:snapToGrid/>
        <w:spacing w:line="576" w:lineRule="exact"/>
        <w:ind w:left="0" w:leftChars="0" w:right="0" w:rightChars="0" w:firstLine="640" w:firstLineChars="200"/>
        <w:textAlignment w:val="auto"/>
        <w:outlineLvl w:val="9"/>
        <w:rPr>
          <w:rFonts w:hint="eastAsia" w:ascii="仿宋_GB2312" w:hAnsi="仿宋_GB2312" w:eastAsia="仿宋_GB2312" w:cs="仿宋_GB2312"/>
          <w:color w:val="000000"/>
          <w:sz w:val="32"/>
          <w:szCs w:val="32"/>
          <w:lang w:eastAsia="zh-CN"/>
        </w:rPr>
      </w:pP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lang w:val="en-US" w:eastAsia="zh-CN"/>
        </w:rPr>
        <w:t>5</w:t>
      </w:r>
      <w:r>
        <w:rPr>
          <w:rFonts w:hint="eastAsia" w:ascii="仿宋_GB2312" w:hAnsi="仿宋_GB2312" w:eastAsia="仿宋_GB2312" w:cs="仿宋_GB2312"/>
          <w:color w:val="000000"/>
          <w:sz w:val="32"/>
          <w:szCs w:val="32"/>
          <w:lang w:eastAsia="zh-CN"/>
        </w:rPr>
        <w:t>）法定代表人授权书委托书</w:t>
      </w:r>
    </w:p>
    <w:p>
      <w:pPr>
        <w:keepNext w:val="0"/>
        <w:keepLines w:val="0"/>
        <w:pageBreakBefore w:val="0"/>
        <w:widowControl w:val="0"/>
        <w:kinsoku/>
        <w:wordWrap/>
        <w:overflowPunct/>
        <w:topLinePunct w:val="0"/>
        <w:autoSpaceDE/>
        <w:autoSpaceDN/>
        <w:bidi w:val="0"/>
        <w:adjustRightInd/>
        <w:snapToGrid/>
        <w:spacing w:line="576" w:lineRule="exact"/>
        <w:ind w:left="0" w:leftChars="0" w:right="0" w:rightChars="0" w:firstLine="640" w:firstLineChars="200"/>
        <w:textAlignment w:val="auto"/>
        <w:outlineLvl w:val="9"/>
        <w:rPr>
          <w:rFonts w:hint="eastAsia" w:ascii="仿宋_GB2312" w:hAnsi="仿宋_GB2312" w:eastAsia="仿宋_GB2312" w:cs="仿宋_GB2312"/>
          <w:color w:val="000000"/>
          <w:sz w:val="32"/>
          <w:szCs w:val="32"/>
          <w:lang w:eastAsia="zh-CN"/>
        </w:rPr>
      </w:pP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lang w:val="en-US" w:eastAsia="zh-CN"/>
        </w:rPr>
        <w:t>6</w:t>
      </w:r>
      <w:r>
        <w:rPr>
          <w:rFonts w:hint="eastAsia" w:ascii="仿宋_GB2312" w:hAnsi="仿宋_GB2312" w:eastAsia="仿宋_GB2312" w:cs="仿宋_GB2312"/>
          <w:color w:val="000000"/>
          <w:sz w:val="32"/>
          <w:szCs w:val="32"/>
          <w:lang w:eastAsia="zh-CN"/>
        </w:rPr>
        <w:t>）承诺函</w:t>
      </w:r>
    </w:p>
    <w:p>
      <w:pPr>
        <w:keepNext w:val="0"/>
        <w:keepLines w:val="0"/>
        <w:pageBreakBefore w:val="0"/>
        <w:widowControl w:val="0"/>
        <w:kinsoku/>
        <w:wordWrap/>
        <w:overflowPunct/>
        <w:topLinePunct w:val="0"/>
        <w:autoSpaceDE/>
        <w:autoSpaceDN/>
        <w:bidi w:val="0"/>
        <w:adjustRightInd/>
        <w:snapToGrid/>
        <w:spacing w:line="576" w:lineRule="exact"/>
        <w:ind w:left="0" w:leftChars="0" w:right="0" w:rightChars="0" w:firstLine="640" w:firstLineChars="200"/>
        <w:textAlignment w:val="auto"/>
        <w:outlineLvl w:val="9"/>
        <w:rPr>
          <w:rFonts w:hint="eastAsia" w:ascii="仿宋_GB2312" w:hAnsi="仿宋_GB2312" w:eastAsia="仿宋_GB2312" w:cs="仿宋_GB2312"/>
          <w:color w:val="000000"/>
          <w:sz w:val="32"/>
          <w:szCs w:val="32"/>
          <w:lang w:eastAsia="zh-CN"/>
        </w:rPr>
      </w:pPr>
      <w:r>
        <w:rPr>
          <w:rFonts w:hint="eastAsia" w:ascii="仿宋_GB2312" w:hAnsi="仿宋_GB2312" w:eastAsia="仿宋_GB2312" w:cs="仿宋_GB2312"/>
          <w:color w:val="000000"/>
          <w:sz w:val="32"/>
          <w:szCs w:val="32"/>
          <w:lang w:val="en-US" w:eastAsia="zh-CN"/>
        </w:rPr>
        <w:t>（7）响应人递交的其他资料</w:t>
      </w:r>
    </w:p>
    <w:p>
      <w:pPr>
        <w:keepNext w:val="0"/>
        <w:keepLines w:val="0"/>
        <w:pageBreakBefore w:val="0"/>
        <w:widowControl w:val="0"/>
        <w:kinsoku/>
        <w:wordWrap/>
        <w:overflowPunct/>
        <w:topLinePunct w:val="0"/>
        <w:autoSpaceDE/>
        <w:autoSpaceDN/>
        <w:bidi w:val="0"/>
        <w:adjustRightInd/>
        <w:snapToGrid/>
        <w:spacing w:line="576" w:lineRule="exact"/>
        <w:ind w:left="0" w:leftChars="0" w:right="0" w:rightChars="0" w:firstLine="640" w:firstLineChars="200"/>
        <w:textAlignment w:val="auto"/>
        <w:outlineLvl w:val="9"/>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根据此函，我公司承诺如下：</w:t>
      </w:r>
    </w:p>
    <w:p>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left="0" w:leftChars="0" w:right="0" w:rightChars="0" w:firstLine="640" w:firstLineChars="200"/>
        <w:jc w:val="left"/>
        <w:textAlignment w:val="auto"/>
        <w:outlineLvl w:val="9"/>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lang w:val="en-US" w:eastAsia="zh-CN"/>
        </w:rPr>
        <w:t>1</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rPr>
        <w:t>我公司将按</w:t>
      </w:r>
      <w:r>
        <w:rPr>
          <w:rFonts w:hint="eastAsia" w:ascii="仿宋_GB2312" w:hAnsi="仿宋_GB2312" w:eastAsia="仿宋_GB2312" w:cs="仿宋_GB2312"/>
          <w:color w:val="000000"/>
          <w:sz w:val="32"/>
          <w:szCs w:val="32"/>
          <w:lang w:eastAsia="zh-CN"/>
        </w:rPr>
        <w:t>磋商谈判</w:t>
      </w:r>
      <w:r>
        <w:rPr>
          <w:rFonts w:hint="eastAsia" w:ascii="仿宋_GB2312" w:hAnsi="仿宋_GB2312" w:eastAsia="仿宋_GB2312" w:cs="仿宋_GB2312"/>
          <w:color w:val="000000"/>
          <w:sz w:val="32"/>
          <w:szCs w:val="32"/>
        </w:rPr>
        <w:t>文件的规定履行合同责任和义务。</w:t>
      </w:r>
    </w:p>
    <w:p>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left="0" w:leftChars="0" w:right="0" w:rightChars="0" w:firstLine="632" w:firstLineChars="200"/>
        <w:jc w:val="left"/>
        <w:textAlignment w:val="auto"/>
        <w:outlineLvl w:val="9"/>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pacing w:val="-2"/>
          <w:kern w:val="24"/>
          <w:sz w:val="32"/>
          <w:szCs w:val="32"/>
          <w:lang w:eastAsia="zh-CN"/>
        </w:rPr>
        <w:t>（</w:t>
      </w:r>
      <w:r>
        <w:rPr>
          <w:rFonts w:hint="eastAsia" w:ascii="仿宋_GB2312" w:hAnsi="仿宋_GB2312" w:eastAsia="仿宋_GB2312" w:cs="仿宋_GB2312"/>
          <w:color w:val="000000"/>
          <w:spacing w:val="-2"/>
          <w:kern w:val="24"/>
          <w:sz w:val="32"/>
          <w:szCs w:val="32"/>
          <w:lang w:val="en-US" w:eastAsia="zh-CN"/>
        </w:rPr>
        <w:t>2</w:t>
      </w:r>
      <w:r>
        <w:rPr>
          <w:rFonts w:hint="eastAsia" w:ascii="仿宋_GB2312" w:hAnsi="仿宋_GB2312" w:eastAsia="仿宋_GB2312" w:cs="仿宋_GB2312"/>
          <w:color w:val="000000"/>
          <w:spacing w:val="-2"/>
          <w:kern w:val="24"/>
          <w:sz w:val="32"/>
          <w:szCs w:val="32"/>
          <w:lang w:eastAsia="zh-CN"/>
        </w:rPr>
        <w:t>）</w:t>
      </w:r>
      <w:r>
        <w:rPr>
          <w:rFonts w:hint="eastAsia" w:ascii="仿宋_GB2312" w:hAnsi="仿宋_GB2312" w:eastAsia="仿宋_GB2312" w:cs="仿宋_GB2312"/>
          <w:color w:val="000000"/>
          <w:spacing w:val="-2"/>
          <w:kern w:val="24"/>
          <w:sz w:val="32"/>
          <w:szCs w:val="32"/>
        </w:rPr>
        <w:t>我公司已详细审查全部</w:t>
      </w:r>
      <w:r>
        <w:rPr>
          <w:rFonts w:hint="eastAsia" w:ascii="仿宋_GB2312" w:hAnsi="仿宋_GB2312" w:eastAsia="仿宋_GB2312" w:cs="仿宋_GB2312"/>
          <w:color w:val="000000"/>
          <w:spacing w:val="-2"/>
          <w:kern w:val="24"/>
          <w:sz w:val="32"/>
          <w:szCs w:val="32"/>
          <w:lang w:eastAsia="zh-CN"/>
        </w:rPr>
        <w:t>磋商谈判</w:t>
      </w:r>
      <w:r>
        <w:rPr>
          <w:rFonts w:hint="eastAsia" w:ascii="仿宋_GB2312" w:hAnsi="仿宋_GB2312" w:eastAsia="仿宋_GB2312" w:cs="仿宋_GB2312"/>
          <w:color w:val="000000"/>
          <w:spacing w:val="-2"/>
          <w:kern w:val="24"/>
          <w:sz w:val="32"/>
          <w:szCs w:val="32"/>
        </w:rPr>
        <w:t>文件，以及全部参考资料。我公司完全理解并同意放弃对这方面有不明及误解的权利</w:t>
      </w:r>
      <w:r>
        <w:rPr>
          <w:rFonts w:hint="eastAsia" w:ascii="仿宋_GB2312" w:hAnsi="仿宋_GB2312" w:eastAsia="仿宋_GB2312" w:cs="仿宋_GB2312"/>
          <w:color w:val="000000"/>
          <w:sz w:val="32"/>
          <w:szCs w:val="32"/>
        </w:rPr>
        <w:t>。</w:t>
      </w:r>
    </w:p>
    <w:p>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left="0" w:leftChars="0" w:right="0" w:rightChars="0" w:firstLine="640" w:firstLineChars="200"/>
        <w:jc w:val="left"/>
        <w:textAlignment w:val="auto"/>
        <w:outlineLvl w:val="9"/>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lang w:val="en-US" w:eastAsia="zh-CN"/>
        </w:rPr>
        <w:t>3</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rPr>
        <w:t>我公司同意提供按照贵中心可能要求的与谈判有关的一切数据或资料。</w:t>
      </w:r>
    </w:p>
    <w:p>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left="0" w:leftChars="0" w:right="0" w:rightChars="0" w:firstLine="640" w:firstLineChars="200"/>
        <w:jc w:val="left"/>
        <w:textAlignment w:val="auto"/>
        <w:outlineLvl w:val="9"/>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lang w:val="en-US" w:eastAsia="zh-CN"/>
        </w:rPr>
        <w:t>4</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rPr>
        <w:t>一旦我公司中标,我公司愿意履行自己在响应文件中及合同的全部承诺和责任。</w:t>
      </w:r>
    </w:p>
    <w:p>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left="0" w:leftChars="0" w:right="0" w:rightChars="0" w:firstLine="640" w:firstLineChars="200"/>
        <w:jc w:val="left"/>
        <w:textAlignment w:val="auto"/>
        <w:outlineLvl w:val="9"/>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lang w:val="en-US" w:eastAsia="zh-CN"/>
        </w:rPr>
        <w:t>5</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rPr>
        <w:t>我公司同意所递交的</w:t>
      </w:r>
      <w:r>
        <w:rPr>
          <w:rFonts w:hint="eastAsia" w:ascii="仿宋_GB2312" w:hAnsi="仿宋_GB2312" w:eastAsia="仿宋_GB2312" w:cs="仿宋_GB2312"/>
          <w:color w:val="000000"/>
          <w:sz w:val="32"/>
          <w:szCs w:val="32"/>
          <w:lang w:eastAsia="zh-CN"/>
        </w:rPr>
        <w:t>磋商谈判</w:t>
      </w:r>
      <w:r>
        <w:rPr>
          <w:rFonts w:hint="eastAsia" w:ascii="仿宋_GB2312" w:hAnsi="仿宋_GB2312" w:eastAsia="仿宋_GB2312" w:cs="仿宋_GB2312"/>
          <w:color w:val="000000"/>
          <w:sz w:val="32"/>
          <w:szCs w:val="32"/>
        </w:rPr>
        <w:t>文件在规定的谈判之日起至30天有效期内有效，在此期间内我公司将受此约束。</w:t>
      </w:r>
    </w:p>
    <w:p>
      <w:pPr>
        <w:keepNext w:val="0"/>
        <w:keepLines w:val="0"/>
        <w:pageBreakBefore w:val="0"/>
        <w:widowControl w:val="0"/>
        <w:kinsoku/>
        <w:wordWrap/>
        <w:overflowPunct/>
        <w:topLinePunct w:val="0"/>
        <w:autoSpaceDE/>
        <w:autoSpaceDN/>
        <w:bidi w:val="0"/>
        <w:adjustRightInd/>
        <w:snapToGrid/>
        <w:spacing w:line="576" w:lineRule="exact"/>
        <w:ind w:firstLine="630" w:firstLineChars="196"/>
        <w:textAlignment w:val="auto"/>
        <w:rPr>
          <w:rFonts w:hint="eastAsia" w:ascii="仿宋_GB2312" w:hAnsi="仿宋_GB2312" w:eastAsia="仿宋_GB2312" w:cs="仿宋_GB2312"/>
          <w:b/>
          <w:color w:val="000000"/>
          <w:sz w:val="32"/>
          <w:szCs w:val="32"/>
        </w:rPr>
      </w:pPr>
      <w:r>
        <w:rPr>
          <w:rFonts w:hint="eastAsia" w:ascii="仿宋_GB2312" w:hAnsi="仿宋_GB2312" w:eastAsia="仿宋_GB2312" w:cs="仿宋_GB2312"/>
          <w:b/>
          <w:color w:val="000000"/>
          <w:sz w:val="32"/>
          <w:szCs w:val="32"/>
        </w:rPr>
        <w:t>（注意：</w:t>
      </w:r>
      <w:r>
        <w:rPr>
          <w:rFonts w:hint="eastAsia" w:ascii="仿宋_GB2312" w:hAnsi="仿宋_GB2312" w:eastAsia="仿宋_GB2312" w:cs="仿宋_GB2312"/>
          <w:b/>
          <w:color w:val="000000"/>
          <w:sz w:val="32"/>
          <w:szCs w:val="32"/>
          <w:lang w:eastAsia="zh-CN"/>
        </w:rPr>
        <w:t>磋商谈判</w:t>
      </w:r>
      <w:r>
        <w:rPr>
          <w:rFonts w:hint="eastAsia" w:ascii="仿宋_GB2312" w:hAnsi="仿宋_GB2312" w:eastAsia="仿宋_GB2312" w:cs="仿宋_GB2312"/>
          <w:b/>
          <w:color w:val="000000"/>
          <w:sz w:val="32"/>
          <w:szCs w:val="32"/>
        </w:rPr>
        <w:t>响应函应装订入竞争文件中用于谈判小组审查）</w:t>
      </w:r>
    </w:p>
    <w:p>
      <w:pPr>
        <w:pStyle w:val="7"/>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576" w:lineRule="exact"/>
        <w:ind w:firstLine="3187" w:firstLineChars="996"/>
        <w:textAlignment w:val="auto"/>
        <w:rPr>
          <w:rFonts w:hint="eastAsia" w:ascii="仿宋_GB2312" w:hAnsi="仿宋_GB2312" w:eastAsia="仿宋_GB2312" w:cs="仿宋_GB2312"/>
          <w:color w:val="000000"/>
          <w:sz w:val="32"/>
          <w:szCs w:val="32"/>
        </w:rPr>
      </w:pPr>
    </w:p>
    <w:p>
      <w:pPr>
        <w:keepNext w:val="0"/>
        <w:keepLines w:val="0"/>
        <w:pageBreakBefore w:val="0"/>
        <w:widowControl w:val="0"/>
        <w:kinsoku/>
        <w:wordWrap/>
        <w:overflowPunct/>
        <w:topLinePunct w:val="0"/>
        <w:autoSpaceDE/>
        <w:autoSpaceDN/>
        <w:bidi w:val="0"/>
        <w:adjustRightInd/>
        <w:snapToGrid/>
        <w:spacing w:line="576" w:lineRule="exact"/>
        <w:ind w:firstLine="2560" w:firstLineChars="8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公司名称（加盖公章）：</w:t>
      </w:r>
      <w:r>
        <w:rPr>
          <w:rFonts w:hint="eastAsia" w:ascii="仿宋_GB2312" w:hAnsi="仿宋_GB2312" w:eastAsia="仿宋_GB2312" w:cs="仿宋_GB2312"/>
          <w:color w:val="000000"/>
          <w:sz w:val="32"/>
          <w:szCs w:val="32"/>
          <w:u w:val="single"/>
          <w:lang w:val="en-US" w:eastAsia="zh-CN"/>
        </w:rPr>
        <w:t xml:space="preserve">           </w:t>
      </w:r>
      <w:r>
        <w:rPr>
          <w:rFonts w:hint="eastAsia" w:ascii="仿宋_GB2312" w:hAnsi="仿宋_GB2312" w:eastAsia="仿宋_GB2312" w:cs="仿宋_GB2312"/>
          <w:color w:val="000000"/>
          <w:sz w:val="32"/>
          <w:szCs w:val="32"/>
        </w:rPr>
        <w:t xml:space="preserve">         </w:t>
      </w:r>
    </w:p>
    <w:p>
      <w:pPr>
        <w:keepNext w:val="0"/>
        <w:keepLines w:val="0"/>
        <w:pageBreakBefore w:val="0"/>
        <w:widowControl w:val="0"/>
        <w:kinsoku/>
        <w:wordWrap/>
        <w:overflowPunct/>
        <w:topLinePunct w:val="0"/>
        <w:autoSpaceDE/>
        <w:autoSpaceDN/>
        <w:bidi w:val="0"/>
        <w:adjustRightInd/>
        <w:snapToGrid/>
        <w:spacing w:line="576" w:lineRule="exact"/>
        <w:ind w:firstLine="2560" w:firstLineChars="8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法定代表人或其代理人签字：</w:t>
      </w:r>
      <w:r>
        <w:rPr>
          <w:rFonts w:hint="eastAsia" w:ascii="仿宋_GB2312" w:hAnsi="仿宋_GB2312" w:eastAsia="仿宋_GB2312" w:cs="仿宋_GB2312"/>
          <w:color w:val="000000"/>
          <w:sz w:val="32"/>
          <w:szCs w:val="32"/>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76" w:lineRule="exact"/>
        <w:ind w:firstLine="2880" w:firstLineChars="900"/>
        <w:jc w:val="both"/>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lang w:val="en-US" w:eastAsia="zh-CN"/>
        </w:rPr>
        <w:t xml:space="preserve"> </w:t>
      </w:r>
      <w:r>
        <w:rPr>
          <w:rFonts w:hint="eastAsia" w:ascii="仿宋_GB2312" w:hAnsi="仿宋_GB2312" w:eastAsia="仿宋_GB2312" w:cs="仿宋_GB2312"/>
          <w:color w:val="000000"/>
          <w:sz w:val="32"/>
          <w:szCs w:val="32"/>
        </w:rPr>
        <w:t xml:space="preserve">年     月     日       </w:t>
      </w:r>
    </w:p>
    <w:p>
      <w:pPr>
        <w:adjustRightInd w:val="0"/>
        <w:snapToGrid w:val="0"/>
        <w:spacing w:line="360" w:lineRule="auto"/>
        <w:jc w:val="center"/>
        <w:rPr>
          <w:rFonts w:hint="eastAsia" w:ascii="方正小标宋简体" w:hAnsi="方正小标宋简体" w:eastAsia="方正小标宋简体" w:cs="方正小标宋简体"/>
          <w:snapToGrid w:val="0"/>
          <w:kern w:val="0"/>
          <w:sz w:val="44"/>
          <w:szCs w:val="44"/>
        </w:rPr>
      </w:pPr>
      <w:r>
        <w:rPr>
          <w:rFonts w:hint="eastAsia" w:ascii="方正小标宋简体" w:hAnsi="方正小标宋简体" w:eastAsia="方正小标宋简体" w:cs="方正小标宋简体"/>
          <w:snapToGrid w:val="0"/>
          <w:kern w:val="0"/>
          <w:sz w:val="44"/>
          <w:szCs w:val="44"/>
        </w:rPr>
        <w:br w:type="page"/>
      </w:r>
    </w:p>
    <w:p>
      <w:pPr>
        <w:adjustRightInd w:val="0"/>
        <w:snapToGrid w:val="0"/>
        <w:spacing w:line="360" w:lineRule="auto"/>
        <w:jc w:val="both"/>
        <w:rPr>
          <w:rFonts w:hint="eastAsia" w:ascii="黑体" w:hAnsi="黑体" w:eastAsia="黑体" w:cs="黑体"/>
          <w:snapToGrid w:val="0"/>
          <w:kern w:val="0"/>
          <w:sz w:val="32"/>
          <w:szCs w:val="32"/>
          <w:lang w:val="en-US" w:eastAsia="zh-CN"/>
        </w:rPr>
      </w:pPr>
      <w:r>
        <w:rPr>
          <w:rFonts w:hint="eastAsia" w:ascii="黑体" w:hAnsi="黑体" w:eastAsia="黑体" w:cs="黑体"/>
          <w:snapToGrid w:val="0"/>
          <w:kern w:val="0"/>
          <w:sz w:val="32"/>
          <w:szCs w:val="32"/>
          <w:lang w:val="en-US" w:eastAsia="zh-CN"/>
        </w:rPr>
        <w:t>附件3</w:t>
      </w:r>
    </w:p>
    <w:p>
      <w:pPr>
        <w:spacing w:line="500" w:lineRule="exact"/>
        <w:jc w:val="center"/>
        <w:rPr>
          <w:rFonts w:hint="eastAsia" w:ascii="方正小标宋简体" w:hAnsi="方正小标宋简体" w:eastAsia="方正小标宋简体" w:cs="方正小标宋简体"/>
          <w:color w:val="000000"/>
          <w:sz w:val="44"/>
          <w:szCs w:val="44"/>
          <w:lang w:eastAsia="zh-CN"/>
        </w:rPr>
      </w:pPr>
      <w:r>
        <w:rPr>
          <w:rFonts w:hint="eastAsia" w:ascii="方正小标宋简体" w:hAnsi="方正小标宋简体" w:eastAsia="方正小标宋简体" w:cs="方正小标宋简体"/>
          <w:color w:val="000000"/>
          <w:sz w:val="44"/>
          <w:szCs w:val="44"/>
          <w:lang w:eastAsia="zh-CN"/>
        </w:rPr>
        <w:t>报价函</w:t>
      </w:r>
    </w:p>
    <w:p>
      <w:pPr>
        <w:keepNext w:val="0"/>
        <w:keepLines w:val="0"/>
        <w:pageBreakBefore w:val="0"/>
        <w:widowControl w:val="0"/>
        <w:kinsoku/>
        <w:wordWrap/>
        <w:overflowPunct/>
        <w:topLinePunct w:val="0"/>
        <w:autoSpaceDE/>
        <w:autoSpaceDN/>
        <w:bidi w:val="0"/>
        <w:adjustRightInd w:val="0"/>
        <w:snapToGrid w:val="0"/>
        <w:spacing w:line="576" w:lineRule="exact"/>
        <w:jc w:val="left"/>
        <w:textAlignment w:val="auto"/>
        <w:rPr>
          <w:rFonts w:hint="eastAsia" w:ascii="仿宋_GB2312" w:hAnsi="仿宋_GB2312" w:eastAsia="仿宋_GB2312" w:cs="仿宋_GB2312"/>
          <w:color w:val="000000"/>
          <w:sz w:val="32"/>
          <w:szCs w:val="32"/>
          <w:lang w:eastAsia="zh-CN"/>
        </w:rPr>
      </w:pPr>
    </w:p>
    <w:p>
      <w:pPr>
        <w:keepNext w:val="0"/>
        <w:keepLines w:val="0"/>
        <w:pageBreakBefore w:val="0"/>
        <w:widowControl w:val="0"/>
        <w:kinsoku/>
        <w:wordWrap/>
        <w:overflowPunct/>
        <w:topLinePunct w:val="0"/>
        <w:autoSpaceDE/>
        <w:autoSpaceDN/>
        <w:bidi w:val="0"/>
        <w:adjustRightInd w:val="0"/>
        <w:snapToGrid w:val="0"/>
        <w:spacing w:line="576" w:lineRule="exact"/>
        <w:jc w:val="left"/>
        <w:textAlignment w:val="auto"/>
        <w:rPr>
          <w:rFonts w:hint="eastAsia" w:ascii="仿宋_GB2312" w:hAnsi="仿宋_GB2312" w:eastAsia="仿宋_GB2312" w:cs="仿宋_GB2312"/>
          <w:snapToGrid w:val="0"/>
          <w:kern w:val="0"/>
          <w:sz w:val="32"/>
          <w:szCs w:val="32"/>
        </w:rPr>
      </w:pPr>
      <w:r>
        <w:rPr>
          <w:rFonts w:hint="eastAsia" w:ascii="仿宋_GB2312" w:hAnsi="仿宋_GB2312" w:eastAsia="仿宋_GB2312" w:cs="仿宋_GB2312"/>
          <w:color w:val="000000"/>
          <w:sz w:val="32"/>
          <w:szCs w:val="32"/>
          <w:lang w:eastAsia="zh-CN"/>
        </w:rPr>
        <w:t>四川雅城人居置地有限公司</w:t>
      </w:r>
      <w:r>
        <w:rPr>
          <w:rFonts w:hint="eastAsia" w:ascii="仿宋_GB2312" w:hAnsi="仿宋_GB2312" w:eastAsia="仿宋_GB2312" w:cs="仿宋_GB2312"/>
          <w:snapToGrid w:val="0"/>
          <w:kern w:val="0"/>
          <w:sz w:val="32"/>
          <w:szCs w:val="32"/>
        </w:rPr>
        <w:t>：</w:t>
      </w:r>
    </w:p>
    <w:p>
      <w:pPr>
        <w:keepNext w:val="0"/>
        <w:keepLines w:val="0"/>
        <w:pageBreakBefore w:val="0"/>
        <w:widowControl w:val="0"/>
        <w:kinsoku/>
        <w:wordWrap/>
        <w:overflowPunct/>
        <w:topLinePunct w:val="0"/>
        <w:autoSpaceDE/>
        <w:autoSpaceDN/>
        <w:bidi w:val="0"/>
        <w:adjustRightInd w:val="0"/>
        <w:snapToGrid w:val="0"/>
        <w:spacing w:line="576" w:lineRule="exact"/>
        <w:ind w:firstLine="640" w:firstLineChars="200"/>
        <w:textAlignment w:val="auto"/>
        <w:rPr>
          <w:rFonts w:hint="eastAsia" w:ascii="仿宋_GB2312" w:hAnsi="仿宋_GB2312" w:eastAsia="仿宋_GB2312" w:cs="仿宋_GB2312"/>
          <w:snapToGrid w:val="0"/>
          <w:kern w:val="0"/>
          <w:sz w:val="32"/>
          <w:szCs w:val="32"/>
        </w:rPr>
      </w:pPr>
      <w:r>
        <w:rPr>
          <w:rFonts w:hint="eastAsia" w:ascii="仿宋_GB2312" w:hAnsi="仿宋_GB2312" w:eastAsia="仿宋_GB2312" w:cs="仿宋_GB2312"/>
          <w:snapToGrid w:val="0"/>
          <w:kern w:val="0"/>
          <w:sz w:val="32"/>
          <w:szCs w:val="32"/>
        </w:rPr>
        <w:t>我方已仔细研究了</w:t>
      </w:r>
      <w:r>
        <w:rPr>
          <w:rFonts w:hint="eastAsia" w:ascii="仿宋_GB2312" w:hAnsi="仿宋_GB2312" w:eastAsia="仿宋_GB2312" w:cs="仿宋_GB2312"/>
          <w:color w:val="000000"/>
          <w:kern w:val="0"/>
          <w:sz w:val="32"/>
          <w:szCs w:val="32"/>
          <w:u w:val="single"/>
          <w:lang w:val="en-US" w:eastAsia="zh-CN"/>
        </w:rPr>
        <w:t xml:space="preserve">                    </w:t>
      </w:r>
      <w:r>
        <w:rPr>
          <w:rFonts w:hint="eastAsia" w:ascii="仿宋_GB2312" w:hAnsi="仿宋_GB2312" w:eastAsia="仿宋_GB2312" w:cs="仿宋_GB2312"/>
          <w:color w:val="000000"/>
          <w:kern w:val="0"/>
          <w:sz w:val="32"/>
          <w:szCs w:val="32"/>
        </w:rPr>
        <w:t>采购</w:t>
      </w:r>
      <w:r>
        <w:rPr>
          <w:rFonts w:hint="eastAsia" w:ascii="仿宋_GB2312" w:hAnsi="仿宋_GB2312" w:eastAsia="仿宋_GB2312" w:cs="仿宋_GB2312"/>
          <w:snapToGrid w:val="0"/>
          <w:kern w:val="0"/>
          <w:sz w:val="32"/>
          <w:szCs w:val="32"/>
        </w:rPr>
        <w:t>文件的全部内容，</w:t>
      </w:r>
      <w:r>
        <w:rPr>
          <w:rFonts w:hint="eastAsia" w:ascii="仿宋_GB2312" w:hAnsi="仿宋_GB2312" w:eastAsia="仿宋_GB2312" w:cs="仿宋_GB2312"/>
          <w:snapToGrid w:val="0"/>
          <w:sz w:val="32"/>
          <w:szCs w:val="32"/>
        </w:rPr>
        <w:t>愿意以</w:t>
      </w:r>
      <w:r>
        <w:rPr>
          <w:rFonts w:hint="eastAsia" w:ascii="仿宋_GB2312" w:hAnsi="仿宋_GB2312" w:eastAsia="仿宋_GB2312" w:cs="仿宋_GB2312"/>
          <w:snapToGrid w:val="0"/>
          <w:sz w:val="32"/>
          <w:szCs w:val="32"/>
          <w:u w:val="single"/>
        </w:rPr>
        <w:t xml:space="preserve">         </w:t>
      </w:r>
      <w:r>
        <w:rPr>
          <w:rFonts w:hint="eastAsia" w:ascii="仿宋_GB2312" w:hAnsi="仿宋_GB2312" w:eastAsia="仿宋_GB2312" w:cs="仿宋_GB2312"/>
          <w:snapToGrid w:val="0"/>
          <w:sz w:val="32"/>
          <w:szCs w:val="32"/>
          <w:u w:val="single"/>
          <w:lang w:val="en-US" w:eastAsia="zh-CN"/>
        </w:rPr>
        <w:t xml:space="preserve"> </w:t>
      </w:r>
      <w:r>
        <w:rPr>
          <w:rFonts w:hint="eastAsia" w:ascii="仿宋_GB2312" w:hAnsi="仿宋_GB2312" w:eastAsia="仿宋_GB2312" w:cs="仿宋_GB2312"/>
          <w:snapToGrid w:val="0"/>
          <w:sz w:val="32"/>
          <w:szCs w:val="32"/>
        </w:rPr>
        <w:t>为含税报价（其中不含税报价为</w:t>
      </w:r>
      <w:r>
        <w:rPr>
          <w:rFonts w:hint="eastAsia" w:ascii="仿宋_GB2312" w:hAnsi="仿宋_GB2312" w:eastAsia="仿宋_GB2312" w:cs="仿宋_GB2312"/>
          <w:snapToGrid w:val="0"/>
          <w:sz w:val="32"/>
          <w:szCs w:val="32"/>
          <w:u w:val="single"/>
        </w:rPr>
        <w:t xml:space="preserve"> </w:t>
      </w:r>
      <w:r>
        <w:rPr>
          <w:rFonts w:hint="eastAsia" w:ascii="仿宋_GB2312" w:hAnsi="仿宋_GB2312" w:eastAsia="仿宋_GB2312" w:cs="仿宋_GB2312"/>
          <w:snapToGrid w:val="0"/>
          <w:sz w:val="32"/>
          <w:szCs w:val="32"/>
          <w:u w:val="single"/>
          <w:lang w:val="en-US" w:eastAsia="zh-CN"/>
        </w:rPr>
        <w:t xml:space="preserve">   </w:t>
      </w:r>
      <w:r>
        <w:rPr>
          <w:rFonts w:hint="eastAsia" w:ascii="仿宋_GB2312" w:hAnsi="仿宋_GB2312" w:eastAsia="仿宋_GB2312" w:cs="仿宋_GB2312"/>
          <w:snapToGrid w:val="0"/>
          <w:sz w:val="32"/>
          <w:szCs w:val="32"/>
          <w:u w:val="single"/>
        </w:rPr>
        <w:t xml:space="preserve"> </w:t>
      </w:r>
      <w:r>
        <w:rPr>
          <w:rFonts w:hint="eastAsia" w:ascii="仿宋_GB2312" w:hAnsi="仿宋_GB2312" w:eastAsia="仿宋_GB2312" w:cs="仿宋_GB2312"/>
          <w:snapToGrid w:val="0"/>
          <w:sz w:val="32"/>
          <w:szCs w:val="32"/>
        </w:rPr>
        <w:t>，税率：</w:t>
      </w:r>
      <w:r>
        <w:rPr>
          <w:rFonts w:hint="eastAsia" w:ascii="仿宋_GB2312" w:hAnsi="仿宋_GB2312" w:eastAsia="仿宋_GB2312" w:cs="仿宋_GB2312"/>
          <w:snapToGrid w:val="0"/>
          <w:sz w:val="32"/>
          <w:szCs w:val="32"/>
          <w:u w:val="single"/>
        </w:rPr>
        <w:t xml:space="preserve"> </w:t>
      </w:r>
      <w:r>
        <w:rPr>
          <w:rFonts w:hint="eastAsia" w:ascii="仿宋_GB2312" w:hAnsi="仿宋_GB2312" w:eastAsia="仿宋_GB2312" w:cs="仿宋_GB2312"/>
          <w:snapToGrid w:val="0"/>
          <w:sz w:val="32"/>
          <w:szCs w:val="32"/>
          <w:u w:val="single"/>
          <w:lang w:val="en-US" w:eastAsia="zh-CN"/>
        </w:rPr>
        <w:t xml:space="preserve">  </w:t>
      </w:r>
      <w:r>
        <w:rPr>
          <w:rFonts w:hint="eastAsia" w:ascii="仿宋_GB2312" w:hAnsi="仿宋_GB2312" w:eastAsia="仿宋_GB2312" w:cs="仿宋_GB2312"/>
          <w:snapToGrid w:val="0"/>
          <w:sz w:val="32"/>
          <w:szCs w:val="32"/>
          <w:u w:val="single"/>
        </w:rPr>
        <w:t xml:space="preserve">   </w:t>
      </w:r>
      <w:r>
        <w:rPr>
          <w:rFonts w:hint="eastAsia" w:ascii="仿宋_GB2312" w:hAnsi="仿宋_GB2312" w:eastAsia="仿宋_GB2312" w:cs="仿宋_GB2312"/>
          <w:snapToGrid w:val="0"/>
          <w:sz w:val="32"/>
          <w:szCs w:val="32"/>
        </w:rPr>
        <w:t>）</w:t>
      </w:r>
      <w:r>
        <w:rPr>
          <w:rFonts w:hint="eastAsia" w:ascii="仿宋_GB2312" w:hAnsi="仿宋_GB2312" w:eastAsia="仿宋_GB2312" w:cs="仿宋_GB2312"/>
          <w:snapToGrid w:val="0"/>
          <w:kern w:val="0"/>
          <w:sz w:val="32"/>
          <w:szCs w:val="32"/>
        </w:rPr>
        <w:t>，</w:t>
      </w:r>
      <w:r>
        <w:rPr>
          <w:rFonts w:hint="eastAsia" w:ascii="仿宋_GB2312" w:hAnsi="仿宋_GB2312" w:eastAsia="仿宋_GB2312" w:cs="仿宋_GB2312"/>
          <w:snapToGrid w:val="0"/>
          <w:kern w:val="0"/>
          <w:sz w:val="32"/>
          <w:szCs w:val="32"/>
          <w:lang w:val="en-US" w:eastAsia="zh-CN"/>
        </w:rPr>
        <w:t>供货期</w:t>
      </w:r>
      <w:r>
        <w:rPr>
          <w:rFonts w:hint="eastAsia" w:ascii="仿宋_GB2312" w:hAnsi="仿宋_GB2312" w:eastAsia="仿宋_GB2312" w:cs="仿宋_GB2312"/>
          <w:snapToGrid w:val="0"/>
          <w:kern w:val="0"/>
          <w:sz w:val="32"/>
          <w:szCs w:val="32"/>
          <w:u w:val="single"/>
        </w:rPr>
        <w:t xml:space="preserve"> 30天</w:t>
      </w:r>
      <w:r>
        <w:rPr>
          <w:rFonts w:hint="eastAsia" w:ascii="仿宋_GB2312" w:hAnsi="仿宋_GB2312" w:eastAsia="仿宋_GB2312" w:cs="仿宋_GB2312"/>
          <w:snapToGrid w:val="0"/>
          <w:kern w:val="0"/>
          <w:sz w:val="32"/>
          <w:szCs w:val="32"/>
        </w:rPr>
        <w:t>。 按合同约定实施和完成该项目合同约定内容，质量达到现行国家有关工程施工验收规范和标准的合格要求。</w:t>
      </w:r>
    </w:p>
    <w:p>
      <w:pPr>
        <w:keepNext w:val="0"/>
        <w:keepLines w:val="0"/>
        <w:pageBreakBefore w:val="0"/>
        <w:widowControl w:val="0"/>
        <w:kinsoku/>
        <w:wordWrap/>
        <w:overflowPunct/>
        <w:topLinePunct w:val="0"/>
        <w:autoSpaceDE/>
        <w:autoSpaceDN/>
        <w:bidi w:val="0"/>
        <w:adjustRightInd w:val="0"/>
        <w:snapToGrid w:val="0"/>
        <w:spacing w:line="576" w:lineRule="exact"/>
        <w:ind w:firstLine="640" w:firstLineChars="200"/>
        <w:textAlignment w:val="auto"/>
        <w:rPr>
          <w:rFonts w:hint="eastAsia" w:ascii="仿宋_GB2312" w:hAnsi="仿宋_GB2312" w:eastAsia="仿宋_GB2312" w:cs="仿宋_GB2312"/>
          <w:snapToGrid w:val="0"/>
          <w:kern w:val="0"/>
          <w:sz w:val="32"/>
          <w:szCs w:val="32"/>
        </w:rPr>
      </w:pPr>
      <w:r>
        <w:rPr>
          <w:rFonts w:hint="eastAsia" w:ascii="仿宋_GB2312" w:hAnsi="仿宋_GB2312" w:eastAsia="仿宋_GB2312" w:cs="仿宋_GB2312"/>
          <w:snapToGrid w:val="0"/>
          <w:kern w:val="0"/>
          <w:sz w:val="32"/>
          <w:szCs w:val="32"/>
        </w:rPr>
        <w:t>2．我方承诺在磋商有效期内不修改、撤销磋商文件。</w:t>
      </w:r>
    </w:p>
    <w:p>
      <w:pPr>
        <w:keepNext w:val="0"/>
        <w:keepLines w:val="0"/>
        <w:pageBreakBefore w:val="0"/>
        <w:widowControl w:val="0"/>
        <w:kinsoku/>
        <w:wordWrap/>
        <w:overflowPunct/>
        <w:topLinePunct w:val="0"/>
        <w:autoSpaceDE/>
        <w:autoSpaceDN/>
        <w:bidi w:val="0"/>
        <w:adjustRightInd w:val="0"/>
        <w:snapToGrid w:val="0"/>
        <w:spacing w:line="576" w:lineRule="exact"/>
        <w:ind w:firstLine="640" w:firstLineChars="200"/>
        <w:textAlignment w:val="auto"/>
        <w:rPr>
          <w:rFonts w:hint="eastAsia" w:ascii="仿宋_GB2312" w:hAnsi="仿宋_GB2312" w:eastAsia="仿宋_GB2312" w:cs="仿宋_GB2312"/>
          <w:snapToGrid w:val="0"/>
          <w:kern w:val="0"/>
          <w:sz w:val="32"/>
          <w:szCs w:val="32"/>
        </w:rPr>
      </w:pPr>
      <w:r>
        <w:rPr>
          <w:rFonts w:hint="eastAsia" w:ascii="仿宋_GB2312" w:hAnsi="仿宋_GB2312" w:eastAsia="仿宋_GB2312" w:cs="仿宋_GB2312"/>
          <w:snapToGrid w:val="0"/>
          <w:kern w:val="0"/>
          <w:sz w:val="32"/>
          <w:szCs w:val="32"/>
        </w:rPr>
        <w:t>3．如我方中选：</w:t>
      </w:r>
    </w:p>
    <w:p>
      <w:pPr>
        <w:keepNext w:val="0"/>
        <w:keepLines w:val="0"/>
        <w:pageBreakBefore w:val="0"/>
        <w:widowControl w:val="0"/>
        <w:kinsoku/>
        <w:wordWrap/>
        <w:overflowPunct/>
        <w:topLinePunct w:val="0"/>
        <w:autoSpaceDE/>
        <w:autoSpaceDN/>
        <w:bidi w:val="0"/>
        <w:adjustRightInd w:val="0"/>
        <w:snapToGrid w:val="0"/>
        <w:spacing w:line="576" w:lineRule="exact"/>
        <w:ind w:firstLine="640" w:firstLineChars="200"/>
        <w:jc w:val="left"/>
        <w:textAlignment w:val="auto"/>
        <w:rPr>
          <w:rFonts w:hint="eastAsia" w:ascii="仿宋_GB2312" w:hAnsi="仿宋_GB2312" w:eastAsia="仿宋_GB2312" w:cs="仿宋_GB2312"/>
          <w:snapToGrid w:val="0"/>
          <w:kern w:val="0"/>
          <w:sz w:val="32"/>
          <w:szCs w:val="32"/>
        </w:rPr>
      </w:pPr>
      <w:r>
        <w:rPr>
          <w:rFonts w:hint="eastAsia" w:ascii="仿宋_GB2312" w:hAnsi="仿宋_GB2312" w:eastAsia="仿宋_GB2312" w:cs="仿宋_GB2312"/>
          <w:snapToGrid w:val="0"/>
          <w:kern w:val="0"/>
          <w:sz w:val="32"/>
          <w:szCs w:val="32"/>
        </w:rPr>
        <w:t>(1)我方承诺在收到中选通知书后，在中选通知书规定的期限内，与你方按照谈判磋商文件和我方的谈判磋商响应文件签订合同。</w:t>
      </w:r>
    </w:p>
    <w:p>
      <w:pPr>
        <w:keepNext w:val="0"/>
        <w:keepLines w:val="0"/>
        <w:pageBreakBefore w:val="0"/>
        <w:widowControl w:val="0"/>
        <w:kinsoku/>
        <w:wordWrap/>
        <w:overflowPunct/>
        <w:topLinePunct w:val="0"/>
        <w:autoSpaceDE/>
        <w:autoSpaceDN/>
        <w:bidi w:val="0"/>
        <w:adjustRightInd w:val="0"/>
        <w:snapToGrid w:val="0"/>
        <w:spacing w:line="576" w:lineRule="exact"/>
        <w:ind w:firstLine="640" w:firstLineChars="200"/>
        <w:textAlignment w:val="auto"/>
        <w:rPr>
          <w:rFonts w:hint="eastAsia" w:ascii="仿宋_GB2312" w:hAnsi="仿宋_GB2312" w:eastAsia="仿宋_GB2312" w:cs="仿宋_GB2312"/>
          <w:snapToGrid w:val="0"/>
          <w:kern w:val="0"/>
          <w:sz w:val="32"/>
          <w:szCs w:val="32"/>
        </w:rPr>
      </w:pPr>
      <w:r>
        <w:rPr>
          <w:rFonts w:hint="eastAsia" w:ascii="仿宋_GB2312" w:hAnsi="仿宋_GB2312" w:eastAsia="仿宋_GB2312" w:cs="仿宋_GB2312"/>
          <w:snapToGrid w:val="0"/>
          <w:kern w:val="0"/>
          <w:sz w:val="32"/>
          <w:szCs w:val="32"/>
        </w:rPr>
        <w:t>(2)我方承诺在合同约定的期限内完成并移交全部合同工程。</w:t>
      </w:r>
    </w:p>
    <w:p>
      <w:pPr>
        <w:keepNext w:val="0"/>
        <w:keepLines w:val="0"/>
        <w:pageBreakBefore w:val="0"/>
        <w:widowControl w:val="0"/>
        <w:kinsoku/>
        <w:wordWrap/>
        <w:overflowPunct/>
        <w:topLinePunct w:val="0"/>
        <w:autoSpaceDE/>
        <w:autoSpaceDN/>
        <w:bidi w:val="0"/>
        <w:adjustRightInd w:val="0"/>
        <w:snapToGrid w:val="0"/>
        <w:spacing w:line="576" w:lineRule="exact"/>
        <w:ind w:firstLine="640" w:firstLineChars="200"/>
        <w:textAlignment w:val="auto"/>
        <w:rPr>
          <w:rFonts w:hint="eastAsia" w:ascii="仿宋_GB2312" w:hAnsi="仿宋_GB2312" w:eastAsia="仿宋_GB2312" w:cs="仿宋_GB2312"/>
          <w:snapToGrid w:val="0"/>
          <w:kern w:val="0"/>
          <w:sz w:val="32"/>
          <w:szCs w:val="32"/>
        </w:rPr>
      </w:pPr>
      <w:r>
        <w:rPr>
          <w:rFonts w:hint="eastAsia" w:ascii="仿宋_GB2312" w:hAnsi="仿宋_GB2312" w:eastAsia="仿宋_GB2312" w:cs="仿宋_GB2312"/>
          <w:snapToGrid w:val="0"/>
          <w:kern w:val="0"/>
          <w:sz w:val="32"/>
          <w:szCs w:val="32"/>
        </w:rPr>
        <w:t>4．</w:t>
      </w:r>
      <w:r>
        <w:rPr>
          <w:rFonts w:hint="eastAsia" w:ascii="仿宋_GB2312" w:hAnsi="仿宋_GB2312" w:eastAsia="仿宋_GB2312" w:cs="仿宋_GB2312"/>
          <w:snapToGrid w:val="0"/>
          <w:kern w:val="0"/>
          <w:sz w:val="32"/>
          <w:szCs w:val="32"/>
          <w:u w:val="single"/>
        </w:rPr>
        <w:t xml:space="preserve">             </w:t>
      </w:r>
      <w:r>
        <w:rPr>
          <w:rFonts w:hint="eastAsia" w:ascii="仿宋_GB2312" w:hAnsi="仿宋_GB2312" w:eastAsia="仿宋_GB2312" w:cs="仿宋_GB2312"/>
          <w:snapToGrid w:val="0"/>
          <w:kern w:val="0"/>
          <w:sz w:val="32"/>
          <w:szCs w:val="32"/>
        </w:rPr>
        <w:t>（其他费用补充说明）。</w:t>
      </w:r>
    </w:p>
    <w:p>
      <w:pPr>
        <w:keepNext w:val="0"/>
        <w:keepLines w:val="0"/>
        <w:pageBreakBefore w:val="0"/>
        <w:widowControl w:val="0"/>
        <w:kinsoku/>
        <w:wordWrap/>
        <w:overflowPunct/>
        <w:topLinePunct w:val="0"/>
        <w:autoSpaceDE/>
        <w:autoSpaceDN/>
        <w:bidi w:val="0"/>
        <w:adjustRightInd w:val="0"/>
        <w:snapToGrid w:val="0"/>
        <w:spacing w:line="576" w:lineRule="exact"/>
        <w:jc w:val="left"/>
        <w:textAlignment w:val="auto"/>
        <w:rPr>
          <w:rFonts w:hint="eastAsia" w:ascii="仿宋_GB2312" w:hAnsi="仿宋_GB2312" w:eastAsia="仿宋_GB2312" w:cs="仿宋_GB2312"/>
          <w:snapToGrid w:val="0"/>
          <w:kern w:val="0"/>
          <w:sz w:val="32"/>
          <w:szCs w:val="32"/>
        </w:rPr>
      </w:pPr>
    </w:p>
    <w:p>
      <w:pPr>
        <w:keepNext w:val="0"/>
        <w:keepLines w:val="0"/>
        <w:pageBreakBefore w:val="0"/>
        <w:widowControl w:val="0"/>
        <w:kinsoku/>
        <w:wordWrap/>
        <w:overflowPunct/>
        <w:topLinePunct w:val="0"/>
        <w:autoSpaceDE/>
        <w:autoSpaceDN/>
        <w:bidi w:val="0"/>
        <w:adjustRightInd w:val="0"/>
        <w:snapToGrid w:val="0"/>
        <w:spacing w:line="576" w:lineRule="exact"/>
        <w:jc w:val="left"/>
        <w:textAlignment w:val="auto"/>
        <w:rPr>
          <w:rFonts w:hint="eastAsia" w:ascii="仿宋_GB2312" w:hAnsi="仿宋_GB2312" w:eastAsia="仿宋_GB2312" w:cs="仿宋_GB2312"/>
          <w:snapToGrid w:val="0"/>
          <w:kern w:val="0"/>
          <w:sz w:val="32"/>
          <w:szCs w:val="32"/>
        </w:rPr>
      </w:pPr>
    </w:p>
    <w:p>
      <w:pPr>
        <w:keepNext w:val="0"/>
        <w:keepLines w:val="0"/>
        <w:pageBreakBefore w:val="0"/>
        <w:widowControl w:val="0"/>
        <w:kinsoku/>
        <w:wordWrap/>
        <w:overflowPunct/>
        <w:topLinePunct w:val="0"/>
        <w:autoSpaceDE/>
        <w:autoSpaceDN/>
        <w:bidi w:val="0"/>
        <w:adjustRightInd w:val="0"/>
        <w:snapToGrid w:val="0"/>
        <w:spacing w:line="576" w:lineRule="exact"/>
        <w:jc w:val="center"/>
        <w:textAlignment w:val="auto"/>
        <w:rPr>
          <w:rFonts w:hint="eastAsia" w:ascii="仿宋_GB2312" w:hAnsi="仿宋_GB2312" w:eastAsia="仿宋_GB2312" w:cs="仿宋_GB2312"/>
          <w:snapToGrid w:val="0"/>
          <w:kern w:val="0"/>
          <w:sz w:val="32"/>
          <w:szCs w:val="32"/>
        </w:rPr>
      </w:pPr>
      <w:r>
        <w:rPr>
          <w:rFonts w:hint="eastAsia" w:ascii="仿宋_GB2312" w:hAnsi="仿宋_GB2312" w:eastAsia="仿宋_GB2312" w:cs="仿宋_GB2312"/>
          <w:snapToGrid w:val="0"/>
          <w:kern w:val="0"/>
          <w:sz w:val="32"/>
          <w:szCs w:val="32"/>
        </w:rPr>
        <w:t>磋商单位（盖章）：</w:t>
      </w:r>
      <w:r>
        <w:rPr>
          <w:rFonts w:hint="eastAsia" w:ascii="仿宋_GB2312" w:hAnsi="仿宋_GB2312" w:eastAsia="仿宋_GB2312" w:cs="仿宋_GB2312"/>
          <w:snapToGrid w:val="0"/>
          <w:kern w:val="0"/>
          <w:sz w:val="32"/>
          <w:szCs w:val="32"/>
          <w:u w:val="single"/>
        </w:rPr>
        <w:t xml:space="preserve">                             </w:t>
      </w:r>
    </w:p>
    <w:p>
      <w:pPr>
        <w:keepNext w:val="0"/>
        <w:keepLines w:val="0"/>
        <w:pageBreakBefore w:val="0"/>
        <w:widowControl w:val="0"/>
        <w:kinsoku/>
        <w:wordWrap/>
        <w:overflowPunct/>
        <w:topLinePunct w:val="0"/>
        <w:autoSpaceDE/>
        <w:autoSpaceDN/>
        <w:bidi w:val="0"/>
        <w:adjustRightInd w:val="0"/>
        <w:snapToGrid w:val="0"/>
        <w:spacing w:line="576" w:lineRule="exact"/>
        <w:ind w:firstLine="960" w:firstLineChars="300"/>
        <w:jc w:val="left"/>
        <w:textAlignment w:val="auto"/>
        <w:rPr>
          <w:rFonts w:hint="eastAsia" w:ascii="仿宋_GB2312" w:hAnsi="仿宋_GB2312" w:eastAsia="仿宋_GB2312" w:cs="仿宋_GB2312"/>
          <w:snapToGrid w:val="0"/>
          <w:kern w:val="0"/>
          <w:sz w:val="32"/>
          <w:szCs w:val="32"/>
        </w:rPr>
      </w:pPr>
      <w:r>
        <w:rPr>
          <w:rFonts w:hint="eastAsia" w:ascii="仿宋_GB2312" w:hAnsi="仿宋_GB2312" w:eastAsia="仿宋_GB2312" w:cs="仿宋_GB2312"/>
          <w:snapToGrid w:val="0"/>
          <w:kern w:val="0"/>
          <w:sz w:val="32"/>
          <w:szCs w:val="32"/>
        </w:rPr>
        <w:t>法定代表人或其委托代理人：</w:t>
      </w:r>
      <w:r>
        <w:rPr>
          <w:rFonts w:hint="eastAsia" w:ascii="仿宋_GB2312" w:hAnsi="仿宋_GB2312" w:eastAsia="仿宋_GB2312" w:cs="仿宋_GB2312"/>
          <w:snapToGrid w:val="0"/>
          <w:kern w:val="0"/>
          <w:sz w:val="32"/>
          <w:szCs w:val="32"/>
          <w:u w:val="single"/>
        </w:rPr>
        <w:t xml:space="preserve">             </w:t>
      </w:r>
      <w:r>
        <w:rPr>
          <w:rFonts w:hint="eastAsia" w:ascii="仿宋_GB2312" w:hAnsi="仿宋_GB2312" w:eastAsia="仿宋_GB2312" w:cs="仿宋_GB2312"/>
          <w:snapToGrid w:val="0"/>
          <w:kern w:val="0"/>
          <w:sz w:val="32"/>
          <w:szCs w:val="32"/>
        </w:rPr>
        <w:t>（签字）</w:t>
      </w:r>
    </w:p>
    <w:p>
      <w:pPr>
        <w:keepNext w:val="0"/>
        <w:keepLines w:val="0"/>
        <w:pageBreakBefore w:val="0"/>
        <w:widowControl w:val="0"/>
        <w:kinsoku/>
        <w:wordWrap/>
        <w:overflowPunct/>
        <w:topLinePunct w:val="0"/>
        <w:autoSpaceDE/>
        <w:autoSpaceDN/>
        <w:bidi w:val="0"/>
        <w:spacing w:line="576" w:lineRule="exact"/>
        <w:jc w:val="both"/>
        <w:textAlignment w:val="auto"/>
        <w:outlineLvl w:val="1"/>
        <w:rPr>
          <w:rFonts w:hint="eastAsia" w:ascii="仿宋_GB2312" w:hAnsi="仿宋_GB2312" w:eastAsia="仿宋_GB2312" w:cs="仿宋_GB2312"/>
          <w:color w:val="000000"/>
          <w:sz w:val="32"/>
          <w:szCs w:val="32"/>
        </w:rPr>
      </w:pPr>
    </w:p>
    <w:p>
      <w:pPr>
        <w:pStyle w:val="7"/>
        <w:keepNext w:val="0"/>
        <w:keepLines w:val="0"/>
        <w:pageBreakBefore w:val="0"/>
        <w:widowControl w:val="0"/>
        <w:kinsoku/>
        <w:wordWrap/>
        <w:overflowPunct/>
        <w:topLinePunct w:val="0"/>
        <w:autoSpaceDE/>
        <w:autoSpaceDN/>
        <w:bidi w:val="0"/>
        <w:spacing w:line="576" w:lineRule="exact"/>
        <w:textAlignment w:val="auto"/>
        <w:rPr>
          <w:rFonts w:hint="eastAsia"/>
        </w:rPr>
      </w:pPr>
    </w:p>
    <w:p>
      <w:pPr>
        <w:keepNext w:val="0"/>
        <w:keepLines w:val="0"/>
        <w:pageBreakBefore w:val="0"/>
        <w:widowControl w:val="0"/>
        <w:kinsoku/>
        <w:wordWrap/>
        <w:overflowPunct/>
        <w:topLinePunct w:val="0"/>
        <w:autoSpaceDE/>
        <w:autoSpaceDN/>
        <w:bidi w:val="0"/>
        <w:spacing w:line="576" w:lineRule="exact"/>
        <w:textAlignment w:val="auto"/>
        <w:rPr>
          <w:rFonts w:hint="eastAsia" w:ascii="仿宋_GB2312" w:hAnsi="仿宋_GB2312" w:eastAsia="仿宋_GB2312" w:cs="仿宋_GB2312"/>
          <w:b/>
          <w:color w:val="000000"/>
          <w:sz w:val="32"/>
          <w:szCs w:val="32"/>
        </w:rPr>
      </w:pPr>
      <w:r>
        <w:rPr>
          <w:rFonts w:hint="eastAsia" w:ascii="仿宋_GB2312" w:hAnsi="仿宋_GB2312" w:eastAsia="仿宋_GB2312" w:cs="仿宋_GB2312"/>
          <w:b/>
          <w:bCs/>
          <w:color w:val="000000"/>
          <w:sz w:val="32"/>
          <w:szCs w:val="32"/>
        </w:rPr>
        <w:t>说明：</w:t>
      </w:r>
      <w:r>
        <w:rPr>
          <w:rFonts w:hint="eastAsia" w:ascii="仿宋_GB2312" w:hAnsi="仿宋_GB2312" w:eastAsia="仿宋_GB2312" w:cs="仿宋_GB2312"/>
          <w:b/>
          <w:color w:val="000000"/>
          <w:sz w:val="32"/>
          <w:szCs w:val="32"/>
        </w:rPr>
        <w:t>1）此表必须装入报价文件中。</w:t>
      </w:r>
    </w:p>
    <w:p>
      <w:pPr>
        <w:keepNext w:val="0"/>
        <w:keepLines w:val="0"/>
        <w:pageBreakBefore w:val="0"/>
        <w:widowControl w:val="0"/>
        <w:kinsoku/>
        <w:wordWrap/>
        <w:overflowPunct/>
        <w:topLinePunct w:val="0"/>
        <w:autoSpaceDE/>
        <w:autoSpaceDN/>
        <w:bidi w:val="0"/>
        <w:spacing w:line="576" w:lineRule="exact"/>
        <w:textAlignment w:val="auto"/>
        <w:rPr>
          <w:rFonts w:ascii="仿宋_GB2312" w:hAnsi="仿宋_GB2312" w:eastAsia="仿宋_GB2312" w:cs="仿宋_GB2312"/>
          <w:b/>
          <w:color w:val="000000"/>
          <w:spacing w:val="10"/>
          <w:kern w:val="28"/>
          <w:sz w:val="28"/>
        </w:rPr>
      </w:pPr>
      <w:r>
        <w:rPr>
          <w:rFonts w:hint="eastAsia" w:ascii="仿宋_GB2312" w:hAnsi="仿宋_GB2312" w:eastAsia="仿宋_GB2312" w:cs="仿宋_GB2312"/>
          <w:b/>
          <w:color w:val="000000"/>
          <w:spacing w:val="10"/>
          <w:kern w:val="28"/>
          <w:sz w:val="28"/>
        </w:rPr>
        <w:br w:type="page"/>
      </w:r>
    </w:p>
    <w:p>
      <w:pPr>
        <w:spacing w:line="440" w:lineRule="exact"/>
        <w:jc w:val="both"/>
        <w:rPr>
          <w:rFonts w:hint="eastAsia" w:ascii="黑体" w:hAnsi="黑体" w:eastAsia="黑体" w:cs="黑体"/>
          <w:b w:val="0"/>
          <w:bCs/>
          <w:color w:val="000000"/>
          <w:sz w:val="32"/>
          <w:szCs w:val="32"/>
          <w:lang w:val="en-US" w:eastAsia="zh-CN"/>
        </w:rPr>
      </w:pPr>
      <w:r>
        <w:rPr>
          <w:rFonts w:hint="eastAsia" w:ascii="黑体" w:hAnsi="黑体" w:eastAsia="黑体" w:cs="黑体"/>
          <w:b w:val="0"/>
          <w:bCs/>
          <w:color w:val="000000"/>
          <w:sz w:val="32"/>
          <w:szCs w:val="32"/>
          <w:lang w:val="en-US" w:eastAsia="zh-CN"/>
        </w:rPr>
        <w:t>附件4</w:t>
      </w:r>
    </w:p>
    <w:p>
      <w:pPr>
        <w:spacing w:line="440" w:lineRule="exact"/>
        <w:jc w:val="center"/>
        <w:rPr>
          <w:rFonts w:hint="eastAsia" w:ascii="黑体" w:hAnsi="黑体" w:eastAsia="黑体" w:cs="黑体"/>
          <w:b w:val="0"/>
          <w:bCs/>
          <w:color w:val="000000"/>
          <w:sz w:val="44"/>
          <w:szCs w:val="44"/>
          <w:lang w:val="en-US" w:eastAsia="zh-CN"/>
        </w:rPr>
      </w:pPr>
      <w:r>
        <w:rPr>
          <w:rFonts w:hint="eastAsia" w:ascii="黑体" w:hAnsi="黑体" w:eastAsia="黑体" w:cs="黑体"/>
          <w:b w:val="0"/>
          <w:bCs/>
          <w:color w:val="000000"/>
          <w:sz w:val="44"/>
          <w:szCs w:val="44"/>
          <w:lang w:val="en-US" w:eastAsia="zh-CN"/>
        </w:rPr>
        <w:t>磋商谈判资格证明</w:t>
      </w:r>
    </w:p>
    <w:p>
      <w:pPr>
        <w:keepNext w:val="0"/>
        <w:keepLines w:val="0"/>
        <w:pageBreakBefore w:val="0"/>
        <w:widowControl w:val="0"/>
        <w:kinsoku/>
        <w:wordWrap/>
        <w:overflowPunct/>
        <w:topLinePunct w:val="0"/>
        <w:bidi w:val="0"/>
        <w:spacing w:line="576" w:lineRule="exact"/>
        <w:textAlignment w:val="auto"/>
        <w:rPr>
          <w:rFonts w:hint="eastAsia"/>
          <w:highlight w:val="red"/>
          <w:lang w:val="en-US" w:eastAsia="zh-CN"/>
        </w:rPr>
      </w:pPr>
    </w:p>
    <w:p>
      <w:pPr>
        <w:keepNext w:val="0"/>
        <w:keepLines w:val="0"/>
        <w:pageBreakBefore w:val="0"/>
        <w:widowControl w:val="0"/>
        <w:kinsoku/>
        <w:wordWrap/>
        <w:overflowPunct/>
        <w:topLinePunct w:val="0"/>
        <w:bidi w:val="0"/>
        <w:spacing w:line="576" w:lineRule="exact"/>
        <w:textAlignment w:val="auto"/>
        <w:rPr>
          <w:rFonts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lang w:eastAsia="zh-CN"/>
        </w:rPr>
        <w:t>四川雅城人居置地有限公司</w:t>
      </w:r>
      <w:r>
        <w:rPr>
          <w:rFonts w:hint="eastAsia" w:ascii="仿宋_GB2312" w:hAnsi="仿宋_GB2312" w:eastAsia="仿宋_GB2312" w:cs="仿宋_GB2312"/>
          <w:color w:val="000000"/>
          <w:sz w:val="32"/>
          <w:szCs w:val="32"/>
          <w:highlight w:val="none"/>
        </w:rPr>
        <w:t>：</w:t>
      </w:r>
    </w:p>
    <w:p>
      <w:pPr>
        <w:keepNext w:val="0"/>
        <w:keepLines w:val="0"/>
        <w:pageBreakBefore w:val="0"/>
        <w:widowControl w:val="0"/>
        <w:kinsoku/>
        <w:wordWrap/>
        <w:overflowPunct/>
        <w:topLinePunct w:val="0"/>
        <w:bidi w:val="0"/>
        <w:spacing w:line="576" w:lineRule="exact"/>
        <w:ind w:firstLine="800" w:firstLineChars="250"/>
        <w:textAlignment w:val="auto"/>
        <w:rPr>
          <w:rFonts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贵公司组织的</w:t>
      </w:r>
      <w:r>
        <w:rPr>
          <w:rFonts w:hint="eastAsia" w:ascii="仿宋_GB2312" w:hAnsi="仿宋_GB2312" w:eastAsia="仿宋_GB2312" w:cs="仿宋_GB2312"/>
          <w:color w:val="000000"/>
          <w:sz w:val="32"/>
          <w:szCs w:val="32"/>
          <w:lang w:val="en-US" w:eastAsia="zh-CN"/>
        </w:rPr>
        <w:t>商务车采购项目(第二次）</w:t>
      </w:r>
      <w:r>
        <w:rPr>
          <w:rFonts w:hint="eastAsia" w:ascii="仿宋_GB2312" w:hAnsi="仿宋_GB2312" w:eastAsia="仿宋_GB2312" w:cs="仿宋_GB2312"/>
          <w:color w:val="000000"/>
          <w:sz w:val="32"/>
          <w:szCs w:val="32"/>
          <w:highlight w:val="none"/>
          <w:lang w:eastAsia="zh-CN"/>
        </w:rPr>
        <w:t>磋商谈判</w:t>
      </w:r>
      <w:r>
        <w:rPr>
          <w:rFonts w:hint="eastAsia" w:ascii="仿宋_GB2312" w:hAnsi="仿宋_GB2312" w:eastAsia="仿宋_GB2312" w:cs="仿宋_GB2312"/>
          <w:color w:val="000000"/>
          <w:sz w:val="32"/>
          <w:szCs w:val="32"/>
          <w:highlight w:val="none"/>
        </w:rPr>
        <w:t>，我公司愿意参加，并证明提交的下列文件、证明和陈述均是准确的、真实的。若与真实情况不符，我公司愿意承担由此而产生的一切后果。</w:t>
      </w:r>
    </w:p>
    <w:p>
      <w:pPr>
        <w:keepNext w:val="0"/>
        <w:keepLines w:val="0"/>
        <w:pageBreakBefore w:val="0"/>
        <w:widowControl w:val="0"/>
        <w:numPr>
          <w:ilvl w:val="0"/>
          <w:numId w:val="0"/>
        </w:numPr>
        <w:kinsoku/>
        <w:wordWrap/>
        <w:overflowPunct/>
        <w:topLinePunct w:val="0"/>
        <w:bidi w:val="0"/>
        <w:spacing w:line="576" w:lineRule="exact"/>
        <w:ind w:firstLine="640" w:firstLineChars="200"/>
        <w:textAlignment w:val="auto"/>
        <w:rPr>
          <w:rFonts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lang w:val="en-US" w:eastAsia="zh-CN"/>
        </w:rPr>
        <w:t>1.</w:t>
      </w:r>
      <w:r>
        <w:rPr>
          <w:rFonts w:hint="eastAsia" w:ascii="仿宋_GB2312" w:hAnsi="仿宋_GB2312" w:eastAsia="仿宋_GB2312" w:cs="仿宋_GB2312"/>
          <w:color w:val="000000"/>
          <w:sz w:val="32"/>
          <w:szCs w:val="32"/>
          <w:highlight w:val="none"/>
        </w:rPr>
        <w:t>具有独立承担民事责任的能力提供营业执照副本复印件，盖单位章（①发证机关有年检要求的，应按规定通过年检；②在有效期内；③具有独立法人资格）}；税务登记证（国、地税，未按规定年检的无效），提供复印件，盖单位章；组织机构代码证（未按规定年检的无效），提供复印件，盖单位章。</w:t>
      </w:r>
    </w:p>
    <w:p>
      <w:pPr>
        <w:keepNext w:val="0"/>
        <w:keepLines w:val="0"/>
        <w:pageBreakBefore w:val="0"/>
        <w:widowControl w:val="0"/>
        <w:numPr>
          <w:ilvl w:val="0"/>
          <w:numId w:val="0"/>
        </w:numPr>
        <w:kinsoku/>
        <w:wordWrap/>
        <w:overflowPunct/>
        <w:topLinePunct w:val="0"/>
        <w:bidi w:val="0"/>
        <w:adjustRightInd w:val="0"/>
        <w:snapToGrid w:val="0"/>
        <w:spacing w:line="576" w:lineRule="exact"/>
        <w:ind w:firstLine="640" w:firstLineChars="200"/>
        <w:jc w:val="left"/>
        <w:textAlignment w:val="auto"/>
        <w:rPr>
          <w:rFonts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kern w:val="0"/>
          <w:sz w:val="32"/>
          <w:szCs w:val="32"/>
          <w:highlight w:val="none"/>
          <w:lang w:val="en-US" w:eastAsia="zh-CN"/>
        </w:rPr>
        <w:t>2.</w:t>
      </w:r>
      <w:r>
        <w:rPr>
          <w:rFonts w:hint="eastAsia" w:ascii="仿宋_GB2312" w:hAnsi="仿宋_GB2312" w:eastAsia="仿宋_GB2312" w:cs="仿宋_GB2312"/>
          <w:color w:val="000000"/>
          <w:kern w:val="0"/>
          <w:sz w:val="32"/>
          <w:szCs w:val="32"/>
          <w:highlight w:val="none"/>
        </w:rPr>
        <w:t>具备</w:t>
      </w:r>
      <w:r>
        <w:rPr>
          <w:rFonts w:hint="eastAsia" w:ascii="仿宋_GB2312" w:hAnsi="仿宋_GB2312" w:eastAsia="仿宋_GB2312" w:cs="仿宋_GB2312"/>
          <w:color w:val="000000"/>
          <w:sz w:val="32"/>
          <w:szCs w:val="32"/>
          <w:highlight w:val="none"/>
        </w:rPr>
        <w:t>履行合同所必需的</w:t>
      </w:r>
      <w:r>
        <w:rPr>
          <w:rFonts w:hint="eastAsia" w:ascii="仿宋_GB2312" w:hAnsi="仿宋_GB2312" w:eastAsia="仿宋_GB2312" w:cs="仿宋_GB2312"/>
          <w:color w:val="000000"/>
          <w:kern w:val="0"/>
          <w:sz w:val="32"/>
          <w:szCs w:val="32"/>
          <w:highlight w:val="none"/>
        </w:rPr>
        <w:t>施工资质和安全生产许可证（</w:t>
      </w:r>
      <w:r>
        <w:rPr>
          <w:rFonts w:hint="eastAsia" w:ascii="仿宋_GB2312" w:hAnsi="仿宋_GB2312" w:eastAsia="仿宋_GB2312" w:cs="仿宋_GB2312"/>
          <w:color w:val="000000"/>
          <w:sz w:val="32"/>
          <w:szCs w:val="32"/>
          <w:highlight w:val="none"/>
        </w:rPr>
        <w:t>提供复印件，盖单位章）。</w:t>
      </w:r>
    </w:p>
    <w:p>
      <w:pPr>
        <w:keepNext w:val="0"/>
        <w:keepLines w:val="0"/>
        <w:pageBreakBefore w:val="0"/>
        <w:widowControl w:val="0"/>
        <w:numPr>
          <w:ilvl w:val="0"/>
          <w:numId w:val="0"/>
        </w:numPr>
        <w:kinsoku/>
        <w:wordWrap/>
        <w:overflowPunct/>
        <w:topLinePunct w:val="0"/>
        <w:bidi w:val="0"/>
        <w:adjustRightInd w:val="0"/>
        <w:snapToGrid w:val="0"/>
        <w:spacing w:line="576" w:lineRule="exact"/>
        <w:ind w:firstLine="640" w:firstLineChars="200"/>
        <w:jc w:val="left"/>
        <w:textAlignment w:val="auto"/>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lang w:val="en-US" w:eastAsia="zh-CN"/>
        </w:rPr>
        <w:t>3.</w:t>
      </w:r>
      <w:r>
        <w:rPr>
          <w:rFonts w:hint="eastAsia" w:ascii="仿宋_GB2312" w:hAnsi="仿宋_GB2312" w:eastAsia="仿宋_GB2312" w:cs="仿宋_GB2312"/>
          <w:color w:val="000000"/>
          <w:sz w:val="32"/>
          <w:szCs w:val="32"/>
        </w:rPr>
        <w:t xml:space="preserve">具备良好商业信誉的证明材料。 </w:t>
      </w:r>
    </w:p>
    <w:p>
      <w:pPr>
        <w:keepNext w:val="0"/>
        <w:keepLines w:val="0"/>
        <w:pageBreakBefore w:val="0"/>
        <w:widowControl w:val="0"/>
        <w:numPr>
          <w:ilvl w:val="0"/>
          <w:numId w:val="0"/>
        </w:numPr>
        <w:kinsoku/>
        <w:wordWrap/>
        <w:overflowPunct/>
        <w:topLinePunct w:val="0"/>
        <w:bidi w:val="0"/>
        <w:adjustRightInd w:val="0"/>
        <w:snapToGrid w:val="0"/>
        <w:spacing w:line="576" w:lineRule="exact"/>
        <w:ind w:firstLine="640" w:firstLineChars="200"/>
        <w:jc w:val="left"/>
        <w:textAlignment w:val="auto"/>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lang w:val="en-US" w:eastAsia="zh-CN"/>
        </w:rPr>
        <w:t>4.</w:t>
      </w:r>
      <w:r>
        <w:rPr>
          <w:rFonts w:hint="eastAsia" w:ascii="仿宋_GB2312" w:hAnsi="仿宋_GB2312" w:eastAsia="仿宋_GB2312" w:cs="仿宋_GB2312"/>
          <w:color w:val="000000"/>
          <w:sz w:val="32"/>
          <w:szCs w:val="32"/>
        </w:rPr>
        <w:t>具有依法缴纳税收和社会保障资金的良好记录。</w:t>
      </w:r>
    </w:p>
    <w:p>
      <w:pPr>
        <w:keepNext w:val="0"/>
        <w:keepLines w:val="0"/>
        <w:pageBreakBefore w:val="0"/>
        <w:widowControl w:val="0"/>
        <w:numPr>
          <w:ilvl w:val="0"/>
          <w:numId w:val="0"/>
        </w:numPr>
        <w:kinsoku/>
        <w:wordWrap/>
        <w:overflowPunct/>
        <w:topLinePunct w:val="0"/>
        <w:bidi w:val="0"/>
        <w:adjustRightInd w:val="0"/>
        <w:snapToGrid w:val="0"/>
        <w:spacing w:line="576" w:lineRule="exact"/>
        <w:ind w:firstLine="640" w:firstLineChars="200"/>
        <w:jc w:val="left"/>
        <w:textAlignment w:val="auto"/>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lang w:val="en-US" w:eastAsia="zh-CN"/>
        </w:rPr>
        <w:t>5.</w:t>
      </w:r>
      <w:r>
        <w:rPr>
          <w:rFonts w:hint="eastAsia" w:ascii="仿宋_GB2312" w:hAnsi="仿宋_GB2312" w:eastAsia="仿宋_GB2312" w:cs="仿宋_GB2312"/>
          <w:color w:val="000000"/>
          <w:sz w:val="32"/>
          <w:szCs w:val="32"/>
        </w:rPr>
        <w:t>具备履行合同所必需的设备和专业技术能力的证明材料。</w:t>
      </w:r>
    </w:p>
    <w:p>
      <w:pPr>
        <w:keepNext w:val="0"/>
        <w:keepLines w:val="0"/>
        <w:pageBreakBefore w:val="0"/>
        <w:widowControl w:val="0"/>
        <w:numPr>
          <w:ilvl w:val="0"/>
          <w:numId w:val="0"/>
        </w:numPr>
        <w:kinsoku/>
        <w:wordWrap/>
        <w:overflowPunct/>
        <w:topLinePunct w:val="0"/>
        <w:autoSpaceDE w:val="0"/>
        <w:autoSpaceDN w:val="0"/>
        <w:bidi w:val="0"/>
        <w:snapToGrid w:val="0"/>
        <w:spacing w:line="576" w:lineRule="exact"/>
        <w:ind w:firstLine="640" w:firstLineChars="200"/>
        <w:textAlignment w:val="auto"/>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lang w:val="en-US" w:eastAsia="zh-CN"/>
        </w:rPr>
        <w:t>6.</w:t>
      </w:r>
      <w:r>
        <w:rPr>
          <w:rFonts w:hint="eastAsia" w:ascii="仿宋_GB2312" w:hAnsi="仿宋_GB2312" w:eastAsia="仿宋_GB2312" w:cs="仿宋_GB2312"/>
          <w:color w:val="000000"/>
          <w:sz w:val="32"/>
          <w:szCs w:val="32"/>
        </w:rPr>
        <w:t>参加本次</w:t>
      </w:r>
      <w:r>
        <w:rPr>
          <w:rFonts w:hint="eastAsia" w:ascii="仿宋_GB2312" w:hAnsi="仿宋_GB2312" w:eastAsia="仿宋_GB2312" w:cs="仿宋_GB2312"/>
          <w:color w:val="000000"/>
          <w:sz w:val="32"/>
          <w:szCs w:val="32"/>
          <w:lang w:eastAsia="zh-CN"/>
        </w:rPr>
        <w:t>磋商谈判</w:t>
      </w:r>
      <w:r>
        <w:rPr>
          <w:rFonts w:hint="eastAsia" w:ascii="仿宋_GB2312" w:hAnsi="仿宋_GB2312" w:eastAsia="仿宋_GB2312" w:cs="仿宋_GB2312"/>
          <w:color w:val="000000"/>
          <w:sz w:val="32"/>
          <w:szCs w:val="32"/>
        </w:rPr>
        <w:t>前3年内在经营活动中没有重大违法记录的承诺函。</w:t>
      </w:r>
    </w:p>
    <w:p>
      <w:pPr>
        <w:keepNext w:val="0"/>
        <w:keepLines w:val="0"/>
        <w:pageBreakBefore w:val="0"/>
        <w:widowControl w:val="0"/>
        <w:kinsoku/>
        <w:wordWrap/>
        <w:overflowPunct/>
        <w:topLinePunct w:val="0"/>
        <w:bidi w:val="0"/>
        <w:spacing w:line="576" w:lineRule="exact"/>
        <w:ind w:left="480"/>
        <w:textAlignment w:val="auto"/>
        <w:rPr>
          <w:rFonts w:hint="eastAsia" w:ascii="仿宋_GB2312" w:hAnsi="仿宋_GB2312" w:eastAsia="仿宋_GB2312" w:cs="仿宋_GB2312"/>
          <w:snapToGrid w:val="0"/>
          <w:kern w:val="0"/>
          <w:sz w:val="32"/>
          <w:szCs w:val="32"/>
        </w:rPr>
      </w:pPr>
      <w:r>
        <w:rPr>
          <w:rFonts w:hint="eastAsia" w:ascii="仿宋_GB2312" w:hAnsi="仿宋_GB2312" w:eastAsia="仿宋_GB2312" w:cs="仿宋_GB2312"/>
          <w:b/>
          <w:color w:val="000000"/>
          <w:sz w:val="28"/>
          <w:szCs w:val="28"/>
        </w:rPr>
        <w:t>（注意：资格证明文件应装订入</w:t>
      </w:r>
      <w:r>
        <w:rPr>
          <w:rFonts w:hint="eastAsia" w:ascii="仿宋_GB2312" w:hAnsi="仿宋_GB2312" w:eastAsia="仿宋_GB2312" w:cs="仿宋_GB2312"/>
          <w:b/>
          <w:color w:val="000000"/>
          <w:sz w:val="28"/>
          <w:szCs w:val="28"/>
          <w:lang w:eastAsia="zh-CN"/>
        </w:rPr>
        <w:t>磋商谈判</w:t>
      </w:r>
      <w:r>
        <w:rPr>
          <w:rFonts w:hint="eastAsia" w:ascii="仿宋_GB2312" w:hAnsi="仿宋_GB2312" w:eastAsia="仿宋_GB2312" w:cs="仿宋_GB2312"/>
          <w:b/>
          <w:color w:val="000000"/>
          <w:sz w:val="28"/>
          <w:szCs w:val="28"/>
        </w:rPr>
        <w:t>文件中用于谈判小组资格审查，上述3—6项投标人可结合自身实际提供承诺函。）</w:t>
      </w:r>
    </w:p>
    <w:p>
      <w:pPr>
        <w:keepNext w:val="0"/>
        <w:keepLines w:val="0"/>
        <w:pageBreakBefore w:val="0"/>
        <w:widowControl w:val="0"/>
        <w:kinsoku/>
        <w:wordWrap/>
        <w:overflowPunct/>
        <w:topLinePunct w:val="0"/>
        <w:bidi w:val="0"/>
        <w:adjustRightInd w:val="0"/>
        <w:snapToGrid w:val="0"/>
        <w:spacing w:line="576" w:lineRule="exact"/>
        <w:ind w:firstLine="2240" w:firstLineChars="700"/>
        <w:jc w:val="left"/>
        <w:textAlignment w:val="auto"/>
        <w:rPr>
          <w:rFonts w:hint="eastAsia" w:ascii="仿宋_GB2312" w:hAnsi="仿宋_GB2312" w:eastAsia="仿宋_GB2312" w:cs="仿宋_GB2312"/>
          <w:color w:val="000000"/>
          <w:sz w:val="32"/>
          <w:szCs w:val="32"/>
          <w:u w:val="single"/>
          <w:lang w:eastAsia="zh-CN"/>
        </w:rPr>
      </w:pPr>
      <w:r>
        <w:rPr>
          <w:rFonts w:hint="eastAsia" w:ascii="仿宋_GB2312" w:hAnsi="仿宋_GB2312" w:eastAsia="仿宋_GB2312" w:cs="仿宋_GB2312"/>
          <w:snapToGrid w:val="0"/>
          <w:kern w:val="0"/>
          <w:sz w:val="32"/>
          <w:szCs w:val="32"/>
        </w:rPr>
        <w:t>投 标 人：</w:t>
      </w:r>
      <w:r>
        <w:rPr>
          <w:rFonts w:hint="eastAsia" w:ascii="仿宋_GB2312" w:hAnsi="仿宋_GB2312" w:eastAsia="仿宋_GB2312" w:cs="仿宋_GB2312"/>
          <w:color w:val="000000"/>
          <w:sz w:val="32"/>
          <w:szCs w:val="32"/>
          <w:u w:val="single"/>
        </w:rPr>
        <w:t xml:space="preserve">         </w:t>
      </w:r>
      <w:r>
        <w:rPr>
          <w:rFonts w:hint="eastAsia" w:ascii="仿宋_GB2312" w:hAnsi="仿宋_GB2312" w:eastAsia="仿宋_GB2312" w:cs="仿宋_GB2312"/>
          <w:color w:val="000000"/>
          <w:sz w:val="32"/>
          <w:szCs w:val="32"/>
          <w:u w:val="single"/>
          <w:lang w:val="en-US" w:eastAsia="zh-CN"/>
        </w:rPr>
        <w:t xml:space="preserve"> </w:t>
      </w:r>
    </w:p>
    <w:p>
      <w:pPr>
        <w:keepNext w:val="0"/>
        <w:keepLines w:val="0"/>
        <w:pageBreakBefore w:val="0"/>
        <w:widowControl w:val="0"/>
        <w:kinsoku/>
        <w:wordWrap/>
        <w:overflowPunct/>
        <w:topLinePunct w:val="0"/>
        <w:bidi w:val="0"/>
        <w:adjustRightInd w:val="0"/>
        <w:snapToGrid w:val="0"/>
        <w:spacing w:line="576" w:lineRule="exact"/>
        <w:ind w:firstLine="2240" w:firstLineChars="700"/>
        <w:jc w:val="left"/>
        <w:textAlignment w:val="auto"/>
        <w:rPr>
          <w:rFonts w:ascii="仿宋_GB2312" w:hAnsi="仿宋_GB2312" w:eastAsia="仿宋_GB2312" w:cs="仿宋_GB2312"/>
          <w:snapToGrid w:val="0"/>
          <w:kern w:val="0"/>
          <w:sz w:val="32"/>
          <w:szCs w:val="32"/>
        </w:rPr>
      </w:pPr>
      <w:r>
        <w:rPr>
          <w:rFonts w:hint="eastAsia" w:ascii="仿宋_GB2312" w:hAnsi="仿宋_GB2312" w:eastAsia="仿宋_GB2312" w:cs="仿宋_GB2312"/>
          <w:snapToGrid w:val="0"/>
          <w:kern w:val="0"/>
          <w:sz w:val="32"/>
          <w:szCs w:val="32"/>
        </w:rPr>
        <w:t>法定代表人或其委托代理人：</w:t>
      </w:r>
      <w:r>
        <w:rPr>
          <w:rFonts w:hint="eastAsia" w:ascii="仿宋_GB2312" w:hAnsi="仿宋_GB2312" w:eastAsia="仿宋_GB2312" w:cs="仿宋_GB2312"/>
          <w:color w:val="000000"/>
          <w:sz w:val="32"/>
          <w:szCs w:val="32"/>
          <w:u w:val="single"/>
        </w:rPr>
        <w:t xml:space="preserve">   </w:t>
      </w:r>
      <w:r>
        <w:rPr>
          <w:rFonts w:hint="eastAsia" w:ascii="仿宋_GB2312" w:hAnsi="仿宋_GB2312" w:eastAsia="仿宋_GB2312" w:cs="仿宋_GB2312"/>
          <w:snapToGrid w:val="0"/>
          <w:kern w:val="0"/>
          <w:sz w:val="32"/>
          <w:szCs w:val="32"/>
        </w:rPr>
        <w:t>（签字）</w:t>
      </w:r>
    </w:p>
    <w:p>
      <w:pPr>
        <w:keepNext w:val="0"/>
        <w:keepLines w:val="0"/>
        <w:pageBreakBefore w:val="0"/>
        <w:widowControl w:val="0"/>
        <w:kinsoku/>
        <w:wordWrap/>
        <w:overflowPunct/>
        <w:topLinePunct w:val="0"/>
        <w:bidi w:val="0"/>
        <w:adjustRightInd w:val="0"/>
        <w:snapToGrid w:val="0"/>
        <w:spacing w:line="576" w:lineRule="exact"/>
        <w:ind w:firstLine="2240" w:firstLineChars="700"/>
        <w:jc w:val="left"/>
        <w:textAlignment w:val="auto"/>
        <w:rPr>
          <w:rFonts w:ascii="方正小标宋简体" w:hAnsi="宋体" w:eastAsia="方正小标宋简体"/>
          <w:color w:val="0D0D0D"/>
          <w:sz w:val="44"/>
          <w:szCs w:val="44"/>
        </w:rPr>
      </w:pPr>
      <w:r>
        <w:rPr>
          <w:rFonts w:hint="eastAsia" w:ascii="仿宋_GB2312" w:hAnsi="仿宋_GB2312" w:eastAsia="仿宋_GB2312" w:cs="仿宋_GB2312"/>
          <w:snapToGrid w:val="0"/>
          <w:kern w:val="0"/>
          <w:sz w:val="32"/>
          <w:szCs w:val="32"/>
        </w:rPr>
        <w:t>日期：</w:t>
      </w:r>
    </w:p>
    <w:p>
      <w:pPr>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rPr>
        <w:br w:type="page"/>
      </w:r>
    </w:p>
    <w:p>
      <w:pPr>
        <w:pStyle w:val="4"/>
        <w:spacing w:before="0" w:after="0" w:line="500" w:lineRule="exact"/>
        <w:ind w:firstLine="640" w:firstLineChars="200"/>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rPr>
        <w:t>谈判单位基本情况介绍（后附营业执照复印件，盖投标人章、资质证书复印件，盖投标人章、安全生产许可证复印件，盖投标人章、相关业绩证明材料复印件，盖投标人章）</w:t>
      </w:r>
    </w:p>
    <w:tbl>
      <w:tblPr>
        <w:tblStyle w:val="13"/>
        <w:tblpPr w:leftFromText="180" w:rightFromText="180" w:vertAnchor="text" w:horzAnchor="page" w:tblpX="1574" w:tblpY="277"/>
        <w:tblOverlap w:val="never"/>
        <w:tblW w:w="9000" w:type="dxa"/>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440"/>
        <w:gridCol w:w="1031"/>
        <w:gridCol w:w="1215"/>
        <w:gridCol w:w="2254"/>
        <w:gridCol w:w="1290"/>
        <w:gridCol w:w="1770"/>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7" w:hRule="atLeast"/>
        </w:trPr>
        <w:tc>
          <w:tcPr>
            <w:tcW w:w="1440" w:type="dxa"/>
            <w:vAlign w:val="center"/>
          </w:tcPr>
          <w:p>
            <w:pPr>
              <w:keepNext w:val="0"/>
              <w:keepLines w:val="0"/>
              <w:pageBreakBefore w:val="0"/>
              <w:widowControl w:val="0"/>
              <w:kinsoku/>
              <w:wordWrap/>
              <w:overflowPunct/>
              <w:topLinePunct w:val="0"/>
              <w:autoSpaceDE/>
              <w:autoSpaceDN/>
              <w:bidi w:val="0"/>
              <w:adjustRightInd/>
              <w:snapToGrid/>
              <w:spacing w:line="120" w:lineRule="auto"/>
              <w:jc w:val="center"/>
              <w:textAlignment w:val="auto"/>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单位名称</w:t>
            </w:r>
          </w:p>
        </w:tc>
        <w:tc>
          <w:tcPr>
            <w:tcW w:w="4500" w:type="dxa"/>
            <w:gridSpan w:val="3"/>
            <w:vAlign w:val="center"/>
          </w:tcPr>
          <w:p>
            <w:pPr>
              <w:keepNext w:val="0"/>
              <w:keepLines w:val="0"/>
              <w:pageBreakBefore w:val="0"/>
              <w:widowControl w:val="0"/>
              <w:kinsoku/>
              <w:wordWrap/>
              <w:overflowPunct/>
              <w:topLinePunct w:val="0"/>
              <w:autoSpaceDE/>
              <w:autoSpaceDN/>
              <w:bidi w:val="0"/>
              <w:adjustRightInd/>
              <w:snapToGrid/>
              <w:spacing w:line="120" w:lineRule="auto"/>
              <w:jc w:val="center"/>
              <w:textAlignment w:val="auto"/>
              <w:rPr>
                <w:rFonts w:ascii="仿宋_GB2312" w:hAnsi="仿宋_GB2312" w:eastAsia="仿宋_GB2312" w:cs="仿宋_GB2312"/>
                <w:color w:val="000000"/>
                <w:sz w:val="24"/>
              </w:rPr>
            </w:pPr>
          </w:p>
        </w:tc>
        <w:tc>
          <w:tcPr>
            <w:tcW w:w="1290" w:type="dxa"/>
            <w:vAlign w:val="center"/>
          </w:tcPr>
          <w:p>
            <w:pPr>
              <w:keepNext w:val="0"/>
              <w:keepLines w:val="0"/>
              <w:pageBreakBefore w:val="0"/>
              <w:widowControl w:val="0"/>
              <w:kinsoku/>
              <w:wordWrap/>
              <w:overflowPunct/>
              <w:topLinePunct w:val="0"/>
              <w:autoSpaceDE/>
              <w:autoSpaceDN/>
              <w:bidi w:val="0"/>
              <w:adjustRightInd/>
              <w:snapToGrid/>
              <w:spacing w:line="120" w:lineRule="auto"/>
              <w:jc w:val="center"/>
              <w:textAlignment w:val="auto"/>
              <w:rPr>
                <w:rFonts w:ascii="仿宋_GB2312" w:hAnsi="仿宋_GB2312" w:eastAsia="仿宋_GB2312" w:cs="仿宋_GB2312"/>
                <w:color w:val="000000"/>
                <w:sz w:val="24"/>
              </w:rPr>
            </w:pPr>
            <w:r>
              <w:rPr>
                <w:rFonts w:hint="eastAsia" w:ascii="仿宋_GB2312" w:hAnsi="仿宋_GB2312" w:eastAsia="仿宋_GB2312" w:cs="仿宋_GB2312"/>
                <w:color w:val="000000"/>
                <w:sz w:val="24"/>
              </w:rPr>
              <w:t>成立日期</w:t>
            </w:r>
          </w:p>
        </w:tc>
        <w:tc>
          <w:tcPr>
            <w:tcW w:w="1770" w:type="dxa"/>
            <w:vAlign w:val="center"/>
          </w:tcPr>
          <w:p>
            <w:pPr>
              <w:keepNext w:val="0"/>
              <w:keepLines w:val="0"/>
              <w:pageBreakBefore w:val="0"/>
              <w:widowControl w:val="0"/>
              <w:kinsoku/>
              <w:wordWrap/>
              <w:overflowPunct/>
              <w:topLinePunct w:val="0"/>
              <w:autoSpaceDE/>
              <w:autoSpaceDN/>
              <w:bidi w:val="0"/>
              <w:adjustRightInd/>
              <w:snapToGrid/>
              <w:spacing w:line="120" w:lineRule="auto"/>
              <w:jc w:val="center"/>
              <w:textAlignment w:val="auto"/>
              <w:rPr>
                <w:rFonts w:ascii="仿宋_GB2312" w:hAnsi="仿宋_GB2312" w:eastAsia="仿宋_GB2312" w:cs="仿宋_GB2312"/>
                <w:color w:val="000000"/>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70" w:hRule="atLeast"/>
        </w:trPr>
        <w:tc>
          <w:tcPr>
            <w:tcW w:w="1440" w:type="dxa"/>
            <w:vAlign w:val="center"/>
          </w:tcPr>
          <w:p>
            <w:pPr>
              <w:keepNext w:val="0"/>
              <w:keepLines w:val="0"/>
              <w:pageBreakBefore w:val="0"/>
              <w:widowControl w:val="0"/>
              <w:kinsoku/>
              <w:wordWrap/>
              <w:overflowPunct/>
              <w:topLinePunct w:val="0"/>
              <w:autoSpaceDE/>
              <w:autoSpaceDN/>
              <w:bidi w:val="0"/>
              <w:adjustRightInd/>
              <w:snapToGrid/>
              <w:spacing w:line="120" w:lineRule="auto"/>
              <w:jc w:val="center"/>
              <w:textAlignment w:val="auto"/>
              <w:rPr>
                <w:rFonts w:ascii="仿宋_GB2312" w:hAnsi="仿宋_GB2312" w:eastAsia="仿宋_GB2312" w:cs="仿宋_GB2312"/>
                <w:color w:val="000000"/>
                <w:sz w:val="24"/>
              </w:rPr>
            </w:pPr>
            <w:r>
              <w:rPr>
                <w:rFonts w:hint="eastAsia" w:ascii="仿宋_GB2312" w:hAnsi="仿宋_GB2312" w:eastAsia="仿宋_GB2312" w:cs="仿宋_GB2312"/>
                <w:color w:val="000000"/>
                <w:sz w:val="24"/>
              </w:rPr>
              <w:t>经营地址</w:t>
            </w:r>
          </w:p>
        </w:tc>
        <w:tc>
          <w:tcPr>
            <w:tcW w:w="4500" w:type="dxa"/>
            <w:gridSpan w:val="3"/>
            <w:vAlign w:val="center"/>
          </w:tcPr>
          <w:p>
            <w:pPr>
              <w:keepNext w:val="0"/>
              <w:keepLines w:val="0"/>
              <w:pageBreakBefore w:val="0"/>
              <w:widowControl w:val="0"/>
              <w:kinsoku/>
              <w:wordWrap/>
              <w:overflowPunct/>
              <w:topLinePunct w:val="0"/>
              <w:autoSpaceDE/>
              <w:autoSpaceDN/>
              <w:bidi w:val="0"/>
              <w:adjustRightInd/>
              <w:snapToGrid/>
              <w:spacing w:line="120" w:lineRule="auto"/>
              <w:jc w:val="center"/>
              <w:textAlignment w:val="auto"/>
              <w:rPr>
                <w:rFonts w:ascii="仿宋_GB2312" w:hAnsi="仿宋_GB2312" w:eastAsia="仿宋_GB2312" w:cs="仿宋_GB2312"/>
                <w:color w:val="000000"/>
                <w:sz w:val="24"/>
              </w:rPr>
            </w:pPr>
          </w:p>
        </w:tc>
        <w:tc>
          <w:tcPr>
            <w:tcW w:w="1290" w:type="dxa"/>
            <w:vAlign w:val="center"/>
          </w:tcPr>
          <w:p>
            <w:pPr>
              <w:keepNext w:val="0"/>
              <w:keepLines w:val="0"/>
              <w:pageBreakBefore w:val="0"/>
              <w:widowControl w:val="0"/>
              <w:kinsoku/>
              <w:wordWrap/>
              <w:overflowPunct/>
              <w:topLinePunct w:val="0"/>
              <w:autoSpaceDE/>
              <w:autoSpaceDN/>
              <w:bidi w:val="0"/>
              <w:adjustRightInd/>
              <w:snapToGrid/>
              <w:spacing w:line="120" w:lineRule="auto"/>
              <w:jc w:val="center"/>
              <w:textAlignment w:val="auto"/>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单位性质</w:t>
            </w:r>
          </w:p>
        </w:tc>
        <w:tc>
          <w:tcPr>
            <w:tcW w:w="1770" w:type="dxa"/>
            <w:vAlign w:val="center"/>
          </w:tcPr>
          <w:p>
            <w:pPr>
              <w:keepNext w:val="0"/>
              <w:keepLines w:val="0"/>
              <w:pageBreakBefore w:val="0"/>
              <w:widowControl w:val="0"/>
              <w:kinsoku/>
              <w:wordWrap/>
              <w:overflowPunct/>
              <w:topLinePunct w:val="0"/>
              <w:autoSpaceDE/>
              <w:autoSpaceDN/>
              <w:bidi w:val="0"/>
              <w:adjustRightInd/>
              <w:snapToGrid/>
              <w:spacing w:line="120" w:lineRule="auto"/>
              <w:jc w:val="center"/>
              <w:textAlignment w:val="auto"/>
              <w:rPr>
                <w:rFonts w:ascii="仿宋_GB2312" w:hAnsi="仿宋_GB2312" w:eastAsia="仿宋_GB2312" w:cs="仿宋_GB2312"/>
                <w:color w:val="000000"/>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70" w:hRule="atLeast"/>
        </w:trPr>
        <w:tc>
          <w:tcPr>
            <w:tcW w:w="1440" w:type="dxa"/>
            <w:vAlign w:val="center"/>
          </w:tcPr>
          <w:p>
            <w:pPr>
              <w:keepNext w:val="0"/>
              <w:keepLines w:val="0"/>
              <w:pageBreakBefore w:val="0"/>
              <w:widowControl w:val="0"/>
              <w:kinsoku/>
              <w:wordWrap/>
              <w:overflowPunct/>
              <w:topLinePunct w:val="0"/>
              <w:autoSpaceDE/>
              <w:autoSpaceDN/>
              <w:bidi w:val="0"/>
              <w:adjustRightInd/>
              <w:snapToGrid/>
              <w:spacing w:line="120" w:lineRule="auto"/>
              <w:jc w:val="center"/>
              <w:textAlignment w:val="auto"/>
              <w:rPr>
                <w:rFonts w:ascii="仿宋_GB2312" w:hAnsi="仿宋_GB2312" w:eastAsia="仿宋_GB2312" w:cs="仿宋_GB2312"/>
                <w:color w:val="000000"/>
                <w:sz w:val="24"/>
              </w:rPr>
            </w:pPr>
            <w:r>
              <w:rPr>
                <w:rFonts w:hint="eastAsia" w:ascii="仿宋_GB2312" w:hAnsi="仿宋_GB2312" w:eastAsia="仿宋_GB2312" w:cs="仿宋_GB2312"/>
                <w:color w:val="000000"/>
                <w:sz w:val="24"/>
              </w:rPr>
              <w:t>注册资金</w:t>
            </w:r>
          </w:p>
        </w:tc>
        <w:tc>
          <w:tcPr>
            <w:tcW w:w="1031" w:type="dxa"/>
            <w:vAlign w:val="center"/>
          </w:tcPr>
          <w:p>
            <w:pPr>
              <w:keepNext w:val="0"/>
              <w:keepLines w:val="0"/>
              <w:pageBreakBefore w:val="0"/>
              <w:widowControl w:val="0"/>
              <w:kinsoku/>
              <w:wordWrap/>
              <w:overflowPunct/>
              <w:topLinePunct w:val="0"/>
              <w:autoSpaceDE/>
              <w:autoSpaceDN/>
              <w:bidi w:val="0"/>
              <w:adjustRightInd/>
              <w:snapToGrid/>
              <w:spacing w:line="120" w:lineRule="auto"/>
              <w:jc w:val="center"/>
              <w:textAlignment w:val="auto"/>
              <w:rPr>
                <w:rFonts w:ascii="仿宋_GB2312" w:hAnsi="仿宋_GB2312" w:eastAsia="仿宋_GB2312" w:cs="仿宋_GB2312"/>
                <w:color w:val="000000"/>
                <w:sz w:val="24"/>
              </w:rPr>
            </w:pPr>
          </w:p>
        </w:tc>
        <w:tc>
          <w:tcPr>
            <w:tcW w:w="1215" w:type="dxa"/>
            <w:vAlign w:val="center"/>
          </w:tcPr>
          <w:p>
            <w:pPr>
              <w:keepNext w:val="0"/>
              <w:keepLines w:val="0"/>
              <w:pageBreakBefore w:val="0"/>
              <w:widowControl w:val="0"/>
              <w:kinsoku/>
              <w:wordWrap/>
              <w:overflowPunct/>
              <w:topLinePunct w:val="0"/>
              <w:autoSpaceDE/>
              <w:autoSpaceDN/>
              <w:bidi w:val="0"/>
              <w:adjustRightInd/>
              <w:snapToGrid/>
              <w:spacing w:line="120" w:lineRule="auto"/>
              <w:jc w:val="center"/>
              <w:textAlignment w:val="auto"/>
              <w:rPr>
                <w:rFonts w:ascii="仿宋_GB2312" w:hAnsi="仿宋_GB2312" w:eastAsia="仿宋_GB2312" w:cs="仿宋_GB2312"/>
                <w:color w:val="000000"/>
                <w:sz w:val="24"/>
              </w:rPr>
            </w:pPr>
            <w:r>
              <w:rPr>
                <w:rFonts w:hint="eastAsia" w:ascii="仿宋_GB2312" w:hAnsi="仿宋_GB2312" w:eastAsia="仿宋_GB2312" w:cs="仿宋_GB2312"/>
                <w:color w:val="000000"/>
                <w:sz w:val="24"/>
              </w:rPr>
              <w:t>业务电话</w:t>
            </w:r>
          </w:p>
        </w:tc>
        <w:tc>
          <w:tcPr>
            <w:tcW w:w="2254" w:type="dxa"/>
            <w:vAlign w:val="center"/>
          </w:tcPr>
          <w:p>
            <w:pPr>
              <w:keepNext w:val="0"/>
              <w:keepLines w:val="0"/>
              <w:pageBreakBefore w:val="0"/>
              <w:widowControl w:val="0"/>
              <w:kinsoku/>
              <w:wordWrap/>
              <w:overflowPunct/>
              <w:topLinePunct w:val="0"/>
              <w:autoSpaceDE/>
              <w:autoSpaceDN/>
              <w:bidi w:val="0"/>
              <w:adjustRightInd/>
              <w:snapToGrid/>
              <w:spacing w:line="120" w:lineRule="auto"/>
              <w:jc w:val="center"/>
              <w:textAlignment w:val="auto"/>
              <w:rPr>
                <w:rFonts w:ascii="仿宋_GB2312" w:hAnsi="仿宋_GB2312" w:eastAsia="仿宋_GB2312" w:cs="仿宋_GB2312"/>
                <w:color w:val="000000"/>
                <w:sz w:val="28"/>
                <w:szCs w:val="28"/>
              </w:rPr>
            </w:pPr>
          </w:p>
        </w:tc>
        <w:tc>
          <w:tcPr>
            <w:tcW w:w="1290" w:type="dxa"/>
            <w:vAlign w:val="center"/>
          </w:tcPr>
          <w:p>
            <w:pPr>
              <w:keepNext w:val="0"/>
              <w:keepLines w:val="0"/>
              <w:pageBreakBefore w:val="0"/>
              <w:widowControl w:val="0"/>
              <w:kinsoku/>
              <w:wordWrap/>
              <w:overflowPunct/>
              <w:topLinePunct w:val="0"/>
              <w:autoSpaceDE/>
              <w:autoSpaceDN/>
              <w:bidi w:val="0"/>
              <w:adjustRightInd/>
              <w:snapToGrid/>
              <w:spacing w:line="120" w:lineRule="auto"/>
              <w:jc w:val="center"/>
              <w:textAlignment w:val="auto"/>
              <w:rPr>
                <w:rFonts w:ascii="仿宋_GB2312" w:hAnsi="仿宋_GB2312" w:eastAsia="仿宋_GB2312" w:cs="仿宋_GB2312"/>
                <w:color w:val="000000"/>
                <w:sz w:val="24"/>
              </w:rPr>
            </w:pPr>
            <w:r>
              <w:rPr>
                <w:rFonts w:hint="eastAsia" w:ascii="仿宋_GB2312" w:hAnsi="仿宋_GB2312" w:eastAsia="仿宋_GB2312" w:cs="仿宋_GB2312"/>
                <w:color w:val="000000"/>
                <w:sz w:val="24"/>
              </w:rPr>
              <w:t>传真</w:t>
            </w:r>
          </w:p>
        </w:tc>
        <w:tc>
          <w:tcPr>
            <w:tcW w:w="1770" w:type="dxa"/>
            <w:vAlign w:val="center"/>
          </w:tcPr>
          <w:p>
            <w:pPr>
              <w:keepNext w:val="0"/>
              <w:keepLines w:val="0"/>
              <w:pageBreakBefore w:val="0"/>
              <w:widowControl w:val="0"/>
              <w:kinsoku/>
              <w:wordWrap/>
              <w:overflowPunct/>
              <w:topLinePunct w:val="0"/>
              <w:autoSpaceDE/>
              <w:autoSpaceDN/>
              <w:bidi w:val="0"/>
              <w:adjustRightInd/>
              <w:snapToGrid/>
              <w:spacing w:line="120" w:lineRule="auto"/>
              <w:jc w:val="center"/>
              <w:textAlignment w:val="auto"/>
              <w:rPr>
                <w:rFonts w:ascii="仿宋_GB2312" w:hAnsi="仿宋_GB2312" w:eastAsia="仿宋_GB2312" w:cs="仿宋_GB2312"/>
                <w:color w:val="000000"/>
                <w:sz w:val="28"/>
                <w:szCs w:val="2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83" w:hRule="atLeast"/>
        </w:trPr>
        <w:tc>
          <w:tcPr>
            <w:tcW w:w="1440" w:type="dxa"/>
            <w:vAlign w:val="center"/>
          </w:tcPr>
          <w:p>
            <w:pPr>
              <w:keepNext w:val="0"/>
              <w:keepLines w:val="0"/>
              <w:pageBreakBefore w:val="0"/>
              <w:widowControl w:val="0"/>
              <w:kinsoku/>
              <w:wordWrap/>
              <w:overflowPunct/>
              <w:topLinePunct w:val="0"/>
              <w:autoSpaceDE/>
              <w:autoSpaceDN/>
              <w:bidi w:val="0"/>
              <w:adjustRightInd/>
              <w:snapToGrid/>
              <w:spacing w:line="120" w:lineRule="auto"/>
              <w:jc w:val="center"/>
              <w:textAlignment w:val="auto"/>
              <w:rPr>
                <w:rFonts w:ascii="仿宋_GB2312" w:hAnsi="仿宋_GB2312" w:eastAsia="仿宋_GB2312" w:cs="仿宋_GB2312"/>
                <w:color w:val="000000"/>
                <w:sz w:val="24"/>
              </w:rPr>
            </w:pPr>
            <w:r>
              <w:rPr>
                <w:rFonts w:hint="eastAsia" w:ascii="仿宋_GB2312" w:hAnsi="仿宋_GB2312" w:eastAsia="仿宋_GB2312" w:cs="仿宋_GB2312"/>
                <w:color w:val="000000"/>
                <w:sz w:val="24"/>
              </w:rPr>
              <w:t>法定代表人</w:t>
            </w:r>
          </w:p>
        </w:tc>
        <w:tc>
          <w:tcPr>
            <w:tcW w:w="4500" w:type="dxa"/>
            <w:gridSpan w:val="3"/>
            <w:vAlign w:val="center"/>
          </w:tcPr>
          <w:p>
            <w:pPr>
              <w:keepNext w:val="0"/>
              <w:keepLines w:val="0"/>
              <w:pageBreakBefore w:val="0"/>
              <w:widowControl w:val="0"/>
              <w:kinsoku/>
              <w:wordWrap/>
              <w:overflowPunct/>
              <w:topLinePunct w:val="0"/>
              <w:autoSpaceDE/>
              <w:autoSpaceDN/>
              <w:bidi w:val="0"/>
              <w:adjustRightInd/>
              <w:snapToGrid/>
              <w:spacing w:line="120" w:lineRule="auto"/>
              <w:jc w:val="center"/>
              <w:textAlignment w:val="auto"/>
              <w:rPr>
                <w:rFonts w:ascii="仿宋_GB2312" w:hAnsi="仿宋_GB2312" w:eastAsia="仿宋_GB2312" w:cs="仿宋_GB2312"/>
                <w:color w:val="000000"/>
                <w:sz w:val="24"/>
              </w:rPr>
            </w:pPr>
          </w:p>
        </w:tc>
        <w:tc>
          <w:tcPr>
            <w:tcW w:w="1290" w:type="dxa"/>
            <w:vAlign w:val="center"/>
          </w:tcPr>
          <w:p>
            <w:pPr>
              <w:keepNext w:val="0"/>
              <w:keepLines w:val="0"/>
              <w:pageBreakBefore w:val="0"/>
              <w:widowControl w:val="0"/>
              <w:kinsoku/>
              <w:wordWrap/>
              <w:overflowPunct/>
              <w:topLinePunct w:val="0"/>
              <w:autoSpaceDE/>
              <w:autoSpaceDN/>
              <w:bidi w:val="0"/>
              <w:adjustRightInd/>
              <w:snapToGrid/>
              <w:spacing w:line="120" w:lineRule="auto"/>
              <w:jc w:val="center"/>
              <w:textAlignment w:val="auto"/>
              <w:rPr>
                <w:rFonts w:ascii="仿宋_GB2312" w:hAnsi="仿宋_GB2312" w:eastAsia="仿宋_GB2312" w:cs="仿宋_GB2312"/>
                <w:color w:val="000000"/>
                <w:sz w:val="24"/>
              </w:rPr>
            </w:pPr>
            <w:r>
              <w:rPr>
                <w:rFonts w:hint="eastAsia" w:ascii="仿宋_GB2312" w:hAnsi="仿宋_GB2312" w:eastAsia="仿宋_GB2312" w:cs="仿宋_GB2312"/>
                <w:color w:val="000000"/>
                <w:sz w:val="24"/>
              </w:rPr>
              <w:t>电话</w:t>
            </w:r>
          </w:p>
        </w:tc>
        <w:tc>
          <w:tcPr>
            <w:tcW w:w="1770" w:type="dxa"/>
            <w:vAlign w:val="center"/>
          </w:tcPr>
          <w:p>
            <w:pPr>
              <w:keepNext w:val="0"/>
              <w:keepLines w:val="0"/>
              <w:pageBreakBefore w:val="0"/>
              <w:widowControl w:val="0"/>
              <w:kinsoku/>
              <w:wordWrap/>
              <w:overflowPunct/>
              <w:topLinePunct w:val="0"/>
              <w:autoSpaceDE/>
              <w:autoSpaceDN/>
              <w:bidi w:val="0"/>
              <w:adjustRightInd/>
              <w:snapToGrid/>
              <w:spacing w:line="120" w:lineRule="auto"/>
              <w:jc w:val="center"/>
              <w:textAlignment w:val="auto"/>
              <w:rPr>
                <w:rFonts w:ascii="仿宋_GB2312" w:hAnsi="仿宋_GB2312" w:eastAsia="仿宋_GB2312" w:cs="仿宋_GB2312"/>
                <w:color w:val="000000"/>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70" w:hRule="atLeast"/>
        </w:trPr>
        <w:tc>
          <w:tcPr>
            <w:tcW w:w="1440" w:type="dxa"/>
            <w:vAlign w:val="center"/>
          </w:tcPr>
          <w:p>
            <w:pPr>
              <w:keepNext w:val="0"/>
              <w:keepLines w:val="0"/>
              <w:pageBreakBefore w:val="0"/>
              <w:widowControl w:val="0"/>
              <w:kinsoku/>
              <w:wordWrap/>
              <w:overflowPunct/>
              <w:topLinePunct w:val="0"/>
              <w:autoSpaceDE/>
              <w:autoSpaceDN/>
              <w:bidi w:val="0"/>
              <w:adjustRightInd/>
              <w:snapToGrid/>
              <w:spacing w:line="120" w:lineRule="auto"/>
              <w:jc w:val="center"/>
              <w:textAlignment w:val="auto"/>
              <w:rPr>
                <w:rFonts w:ascii="仿宋_GB2312" w:hAnsi="仿宋_GB2312" w:eastAsia="仿宋_GB2312" w:cs="仿宋_GB2312"/>
                <w:color w:val="000000"/>
                <w:sz w:val="24"/>
              </w:rPr>
            </w:pPr>
            <w:r>
              <w:rPr>
                <w:rFonts w:hint="eastAsia" w:ascii="仿宋_GB2312" w:hAnsi="仿宋_GB2312" w:eastAsia="仿宋_GB2312" w:cs="仿宋_GB2312"/>
                <w:color w:val="000000"/>
                <w:sz w:val="24"/>
              </w:rPr>
              <w:t>总经理</w:t>
            </w:r>
          </w:p>
        </w:tc>
        <w:tc>
          <w:tcPr>
            <w:tcW w:w="4500" w:type="dxa"/>
            <w:gridSpan w:val="3"/>
            <w:vAlign w:val="center"/>
          </w:tcPr>
          <w:p>
            <w:pPr>
              <w:keepNext w:val="0"/>
              <w:keepLines w:val="0"/>
              <w:pageBreakBefore w:val="0"/>
              <w:widowControl w:val="0"/>
              <w:kinsoku/>
              <w:wordWrap/>
              <w:overflowPunct/>
              <w:topLinePunct w:val="0"/>
              <w:autoSpaceDE/>
              <w:autoSpaceDN/>
              <w:bidi w:val="0"/>
              <w:adjustRightInd/>
              <w:snapToGrid/>
              <w:spacing w:line="120" w:lineRule="auto"/>
              <w:jc w:val="center"/>
              <w:textAlignment w:val="auto"/>
              <w:rPr>
                <w:rFonts w:ascii="仿宋_GB2312" w:hAnsi="仿宋_GB2312" w:eastAsia="仿宋_GB2312" w:cs="仿宋_GB2312"/>
                <w:color w:val="000000"/>
                <w:sz w:val="24"/>
              </w:rPr>
            </w:pPr>
          </w:p>
        </w:tc>
        <w:tc>
          <w:tcPr>
            <w:tcW w:w="1290" w:type="dxa"/>
            <w:vAlign w:val="center"/>
          </w:tcPr>
          <w:p>
            <w:pPr>
              <w:keepNext w:val="0"/>
              <w:keepLines w:val="0"/>
              <w:pageBreakBefore w:val="0"/>
              <w:widowControl w:val="0"/>
              <w:kinsoku/>
              <w:wordWrap/>
              <w:overflowPunct/>
              <w:topLinePunct w:val="0"/>
              <w:autoSpaceDE/>
              <w:autoSpaceDN/>
              <w:bidi w:val="0"/>
              <w:adjustRightInd/>
              <w:snapToGrid/>
              <w:spacing w:line="120" w:lineRule="auto"/>
              <w:jc w:val="center"/>
              <w:textAlignment w:val="auto"/>
              <w:rPr>
                <w:rFonts w:ascii="仿宋_GB2312" w:hAnsi="仿宋_GB2312" w:eastAsia="仿宋_GB2312" w:cs="仿宋_GB2312"/>
                <w:color w:val="000000"/>
                <w:sz w:val="24"/>
              </w:rPr>
            </w:pPr>
          </w:p>
        </w:tc>
        <w:tc>
          <w:tcPr>
            <w:tcW w:w="1770" w:type="dxa"/>
            <w:vAlign w:val="center"/>
          </w:tcPr>
          <w:p>
            <w:pPr>
              <w:keepNext w:val="0"/>
              <w:keepLines w:val="0"/>
              <w:pageBreakBefore w:val="0"/>
              <w:widowControl w:val="0"/>
              <w:kinsoku/>
              <w:wordWrap/>
              <w:overflowPunct/>
              <w:topLinePunct w:val="0"/>
              <w:autoSpaceDE/>
              <w:autoSpaceDN/>
              <w:bidi w:val="0"/>
              <w:adjustRightInd/>
              <w:snapToGrid/>
              <w:spacing w:line="120" w:lineRule="auto"/>
              <w:jc w:val="center"/>
              <w:textAlignment w:val="auto"/>
              <w:rPr>
                <w:rFonts w:ascii="仿宋_GB2312" w:hAnsi="仿宋_GB2312" w:eastAsia="仿宋_GB2312" w:cs="仿宋_GB2312"/>
                <w:color w:val="000000"/>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05" w:hRule="atLeast"/>
        </w:trPr>
        <w:tc>
          <w:tcPr>
            <w:tcW w:w="1440" w:type="dxa"/>
            <w:vAlign w:val="center"/>
          </w:tcPr>
          <w:p>
            <w:pPr>
              <w:keepNext w:val="0"/>
              <w:keepLines w:val="0"/>
              <w:pageBreakBefore w:val="0"/>
              <w:widowControl w:val="0"/>
              <w:kinsoku/>
              <w:wordWrap/>
              <w:overflowPunct/>
              <w:topLinePunct w:val="0"/>
              <w:autoSpaceDE/>
              <w:autoSpaceDN/>
              <w:bidi w:val="0"/>
              <w:adjustRightInd/>
              <w:snapToGrid/>
              <w:spacing w:line="120" w:lineRule="auto"/>
              <w:jc w:val="center"/>
              <w:textAlignment w:val="auto"/>
              <w:rPr>
                <w:rFonts w:ascii="仿宋_GB2312" w:hAnsi="仿宋_GB2312" w:eastAsia="仿宋_GB2312" w:cs="仿宋_GB2312"/>
                <w:color w:val="000000"/>
                <w:sz w:val="24"/>
              </w:rPr>
            </w:pPr>
            <w:r>
              <w:rPr>
                <w:rFonts w:hint="eastAsia" w:ascii="仿宋_GB2312" w:hAnsi="仿宋_GB2312" w:eastAsia="仿宋_GB2312" w:cs="仿宋_GB2312"/>
                <w:color w:val="000000"/>
                <w:sz w:val="24"/>
              </w:rPr>
              <w:t>经营范围</w:t>
            </w:r>
          </w:p>
        </w:tc>
        <w:tc>
          <w:tcPr>
            <w:tcW w:w="7560" w:type="dxa"/>
            <w:gridSpan w:val="5"/>
            <w:vAlign w:val="center"/>
          </w:tcPr>
          <w:p>
            <w:pPr>
              <w:keepNext w:val="0"/>
              <w:keepLines w:val="0"/>
              <w:pageBreakBefore w:val="0"/>
              <w:widowControl w:val="0"/>
              <w:kinsoku/>
              <w:wordWrap/>
              <w:overflowPunct/>
              <w:topLinePunct w:val="0"/>
              <w:autoSpaceDE/>
              <w:autoSpaceDN/>
              <w:bidi w:val="0"/>
              <w:adjustRightInd/>
              <w:snapToGrid/>
              <w:spacing w:line="120" w:lineRule="auto"/>
              <w:jc w:val="center"/>
              <w:textAlignment w:val="auto"/>
              <w:rPr>
                <w:rFonts w:ascii="仿宋_GB2312" w:hAnsi="仿宋_GB2312" w:eastAsia="仿宋_GB2312" w:cs="仿宋_GB2312"/>
                <w:color w:val="000000"/>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70" w:hRule="atLeast"/>
        </w:trPr>
        <w:tc>
          <w:tcPr>
            <w:tcW w:w="1440" w:type="dxa"/>
            <w:vAlign w:val="center"/>
          </w:tcPr>
          <w:p>
            <w:pPr>
              <w:keepNext w:val="0"/>
              <w:keepLines w:val="0"/>
              <w:pageBreakBefore w:val="0"/>
              <w:widowControl w:val="0"/>
              <w:kinsoku/>
              <w:wordWrap/>
              <w:overflowPunct/>
              <w:topLinePunct w:val="0"/>
              <w:autoSpaceDE/>
              <w:autoSpaceDN/>
              <w:bidi w:val="0"/>
              <w:adjustRightInd/>
              <w:snapToGrid/>
              <w:spacing w:line="120" w:lineRule="auto"/>
              <w:jc w:val="center"/>
              <w:textAlignment w:val="auto"/>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公司介绍</w:t>
            </w:r>
          </w:p>
        </w:tc>
        <w:tc>
          <w:tcPr>
            <w:tcW w:w="7560" w:type="dxa"/>
            <w:gridSpan w:val="5"/>
            <w:vAlign w:val="center"/>
          </w:tcPr>
          <w:p>
            <w:pPr>
              <w:keepNext w:val="0"/>
              <w:keepLines w:val="0"/>
              <w:pageBreakBefore w:val="0"/>
              <w:widowControl w:val="0"/>
              <w:kinsoku/>
              <w:wordWrap/>
              <w:overflowPunct/>
              <w:topLinePunct w:val="0"/>
              <w:autoSpaceDE/>
              <w:autoSpaceDN/>
              <w:bidi w:val="0"/>
              <w:adjustRightInd/>
              <w:snapToGrid/>
              <w:spacing w:line="120" w:lineRule="auto"/>
              <w:textAlignment w:val="auto"/>
              <w:rPr>
                <w:rFonts w:ascii="仿宋_GB2312" w:hAnsi="仿宋_GB2312" w:eastAsia="仿宋_GB2312" w:cs="仿宋_GB2312"/>
                <w:color w:val="000000"/>
                <w:sz w:val="24"/>
              </w:rPr>
            </w:pPr>
          </w:p>
          <w:p>
            <w:pPr>
              <w:keepNext w:val="0"/>
              <w:keepLines w:val="0"/>
              <w:pageBreakBefore w:val="0"/>
              <w:widowControl w:val="0"/>
              <w:kinsoku/>
              <w:wordWrap/>
              <w:overflowPunct/>
              <w:topLinePunct w:val="0"/>
              <w:autoSpaceDE/>
              <w:autoSpaceDN/>
              <w:bidi w:val="0"/>
              <w:adjustRightInd/>
              <w:snapToGrid/>
              <w:spacing w:line="120" w:lineRule="auto"/>
              <w:textAlignment w:val="auto"/>
              <w:rPr>
                <w:rFonts w:ascii="仿宋_GB2312" w:hAnsi="仿宋_GB2312" w:eastAsia="仿宋_GB2312" w:cs="仿宋_GB2312"/>
                <w:color w:val="000000"/>
                <w:sz w:val="24"/>
              </w:rPr>
            </w:pPr>
          </w:p>
          <w:p>
            <w:pPr>
              <w:keepNext w:val="0"/>
              <w:keepLines w:val="0"/>
              <w:pageBreakBefore w:val="0"/>
              <w:widowControl w:val="0"/>
              <w:kinsoku/>
              <w:wordWrap/>
              <w:overflowPunct/>
              <w:topLinePunct w:val="0"/>
              <w:autoSpaceDE/>
              <w:autoSpaceDN/>
              <w:bidi w:val="0"/>
              <w:adjustRightInd/>
              <w:snapToGrid/>
              <w:spacing w:line="120" w:lineRule="auto"/>
              <w:textAlignment w:val="auto"/>
              <w:rPr>
                <w:rFonts w:ascii="仿宋_GB2312" w:hAnsi="仿宋_GB2312" w:eastAsia="仿宋_GB2312" w:cs="仿宋_GB2312"/>
                <w:color w:val="000000"/>
                <w:sz w:val="24"/>
              </w:rPr>
            </w:pPr>
          </w:p>
          <w:p>
            <w:pPr>
              <w:keepNext w:val="0"/>
              <w:keepLines w:val="0"/>
              <w:pageBreakBefore w:val="0"/>
              <w:widowControl w:val="0"/>
              <w:kinsoku/>
              <w:wordWrap/>
              <w:overflowPunct/>
              <w:topLinePunct w:val="0"/>
              <w:autoSpaceDE/>
              <w:autoSpaceDN/>
              <w:bidi w:val="0"/>
              <w:adjustRightInd/>
              <w:snapToGrid/>
              <w:spacing w:line="120" w:lineRule="auto"/>
              <w:textAlignment w:val="auto"/>
              <w:rPr>
                <w:rFonts w:ascii="仿宋_GB2312" w:hAnsi="仿宋_GB2312" w:eastAsia="仿宋_GB2312" w:cs="仿宋_GB2312"/>
                <w:color w:val="000000"/>
                <w:sz w:val="24"/>
              </w:rPr>
            </w:pPr>
          </w:p>
          <w:p>
            <w:pPr>
              <w:keepNext w:val="0"/>
              <w:keepLines w:val="0"/>
              <w:pageBreakBefore w:val="0"/>
              <w:widowControl w:val="0"/>
              <w:kinsoku/>
              <w:wordWrap/>
              <w:overflowPunct/>
              <w:topLinePunct w:val="0"/>
              <w:autoSpaceDE/>
              <w:autoSpaceDN/>
              <w:bidi w:val="0"/>
              <w:adjustRightInd/>
              <w:snapToGrid/>
              <w:spacing w:line="120" w:lineRule="auto"/>
              <w:textAlignment w:val="auto"/>
              <w:rPr>
                <w:rFonts w:ascii="仿宋_GB2312" w:hAnsi="仿宋_GB2312" w:eastAsia="仿宋_GB2312" w:cs="仿宋_GB2312"/>
                <w:color w:val="000000"/>
                <w:sz w:val="24"/>
              </w:rPr>
            </w:pPr>
          </w:p>
          <w:p>
            <w:pPr>
              <w:keepNext w:val="0"/>
              <w:keepLines w:val="0"/>
              <w:pageBreakBefore w:val="0"/>
              <w:widowControl w:val="0"/>
              <w:kinsoku/>
              <w:wordWrap/>
              <w:overflowPunct/>
              <w:topLinePunct w:val="0"/>
              <w:autoSpaceDE/>
              <w:autoSpaceDN/>
              <w:bidi w:val="0"/>
              <w:adjustRightInd/>
              <w:snapToGrid/>
              <w:spacing w:line="120" w:lineRule="auto"/>
              <w:textAlignment w:val="auto"/>
              <w:rPr>
                <w:rFonts w:ascii="仿宋_GB2312" w:hAnsi="仿宋_GB2312" w:eastAsia="仿宋_GB2312" w:cs="仿宋_GB2312"/>
                <w:color w:val="000000"/>
                <w:sz w:val="24"/>
              </w:rPr>
            </w:pPr>
          </w:p>
          <w:p>
            <w:pPr>
              <w:keepNext w:val="0"/>
              <w:keepLines w:val="0"/>
              <w:pageBreakBefore w:val="0"/>
              <w:widowControl w:val="0"/>
              <w:kinsoku/>
              <w:wordWrap/>
              <w:overflowPunct/>
              <w:topLinePunct w:val="0"/>
              <w:autoSpaceDE/>
              <w:autoSpaceDN/>
              <w:bidi w:val="0"/>
              <w:adjustRightInd/>
              <w:snapToGrid/>
              <w:spacing w:line="120" w:lineRule="auto"/>
              <w:textAlignment w:val="auto"/>
              <w:rPr>
                <w:rFonts w:ascii="仿宋_GB2312" w:hAnsi="仿宋_GB2312" w:eastAsia="仿宋_GB2312" w:cs="仿宋_GB2312"/>
                <w:color w:val="000000"/>
                <w:sz w:val="24"/>
              </w:rPr>
            </w:pPr>
          </w:p>
          <w:p>
            <w:pPr>
              <w:keepNext w:val="0"/>
              <w:keepLines w:val="0"/>
              <w:pageBreakBefore w:val="0"/>
              <w:widowControl w:val="0"/>
              <w:kinsoku/>
              <w:wordWrap/>
              <w:overflowPunct/>
              <w:topLinePunct w:val="0"/>
              <w:autoSpaceDE/>
              <w:autoSpaceDN/>
              <w:bidi w:val="0"/>
              <w:adjustRightInd/>
              <w:snapToGrid/>
              <w:spacing w:line="120" w:lineRule="auto"/>
              <w:textAlignment w:val="auto"/>
              <w:rPr>
                <w:rFonts w:ascii="仿宋_GB2312" w:hAnsi="仿宋_GB2312" w:eastAsia="仿宋_GB2312" w:cs="仿宋_GB2312"/>
                <w:color w:val="000000"/>
                <w:sz w:val="24"/>
              </w:rPr>
            </w:pPr>
          </w:p>
          <w:p>
            <w:pPr>
              <w:keepNext w:val="0"/>
              <w:keepLines w:val="0"/>
              <w:pageBreakBefore w:val="0"/>
              <w:widowControl w:val="0"/>
              <w:kinsoku/>
              <w:wordWrap/>
              <w:overflowPunct/>
              <w:topLinePunct w:val="0"/>
              <w:autoSpaceDE/>
              <w:autoSpaceDN/>
              <w:bidi w:val="0"/>
              <w:adjustRightInd/>
              <w:snapToGrid/>
              <w:spacing w:line="120" w:lineRule="auto"/>
              <w:textAlignment w:val="auto"/>
              <w:rPr>
                <w:rFonts w:ascii="仿宋_GB2312" w:hAnsi="仿宋_GB2312" w:eastAsia="仿宋_GB2312" w:cs="仿宋_GB2312"/>
                <w:color w:val="000000"/>
                <w:sz w:val="24"/>
              </w:rPr>
            </w:pPr>
          </w:p>
          <w:p>
            <w:pPr>
              <w:keepNext w:val="0"/>
              <w:keepLines w:val="0"/>
              <w:pageBreakBefore w:val="0"/>
              <w:widowControl w:val="0"/>
              <w:kinsoku/>
              <w:wordWrap/>
              <w:overflowPunct/>
              <w:topLinePunct w:val="0"/>
              <w:autoSpaceDE/>
              <w:autoSpaceDN/>
              <w:bidi w:val="0"/>
              <w:adjustRightInd/>
              <w:snapToGrid/>
              <w:spacing w:line="120" w:lineRule="auto"/>
              <w:textAlignment w:val="auto"/>
              <w:rPr>
                <w:rFonts w:ascii="仿宋_GB2312" w:hAnsi="仿宋_GB2312" w:eastAsia="仿宋_GB2312" w:cs="仿宋_GB2312"/>
                <w:color w:val="000000"/>
                <w:sz w:val="24"/>
              </w:rPr>
            </w:pPr>
          </w:p>
          <w:p>
            <w:pPr>
              <w:keepNext w:val="0"/>
              <w:keepLines w:val="0"/>
              <w:pageBreakBefore w:val="0"/>
              <w:widowControl w:val="0"/>
              <w:kinsoku/>
              <w:wordWrap/>
              <w:overflowPunct/>
              <w:topLinePunct w:val="0"/>
              <w:autoSpaceDE/>
              <w:autoSpaceDN/>
              <w:bidi w:val="0"/>
              <w:adjustRightInd/>
              <w:snapToGrid/>
              <w:spacing w:line="120" w:lineRule="auto"/>
              <w:textAlignment w:val="auto"/>
              <w:rPr>
                <w:rFonts w:ascii="仿宋_GB2312" w:hAnsi="仿宋_GB2312" w:eastAsia="仿宋_GB2312" w:cs="仿宋_GB2312"/>
                <w:color w:val="000000"/>
                <w:sz w:val="24"/>
              </w:rPr>
            </w:pPr>
          </w:p>
          <w:p>
            <w:pPr>
              <w:keepNext w:val="0"/>
              <w:keepLines w:val="0"/>
              <w:pageBreakBefore w:val="0"/>
              <w:widowControl w:val="0"/>
              <w:kinsoku/>
              <w:wordWrap/>
              <w:overflowPunct/>
              <w:topLinePunct w:val="0"/>
              <w:autoSpaceDE/>
              <w:autoSpaceDN/>
              <w:bidi w:val="0"/>
              <w:adjustRightInd/>
              <w:snapToGrid/>
              <w:spacing w:line="120" w:lineRule="auto"/>
              <w:textAlignment w:val="auto"/>
              <w:rPr>
                <w:rFonts w:ascii="仿宋_GB2312" w:hAnsi="仿宋_GB2312" w:eastAsia="仿宋_GB2312" w:cs="仿宋_GB2312"/>
                <w:color w:val="000000"/>
                <w:sz w:val="24"/>
              </w:rPr>
            </w:pPr>
          </w:p>
          <w:p>
            <w:pPr>
              <w:keepNext w:val="0"/>
              <w:keepLines w:val="0"/>
              <w:pageBreakBefore w:val="0"/>
              <w:widowControl w:val="0"/>
              <w:kinsoku/>
              <w:wordWrap/>
              <w:overflowPunct/>
              <w:topLinePunct w:val="0"/>
              <w:autoSpaceDE/>
              <w:autoSpaceDN/>
              <w:bidi w:val="0"/>
              <w:adjustRightInd/>
              <w:snapToGrid/>
              <w:spacing w:line="120" w:lineRule="auto"/>
              <w:textAlignment w:val="auto"/>
              <w:rPr>
                <w:rFonts w:ascii="仿宋_GB2312" w:hAnsi="仿宋_GB2312" w:eastAsia="仿宋_GB2312" w:cs="仿宋_GB2312"/>
                <w:color w:val="000000"/>
                <w:sz w:val="24"/>
              </w:rPr>
            </w:pPr>
          </w:p>
          <w:p>
            <w:pPr>
              <w:keepNext w:val="0"/>
              <w:keepLines w:val="0"/>
              <w:pageBreakBefore w:val="0"/>
              <w:widowControl w:val="0"/>
              <w:kinsoku/>
              <w:wordWrap/>
              <w:overflowPunct/>
              <w:topLinePunct w:val="0"/>
              <w:autoSpaceDE/>
              <w:autoSpaceDN/>
              <w:bidi w:val="0"/>
              <w:adjustRightInd/>
              <w:snapToGrid/>
              <w:spacing w:line="120" w:lineRule="auto"/>
              <w:textAlignment w:val="auto"/>
              <w:rPr>
                <w:rFonts w:ascii="仿宋_GB2312" w:hAnsi="仿宋_GB2312" w:eastAsia="仿宋_GB2312" w:cs="仿宋_GB2312"/>
                <w:color w:val="000000"/>
                <w:sz w:val="24"/>
              </w:rPr>
            </w:pPr>
          </w:p>
          <w:p>
            <w:pPr>
              <w:keepNext w:val="0"/>
              <w:keepLines w:val="0"/>
              <w:pageBreakBefore w:val="0"/>
              <w:widowControl w:val="0"/>
              <w:kinsoku/>
              <w:wordWrap/>
              <w:overflowPunct/>
              <w:topLinePunct w:val="0"/>
              <w:autoSpaceDE/>
              <w:autoSpaceDN/>
              <w:bidi w:val="0"/>
              <w:adjustRightInd/>
              <w:snapToGrid/>
              <w:spacing w:line="120" w:lineRule="auto"/>
              <w:textAlignment w:val="auto"/>
              <w:rPr>
                <w:rFonts w:ascii="仿宋_GB2312" w:hAnsi="仿宋_GB2312" w:eastAsia="仿宋_GB2312" w:cs="仿宋_GB2312"/>
                <w:color w:val="000000"/>
                <w:sz w:val="24"/>
              </w:rPr>
            </w:pPr>
          </w:p>
          <w:p>
            <w:pPr>
              <w:keepNext w:val="0"/>
              <w:keepLines w:val="0"/>
              <w:pageBreakBefore w:val="0"/>
              <w:widowControl w:val="0"/>
              <w:kinsoku/>
              <w:wordWrap/>
              <w:overflowPunct/>
              <w:topLinePunct w:val="0"/>
              <w:autoSpaceDE/>
              <w:autoSpaceDN/>
              <w:bidi w:val="0"/>
              <w:adjustRightInd/>
              <w:snapToGrid/>
              <w:spacing w:line="120" w:lineRule="auto"/>
              <w:textAlignment w:val="auto"/>
              <w:rPr>
                <w:rFonts w:ascii="仿宋_GB2312" w:hAnsi="仿宋_GB2312" w:eastAsia="仿宋_GB2312" w:cs="仿宋_GB2312"/>
                <w:color w:val="000000"/>
                <w:sz w:val="24"/>
              </w:rPr>
            </w:pPr>
          </w:p>
          <w:p>
            <w:pPr>
              <w:keepNext w:val="0"/>
              <w:keepLines w:val="0"/>
              <w:pageBreakBefore w:val="0"/>
              <w:widowControl w:val="0"/>
              <w:kinsoku/>
              <w:wordWrap/>
              <w:overflowPunct/>
              <w:topLinePunct w:val="0"/>
              <w:autoSpaceDE/>
              <w:autoSpaceDN/>
              <w:bidi w:val="0"/>
              <w:adjustRightInd/>
              <w:snapToGrid/>
              <w:spacing w:line="120" w:lineRule="auto"/>
              <w:textAlignment w:val="auto"/>
              <w:rPr>
                <w:rFonts w:ascii="仿宋_GB2312" w:hAnsi="仿宋_GB2312" w:eastAsia="仿宋_GB2312" w:cs="仿宋_GB2312"/>
                <w:color w:val="000000"/>
                <w:sz w:val="24"/>
              </w:rPr>
            </w:pPr>
          </w:p>
          <w:p>
            <w:pPr>
              <w:keepNext w:val="0"/>
              <w:keepLines w:val="0"/>
              <w:pageBreakBefore w:val="0"/>
              <w:widowControl w:val="0"/>
              <w:kinsoku/>
              <w:wordWrap/>
              <w:overflowPunct/>
              <w:topLinePunct w:val="0"/>
              <w:autoSpaceDE/>
              <w:autoSpaceDN/>
              <w:bidi w:val="0"/>
              <w:adjustRightInd/>
              <w:snapToGrid/>
              <w:spacing w:line="120" w:lineRule="auto"/>
              <w:textAlignment w:val="auto"/>
              <w:rPr>
                <w:rFonts w:ascii="仿宋_GB2312" w:hAnsi="仿宋_GB2312" w:eastAsia="仿宋_GB2312" w:cs="仿宋_GB2312"/>
                <w:color w:val="000000"/>
                <w:sz w:val="24"/>
              </w:rPr>
            </w:pPr>
          </w:p>
          <w:p>
            <w:pPr>
              <w:keepNext w:val="0"/>
              <w:keepLines w:val="0"/>
              <w:pageBreakBefore w:val="0"/>
              <w:widowControl w:val="0"/>
              <w:kinsoku/>
              <w:wordWrap/>
              <w:overflowPunct/>
              <w:topLinePunct w:val="0"/>
              <w:autoSpaceDE/>
              <w:autoSpaceDN/>
              <w:bidi w:val="0"/>
              <w:adjustRightInd/>
              <w:snapToGrid/>
              <w:spacing w:line="120" w:lineRule="auto"/>
              <w:textAlignment w:val="auto"/>
              <w:rPr>
                <w:rFonts w:ascii="仿宋_GB2312" w:hAnsi="仿宋_GB2312" w:eastAsia="仿宋_GB2312" w:cs="仿宋_GB2312"/>
                <w:color w:val="000000"/>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70" w:hRule="atLeast"/>
        </w:trPr>
        <w:tc>
          <w:tcPr>
            <w:tcW w:w="1440" w:type="dxa"/>
            <w:vAlign w:val="center"/>
          </w:tcPr>
          <w:p>
            <w:pPr>
              <w:keepNext w:val="0"/>
              <w:keepLines w:val="0"/>
              <w:pageBreakBefore w:val="0"/>
              <w:widowControl w:val="0"/>
              <w:kinsoku/>
              <w:wordWrap/>
              <w:overflowPunct/>
              <w:topLinePunct w:val="0"/>
              <w:autoSpaceDE/>
              <w:autoSpaceDN/>
              <w:bidi w:val="0"/>
              <w:adjustRightInd/>
              <w:snapToGrid/>
              <w:spacing w:line="120" w:lineRule="auto"/>
              <w:jc w:val="center"/>
              <w:textAlignment w:val="auto"/>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备注</w:t>
            </w:r>
          </w:p>
        </w:tc>
        <w:tc>
          <w:tcPr>
            <w:tcW w:w="7560" w:type="dxa"/>
            <w:gridSpan w:val="5"/>
            <w:vAlign w:val="center"/>
          </w:tcPr>
          <w:p>
            <w:pPr>
              <w:keepNext w:val="0"/>
              <w:keepLines w:val="0"/>
              <w:pageBreakBefore w:val="0"/>
              <w:widowControl w:val="0"/>
              <w:kinsoku/>
              <w:wordWrap/>
              <w:overflowPunct/>
              <w:topLinePunct w:val="0"/>
              <w:autoSpaceDE/>
              <w:autoSpaceDN/>
              <w:bidi w:val="0"/>
              <w:adjustRightInd/>
              <w:snapToGrid/>
              <w:spacing w:line="120" w:lineRule="auto"/>
              <w:textAlignment w:val="auto"/>
              <w:rPr>
                <w:rFonts w:ascii="仿宋_GB2312" w:hAnsi="仿宋_GB2312" w:eastAsia="仿宋_GB2312" w:cs="仿宋_GB2312"/>
                <w:color w:val="000000"/>
                <w:sz w:val="24"/>
              </w:rPr>
            </w:pPr>
          </w:p>
          <w:p>
            <w:pPr>
              <w:keepNext w:val="0"/>
              <w:keepLines w:val="0"/>
              <w:pageBreakBefore w:val="0"/>
              <w:widowControl w:val="0"/>
              <w:kinsoku/>
              <w:wordWrap/>
              <w:overflowPunct/>
              <w:topLinePunct w:val="0"/>
              <w:autoSpaceDE/>
              <w:autoSpaceDN/>
              <w:bidi w:val="0"/>
              <w:adjustRightInd/>
              <w:snapToGrid/>
              <w:spacing w:line="120" w:lineRule="auto"/>
              <w:textAlignment w:val="auto"/>
              <w:rPr>
                <w:rFonts w:ascii="仿宋_GB2312" w:hAnsi="仿宋_GB2312" w:eastAsia="仿宋_GB2312" w:cs="仿宋_GB2312"/>
                <w:color w:val="000000"/>
                <w:sz w:val="24"/>
              </w:rPr>
            </w:pPr>
          </w:p>
        </w:tc>
      </w:tr>
    </w:tbl>
    <w:p>
      <w:pPr>
        <w:snapToGrid w:val="0"/>
        <w:spacing w:line="520" w:lineRule="exact"/>
        <w:rPr>
          <w:rFonts w:ascii="仿宋_GB2312" w:hAnsi="仿宋_GB2312" w:eastAsia="仿宋_GB2312" w:cs="仿宋_GB2312"/>
          <w:color w:val="000000"/>
          <w:sz w:val="28"/>
          <w:szCs w:val="28"/>
        </w:rPr>
      </w:pPr>
    </w:p>
    <w:p>
      <w:pPr>
        <w:adjustRightInd w:val="0"/>
        <w:snapToGrid w:val="0"/>
        <w:spacing w:line="360" w:lineRule="auto"/>
        <w:jc w:val="left"/>
        <w:rPr>
          <w:rFonts w:ascii="仿宋_GB2312" w:hAnsi="仿宋_GB2312" w:eastAsia="仿宋_GB2312" w:cs="仿宋_GB2312"/>
          <w:snapToGrid w:val="0"/>
          <w:kern w:val="0"/>
          <w:szCs w:val="21"/>
        </w:rPr>
      </w:pPr>
    </w:p>
    <w:p>
      <w:pPr>
        <w:adjustRightInd w:val="0"/>
        <w:snapToGrid w:val="0"/>
        <w:spacing w:line="360" w:lineRule="auto"/>
        <w:ind w:firstLine="3150" w:firstLineChars="1500"/>
        <w:jc w:val="left"/>
        <w:rPr>
          <w:rFonts w:ascii="仿宋_GB2312" w:hAnsi="仿宋_GB2312" w:eastAsia="仿宋_GB2312" w:cs="仿宋_GB2312"/>
          <w:kern w:val="0"/>
          <w:szCs w:val="21"/>
          <w:u w:val="single"/>
        </w:rPr>
      </w:pPr>
      <w:r>
        <w:rPr>
          <w:rFonts w:hint="eastAsia" w:ascii="仿宋_GB2312" w:hAnsi="仿宋_GB2312" w:eastAsia="仿宋_GB2312" w:cs="仿宋_GB2312"/>
          <w:snapToGrid w:val="0"/>
          <w:kern w:val="0"/>
          <w:szCs w:val="21"/>
        </w:rPr>
        <w:t>投 标 人：</w:t>
      </w:r>
      <w:r>
        <w:rPr>
          <w:rFonts w:hint="eastAsia" w:ascii="仿宋_GB2312" w:hAnsi="仿宋_GB2312" w:eastAsia="仿宋_GB2312" w:cs="仿宋_GB2312"/>
          <w:kern w:val="0"/>
          <w:szCs w:val="21"/>
          <w:u w:val="single"/>
        </w:rPr>
        <w:t xml:space="preserve">                        </w:t>
      </w:r>
    </w:p>
    <w:p>
      <w:pPr>
        <w:adjustRightInd w:val="0"/>
        <w:snapToGrid w:val="0"/>
        <w:spacing w:line="360" w:lineRule="auto"/>
        <w:ind w:firstLine="3150" w:firstLineChars="1500"/>
        <w:jc w:val="left"/>
        <w:rPr>
          <w:rFonts w:ascii="仿宋_GB2312" w:hAnsi="仿宋_GB2312" w:eastAsia="仿宋_GB2312" w:cs="仿宋_GB2312"/>
          <w:snapToGrid w:val="0"/>
          <w:kern w:val="0"/>
          <w:szCs w:val="21"/>
        </w:rPr>
      </w:pPr>
      <w:r>
        <w:rPr>
          <w:rFonts w:hint="eastAsia" w:ascii="仿宋_GB2312" w:hAnsi="仿宋_GB2312" w:eastAsia="仿宋_GB2312" w:cs="仿宋_GB2312"/>
          <w:snapToGrid w:val="0"/>
          <w:kern w:val="0"/>
          <w:szCs w:val="21"/>
        </w:rPr>
        <w:t>法定代表人或其委托代理人：</w:t>
      </w:r>
      <w:r>
        <w:rPr>
          <w:rFonts w:hint="eastAsia" w:ascii="仿宋_GB2312" w:hAnsi="仿宋_GB2312" w:eastAsia="仿宋_GB2312" w:cs="仿宋_GB2312"/>
          <w:kern w:val="0"/>
          <w:szCs w:val="21"/>
          <w:u w:val="single"/>
        </w:rPr>
        <w:t xml:space="preserve">                 </w:t>
      </w:r>
      <w:r>
        <w:rPr>
          <w:rFonts w:hint="eastAsia" w:ascii="仿宋_GB2312" w:hAnsi="仿宋_GB2312" w:eastAsia="仿宋_GB2312" w:cs="仿宋_GB2312"/>
          <w:snapToGrid w:val="0"/>
          <w:kern w:val="0"/>
          <w:szCs w:val="21"/>
        </w:rPr>
        <w:t>（签字）</w:t>
      </w:r>
    </w:p>
    <w:p>
      <w:pPr>
        <w:adjustRightInd w:val="0"/>
        <w:snapToGrid w:val="0"/>
        <w:spacing w:line="360" w:lineRule="auto"/>
        <w:ind w:firstLine="3150" w:firstLineChars="1500"/>
        <w:jc w:val="left"/>
        <w:rPr>
          <w:rFonts w:hint="eastAsia" w:ascii="黑体" w:hAnsi="黑体" w:eastAsia="黑体" w:cs="黑体"/>
          <w:b w:val="0"/>
          <w:bCs/>
          <w:color w:val="000000"/>
          <w:sz w:val="44"/>
          <w:szCs w:val="44"/>
        </w:rPr>
      </w:pPr>
      <w:r>
        <w:rPr>
          <w:rFonts w:hint="eastAsia" w:ascii="仿宋_GB2312" w:hAnsi="仿宋_GB2312" w:eastAsia="仿宋_GB2312" w:cs="仿宋_GB2312"/>
          <w:snapToGrid w:val="0"/>
          <w:kern w:val="0"/>
          <w:szCs w:val="21"/>
        </w:rPr>
        <w:t>日期：</w:t>
      </w:r>
    </w:p>
    <w:p>
      <w:pPr>
        <w:spacing w:line="440" w:lineRule="exact"/>
        <w:jc w:val="both"/>
        <w:rPr>
          <w:rFonts w:hint="eastAsia" w:ascii="黑体" w:hAnsi="黑体" w:eastAsia="黑体" w:cs="黑体"/>
          <w:b w:val="0"/>
          <w:bCs/>
          <w:color w:val="000000"/>
          <w:sz w:val="32"/>
          <w:szCs w:val="32"/>
          <w:lang w:val="en-US" w:eastAsia="zh-CN"/>
        </w:rPr>
      </w:pPr>
      <w:r>
        <w:rPr>
          <w:rFonts w:hint="eastAsia" w:ascii="黑体" w:hAnsi="黑体" w:eastAsia="黑体" w:cs="黑体"/>
          <w:b w:val="0"/>
          <w:bCs/>
          <w:color w:val="000000"/>
          <w:sz w:val="32"/>
          <w:szCs w:val="32"/>
          <w:lang w:val="en-US" w:eastAsia="zh-CN"/>
        </w:rPr>
        <w:t>附件4</w:t>
      </w:r>
    </w:p>
    <w:p>
      <w:pPr>
        <w:spacing w:line="440" w:lineRule="exact"/>
        <w:jc w:val="center"/>
        <w:rPr>
          <w:rFonts w:hint="eastAsia" w:ascii="黑体" w:hAnsi="黑体" w:eastAsia="黑体" w:cs="黑体"/>
          <w:b w:val="0"/>
          <w:bCs/>
          <w:color w:val="000000"/>
          <w:sz w:val="44"/>
          <w:szCs w:val="44"/>
        </w:rPr>
      </w:pPr>
      <w:r>
        <w:rPr>
          <w:rFonts w:hint="eastAsia" w:ascii="黑体" w:hAnsi="黑体" w:eastAsia="黑体" w:cs="黑体"/>
          <w:b w:val="0"/>
          <w:bCs/>
          <w:color w:val="000000"/>
          <w:sz w:val="44"/>
          <w:szCs w:val="44"/>
        </w:rPr>
        <w:t>法定代表人身份证明</w:t>
      </w:r>
    </w:p>
    <w:p>
      <w:pPr>
        <w:spacing w:line="360" w:lineRule="auto"/>
        <w:jc w:val="both"/>
        <w:rPr>
          <w:rFonts w:ascii="宋体" w:hAnsi="宋体"/>
          <w:b/>
          <w:color w:val="000000"/>
          <w:sz w:val="32"/>
          <w:szCs w:val="32"/>
        </w:rPr>
      </w:pPr>
    </w:p>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投标人名称：</w:t>
      </w:r>
      <w:r>
        <w:rPr>
          <w:rFonts w:hint="eastAsia" w:ascii="仿宋_GB2312" w:hAnsi="仿宋_GB2312" w:eastAsia="仿宋_GB2312" w:cs="仿宋_GB2312"/>
          <w:color w:val="000000"/>
          <w:sz w:val="32"/>
          <w:szCs w:val="32"/>
          <w:u w:val="single"/>
        </w:rPr>
        <w:t xml:space="preserve">                            </w:t>
      </w:r>
    </w:p>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color w:val="000000"/>
          <w:sz w:val="32"/>
          <w:szCs w:val="32"/>
          <w:u w:val="single"/>
        </w:rPr>
      </w:pPr>
      <w:r>
        <w:rPr>
          <w:rFonts w:hint="eastAsia" w:ascii="仿宋_GB2312" w:hAnsi="仿宋_GB2312" w:eastAsia="仿宋_GB2312" w:cs="仿宋_GB2312"/>
          <w:color w:val="000000"/>
          <w:sz w:val="32"/>
          <w:szCs w:val="32"/>
        </w:rPr>
        <w:t>单位性质：</w:t>
      </w:r>
      <w:r>
        <w:rPr>
          <w:rFonts w:hint="eastAsia" w:ascii="仿宋_GB2312" w:hAnsi="仿宋_GB2312" w:eastAsia="仿宋_GB2312" w:cs="仿宋_GB2312"/>
          <w:color w:val="000000"/>
          <w:sz w:val="32"/>
          <w:szCs w:val="32"/>
          <w:u w:val="single"/>
        </w:rPr>
        <w:t xml:space="preserve">                              </w:t>
      </w:r>
    </w:p>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color w:val="000000"/>
          <w:sz w:val="32"/>
          <w:szCs w:val="32"/>
          <w:u w:val="single"/>
        </w:rPr>
      </w:pPr>
      <w:r>
        <w:rPr>
          <w:rFonts w:hint="eastAsia" w:ascii="仿宋_GB2312" w:hAnsi="仿宋_GB2312" w:eastAsia="仿宋_GB2312" w:cs="仿宋_GB2312"/>
          <w:color w:val="000000"/>
          <w:sz w:val="32"/>
          <w:szCs w:val="32"/>
        </w:rPr>
        <w:t>地址：</w:t>
      </w:r>
      <w:r>
        <w:rPr>
          <w:rFonts w:hint="eastAsia" w:ascii="仿宋_GB2312" w:hAnsi="仿宋_GB2312" w:eastAsia="仿宋_GB2312" w:cs="仿宋_GB2312"/>
          <w:color w:val="000000"/>
          <w:sz w:val="32"/>
          <w:szCs w:val="32"/>
          <w:u w:val="single"/>
        </w:rPr>
        <w:t xml:space="preserve">                                  </w:t>
      </w:r>
    </w:p>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 xml:space="preserve">成立时间： </w:t>
      </w:r>
      <w:r>
        <w:rPr>
          <w:rFonts w:hint="eastAsia" w:ascii="仿宋_GB2312" w:hAnsi="仿宋_GB2312" w:eastAsia="仿宋_GB2312" w:cs="仿宋_GB2312"/>
          <w:color w:val="000000"/>
          <w:sz w:val="32"/>
          <w:szCs w:val="32"/>
          <w:u w:val="single"/>
        </w:rPr>
        <w:t xml:space="preserve">     </w:t>
      </w:r>
      <w:r>
        <w:rPr>
          <w:rFonts w:hint="eastAsia" w:ascii="仿宋_GB2312" w:hAnsi="仿宋_GB2312" w:eastAsia="仿宋_GB2312" w:cs="仿宋_GB2312"/>
          <w:color w:val="000000"/>
          <w:sz w:val="32"/>
          <w:szCs w:val="32"/>
        </w:rPr>
        <w:t>年</w:t>
      </w:r>
      <w:r>
        <w:rPr>
          <w:rFonts w:hint="eastAsia" w:ascii="仿宋_GB2312" w:hAnsi="仿宋_GB2312" w:eastAsia="仿宋_GB2312" w:cs="仿宋_GB2312"/>
          <w:color w:val="000000"/>
          <w:sz w:val="32"/>
          <w:szCs w:val="32"/>
          <w:u w:val="single"/>
        </w:rPr>
        <w:t xml:space="preserve">     </w:t>
      </w:r>
      <w:r>
        <w:rPr>
          <w:rFonts w:hint="eastAsia" w:ascii="仿宋_GB2312" w:hAnsi="仿宋_GB2312" w:eastAsia="仿宋_GB2312" w:cs="仿宋_GB2312"/>
          <w:color w:val="000000"/>
          <w:sz w:val="32"/>
          <w:szCs w:val="32"/>
        </w:rPr>
        <w:t xml:space="preserve"> 月</w:t>
      </w:r>
      <w:r>
        <w:rPr>
          <w:rFonts w:hint="eastAsia" w:ascii="仿宋_GB2312" w:hAnsi="仿宋_GB2312" w:eastAsia="仿宋_GB2312" w:cs="仿宋_GB2312"/>
          <w:color w:val="000000"/>
          <w:sz w:val="32"/>
          <w:szCs w:val="32"/>
          <w:u w:val="single"/>
        </w:rPr>
        <w:t xml:space="preserve">       </w:t>
      </w:r>
      <w:r>
        <w:rPr>
          <w:rFonts w:hint="eastAsia" w:ascii="仿宋_GB2312" w:hAnsi="仿宋_GB2312" w:eastAsia="仿宋_GB2312" w:cs="仿宋_GB2312"/>
          <w:color w:val="000000"/>
          <w:sz w:val="32"/>
          <w:szCs w:val="32"/>
        </w:rPr>
        <w:t>日</w:t>
      </w:r>
    </w:p>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color w:val="000000"/>
          <w:sz w:val="32"/>
          <w:szCs w:val="32"/>
          <w:u w:val="single"/>
        </w:rPr>
      </w:pPr>
      <w:r>
        <w:rPr>
          <w:rFonts w:hint="eastAsia" w:ascii="仿宋_GB2312" w:hAnsi="仿宋_GB2312" w:eastAsia="仿宋_GB2312" w:cs="仿宋_GB2312"/>
          <w:color w:val="000000"/>
          <w:sz w:val="32"/>
          <w:szCs w:val="32"/>
        </w:rPr>
        <w:t xml:space="preserve">经营期限： </w:t>
      </w:r>
      <w:r>
        <w:rPr>
          <w:rFonts w:hint="eastAsia" w:ascii="仿宋_GB2312" w:hAnsi="仿宋_GB2312" w:eastAsia="仿宋_GB2312" w:cs="仿宋_GB2312"/>
          <w:color w:val="000000"/>
          <w:sz w:val="32"/>
          <w:szCs w:val="32"/>
          <w:u w:val="single"/>
        </w:rPr>
        <w:t xml:space="preserve">      </w:t>
      </w:r>
    </w:p>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姓名：</w:t>
      </w:r>
      <w:r>
        <w:rPr>
          <w:rFonts w:hint="eastAsia" w:ascii="仿宋_GB2312" w:hAnsi="仿宋_GB2312" w:eastAsia="仿宋_GB2312" w:cs="仿宋_GB2312"/>
          <w:color w:val="000000"/>
          <w:sz w:val="32"/>
          <w:szCs w:val="32"/>
          <w:u w:val="single"/>
        </w:rPr>
        <w:t xml:space="preserve">                 </w:t>
      </w:r>
      <w:r>
        <w:rPr>
          <w:rFonts w:hint="eastAsia" w:ascii="仿宋_GB2312" w:hAnsi="仿宋_GB2312" w:eastAsia="仿宋_GB2312" w:cs="仿宋_GB2312"/>
          <w:color w:val="000000"/>
          <w:sz w:val="32"/>
          <w:szCs w:val="32"/>
        </w:rPr>
        <w:t>系</w:t>
      </w:r>
      <w:r>
        <w:rPr>
          <w:rFonts w:hint="eastAsia" w:ascii="仿宋_GB2312" w:hAnsi="仿宋_GB2312" w:eastAsia="仿宋_GB2312" w:cs="仿宋_GB2312"/>
          <w:color w:val="000000"/>
          <w:sz w:val="32"/>
          <w:szCs w:val="32"/>
          <w:u w:val="single"/>
        </w:rPr>
        <w:t xml:space="preserve">               （投标人名称）的法定代表人（</w:t>
      </w:r>
      <w:r>
        <w:rPr>
          <w:rFonts w:hint="eastAsia" w:ascii="仿宋_GB2312" w:hAnsi="仿宋_GB2312" w:eastAsia="仿宋_GB2312" w:cs="仿宋_GB2312"/>
          <w:color w:val="000000"/>
          <w:sz w:val="32"/>
          <w:szCs w:val="32"/>
        </w:rPr>
        <w:t>职务</w:t>
      </w:r>
      <w:r>
        <w:rPr>
          <w:rFonts w:hint="eastAsia" w:ascii="仿宋_GB2312" w:hAnsi="仿宋_GB2312" w:eastAsia="仿宋_GB2312" w:cs="仿宋_GB2312"/>
          <w:color w:val="000000"/>
          <w:sz w:val="32"/>
          <w:szCs w:val="32"/>
          <w:u w:val="single"/>
        </w:rPr>
        <w:t xml:space="preserve">：        </w:t>
      </w:r>
      <w:r>
        <w:rPr>
          <w:rFonts w:hint="eastAsia" w:ascii="仿宋_GB2312" w:hAnsi="仿宋_GB2312" w:eastAsia="仿宋_GB2312" w:cs="仿宋_GB2312"/>
          <w:color w:val="000000"/>
          <w:sz w:val="32"/>
          <w:szCs w:val="32"/>
        </w:rPr>
        <w:t>电话</w:t>
      </w:r>
      <w:r>
        <w:rPr>
          <w:rFonts w:hint="eastAsia" w:ascii="仿宋_GB2312" w:hAnsi="仿宋_GB2312" w:eastAsia="仿宋_GB2312" w:cs="仿宋_GB2312"/>
          <w:color w:val="000000"/>
          <w:sz w:val="32"/>
          <w:szCs w:val="32"/>
          <w:u w:val="single"/>
        </w:rPr>
        <w:t xml:space="preserve">：            </w:t>
      </w:r>
      <w:r>
        <w:rPr>
          <w:rFonts w:hint="eastAsia" w:ascii="仿宋_GB2312" w:hAnsi="仿宋_GB2312" w:eastAsia="仿宋_GB2312" w:cs="仿宋_GB2312"/>
          <w:color w:val="000000"/>
          <w:sz w:val="32"/>
          <w:szCs w:val="32"/>
        </w:rPr>
        <w:t>）。</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sz w:val="32"/>
          <w:szCs w:val="32"/>
        </w:rPr>
        <w:t>特此证明</w:t>
      </w:r>
      <w:r>
        <w:rPr>
          <w:rFonts w:hint="eastAsia" w:ascii="仿宋_GB2312" w:hAnsi="仿宋_GB2312" w:eastAsia="仿宋_GB2312" w:cs="仿宋_GB2312"/>
          <w:color w:val="000000"/>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color w:val="000000"/>
          <w:sz w:val="32"/>
          <w:szCs w:val="32"/>
        </w:rPr>
      </w:pP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附：法定代表人身份证复印件</w:t>
      </w:r>
    </w:p>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b/>
          <w:color w:val="000000"/>
          <w:sz w:val="32"/>
          <w:szCs w:val="32"/>
        </w:rPr>
      </w:pPr>
      <w:r>
        <w:rPr>
          <w:rFonts w:hint="eastAsia" w:ascii="仿宋_GB2312" w:hAnsi="仿宋_GB2312" w:eastAsia="仿宋_GB2312" w:cs="仿宋_GB2312"/>
          <w:b/>
          <w:color w:val="000000"/>
          <w:sz w:val="32"/>
          <w:szCs w:val="32"/>
        </w:rPr>
        <w:t>（注意：适用于法人投标，应装订入</w:t>
      </w:r>
      <w:r>
        <w:rPr>
          <w:rFonts w:hint="eastAsia" w:ascii="仿宋_GB2312" w:hAnsi="仿宋_GB2312" w:eastAsia="仿宋_GB2312" w:cs="仿宋_GB2312"/>
          <w:b/>
          <w:color w:val="000000"/>
          <w:sz w:val="32"/>
          <w:szCs w:val="32"/>
          <w:lang w:eastAsia="zh-CN"/>
        </w:rPr>
        <w:t>磋商谈判</w:t>
      </w:r>
      <w:r>
        <w:rPr>
          <w:rFonts w:hint="eastAsia" w:ascii="仿宋_GB2312" w:hAnsi="仿宋_GB2312" w:eastAsia="仿宋_GB2312" w:cs="仿宋_GB2312"/>
          <w:b/>
          <w:color w:val="000000"/>
          <w:sz w:val="32"/>
          <w:szCs w:val="32"/>
        </w:rPr>
        <w:t>文件中用于</w:t>
      </w:r>
      <w:r>
        <w:rPr>
          <w:rFonts w:hint="eastAsia" w:ascii="仿宋_GB2312" w:hAnsi="仿宋_GB2312" w:eastAsia="仿宋_GB2312" w:cs="仿宋_GB2312"/>
          <w:b/>
          <w:color w:val="000000"/>
          <w:sz w:val="32"/>
          <w:szCs w:val="32"/>
          <w:lang w:val="en-US" w:eastAsia="zh-CN"/>
        </w:rPr>
        <w:t>评审小组</w:t>
      </w:r>
      <w:r>
        <w:rPr>
          <w:rFonts w:hint="eastAsia" w:ascii="仿宋_GB2312" w:hAnsi="仿宋_GB2312" w:eastAsia="仿宋_GB2312" w:cs="仿宋_GB2312"/>
          <w:b/>
          <w:color w:val="000000"/>
          <w:sz w:val="32"/>
          <w:szCs w:val="32"/>
        </w:rPr>
        <w:t>审查）</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color w:val="000000"/>
          <w:sz w:val="32"/>
          <w:szCs w:val="32"/>
        </w:rPr>
      </w:pPr>
    </w:p>
    <w:p>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公司名称（盖章）</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u w:val="single"/>
        </w:rPr>
        <w:t xml:space="preserve">         　　　　　　　　</w:t>
      </w:r>
    </w:p>
    <w:p>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ascii="仿宋_GB2312" w:hAnsi="仿宋_GB2312" w:eastAsia="仿宋_GB2312" w:cs="仿宋_GB2312"/>
          <w:color w:val="000000"/>
          <w:sz w:val="32"/>
          <w:szCs w:val="32"/>
          <w:u w:val="single"/>
        </w:rPr>
      </w:pPr>
      <w:r>
        <w:rPr>
          <w:rFonts w:hint="eastAsia" w:ascii="仿宋_GB2312" w:hAnsi="仿宋_GB2312" w:eastAsia="仿宋_GB2312" w:cs="仿宋_GB2312"/>
          <w:color w:val="000000"/>
          <w:sz w:val="32"/>
          <w:szCs w:val="32"/>
          <w:lang w:val="en-US" w:eastAsia="zh-CN"/>
        </w:rPr>
        <w:t xml:space="preserve">        </w:t>
      </w:r>
      <w:r>
        <w:rPr>
          <w:rFonts w:hint="eastAsia" w:ascii="仿宋_GB2312" w:hAnsi="仿宋_GB2312" w:eastAsia="仿宋_GB2312" w:cs="仿宋_GB2312"/>
          <w:color w:val="000000"/>
          <w:sz w:val="32"/>
          <w:szCs w:val="32"/>
        </w:rPr>
        <w:t>日    期</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u w:val="single"/>
        </w:rPr>
        <w:t>　　　　　　　　　　　　　　　　　</w:t>
      </w:r>
    </w:p>
    <w:p>
      <w:pPr>
        <w:spacing w:line="360" w:lineRule="auto"/>
        <w:rPr>
          <w:rFonts w:ascii="仿宋" w:hAnsi="仿宋" w:eastAsia="仿宋" w:cs="仿宋"/>
          <w:sz w:val="32"/>
          <w:szCs w:val="32"/>
        </w:rPr>
      </w:pPr>
    </w:p>
    <w:p>
      <w:pPr>
        <w:spacing w:line="360" w:lineRule="auto"/>
        <w:jc w:val="center"/>
        <w:rPr>
          <w:rFonts w:hint="eastAsia" w:ascii="方正小标宋简体" w:hAnsi="方正小标宋简体" w:eastAsia="方正小标宋简体" w:cs="方正小标宋简体"/>
          <w:b/>
          <w:color w:val="000000"/>
          <w:sz w:val="44"/>
          <w:szCs w:val="44"/>
        </w:rPr>
      </w:pPr>
    </w:p>
    <w:p>
      <w:pPr>
        <w:spacing w:line="360" w:lineRule="auto"/>
        <w:jc w:val="center"/>
        <w:rPr>
          <w:rFonts w:hint="eastAsia" w:ascii="黑体" w:hAnsi="黑体" w:eastAsia="黑体" w:cs="黑体"/>
          <w:color w:val="000000"/>
          <w:sz w:val="44"/>
          <w:szCs w:val="44"/>
          <w:lang w:eastAsia="zh-CN"/>
        </w:rPr>
      </w:pPr>
      <w:r>
        <w:rPr>
          <w:rFonts w:hint="eastAsia" w:ascii="黑体" w:hAnsi="黑体" w:eastAsia="黑体" w:cs="黑体"/>
          <w:color w:val="000000"/>
          <w:sz w:val="44"/>
          <w:szCs w:val="44"/>
          <w:lang w:eastAsia="zh-CN"/>
        </w:rPr>
        <w:br w:type="page"/>
      </w:r>
    </w:p>
    <w:p>
      <w:pPr>
        <w:spacing w:line="440" w:lineRule="exact"/>
        <w:jc w:val="both"/>
        <w:rPr>
          <w:rFonts w:hint="eastAsia" w:ascii="黑体" w:hAnsi="黑体" w:eastAsia="黑体" w:cs="黑体"/>
          <w:b w:val="0"/>
          <w:bCs/>
          <w:color w:val="000000"/>
          <w:sz w:val="32"/>
          <w:szCs w:val="32"/>
          <w:lang w:val="en-US" w:eastAsia="zh-CN"/>
        </w:rPr>
      </w:pPr>
      <w:r>
        <w:rPr>
          <w:rFonts w:hint="eastAsia" w:ascii="黑体" w:hAnsi="黑体" w:eastAsia="黑体" w:cs="黑体"/>
          <w:b w:val="0"/>
          <w:bCs/>
          <w:color w:val="000000"/>
          <w:sz w:val="32"/>
          <w:szCs w:val="32"/>
          <w:lang w:val="en-US" w:eastAsia="zh-CN"/>
        </w:rPr>
        <w:t>附件5</w:t>
      </w:r>
    </w:p>
    <w:p>
      <w:pPr>
        <w:spacing w:line="360" w:lineRule="auto"/>
        <w:jc w:val="both"/>
        <w:rPr>
          <w:rFonts w:hint="eastAsia" w:ascii="黑体" w:hAnsi="黑体" w:eastAsia="黑体" w:cs="黑体"/>
          <w:color w:val="000000"/>
          <w:sz w:val="44"/>
          <w:szCs w:val="44"/>
          <w:lang w:eastAsia="zh-CN"/>
        </w:rPr>
      </w:pPr>
    </w:p>
    <w:p>
      <w:pPr>
        <w:spacing w:line="360" w:lineRule="auto"/>
        <w:jc w:val="center"/>
        <w:rPr>
          <w:rFonts w:hint="eastAsia" w:ascii="方正小标宋简体" w:hAnsi="方正小标宋简体" w:eastAsia="方正小标宋简体" w:cs="方正小标宋简体"/>
          <w:color w:val="000000"/>
        </w:rPr>
      </w:pPr>
      <w:r>
        <w:rPr>
          <w:rFonts w:hint="eastAsia" w:ascii="方正小标宋简体" w:hAnsi="方正小标宋简体" w:eastAsia="方正小标宋简体" w:cs="方正小标宋简体"/>
          <w:color w:val="000000"/>
          <w:sz w:val="44"/>
          <w:szCs w:val="44"/>
          <w:lang w:eastAsia="zh-CN"/>
        </w:rPr>
        <w:t>法定代表人授权书委托书</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仿宋_GB2312" w:hAnsi="仿宋_GB2312" w:eastAsia="仿宋_GB2312" w:cs="仿宋_GB2312"/>
          <w:sz w:val="32"/>
          <w:szCs w:val="32"/>
        </w:rPr>
      </w:pPr>
      <w:r>
        <w:rPr>
          <w:rFonts w:hint="eastAsia" w:ascii="仿宋_GB2312" w:hAnsi="宋体" w:eastAsia="仿宋_GB2312"/>
          <w:sz w:val="28"/>
          <w:szCs w:val="28"/>
        </w:rPr>
        <w:t xml:space="preserve"> </w:t>
      </w:r>
      <w:r>
        <w:rPr>
          <w:rFonts w:hint="eastAsia" w:ascii="仿宋_GB2312" w:hAnsi="宋体" w:eastAsia="仿宋_GB2312"/>
          <w:sz w:val="32"/>
          <w:szCs w:val="32"/>
        </w:rPr>
        <w:t xml:space="preserve">  </w:t>
      </w:r>
      <w:r>
        <w:rPr>
          <w:rFonts w:hint="eastAsia" w:ascii="仿宋_GB2312" w:hAnsi="仿宋_GB2312" w:eastAsia="仿宋_GB2312" w:cs="仿宋_GB2312"/>
          <w:sz w:val="32"/>
          <w:szCs w:val="32"/>
        </w:rPr>
        <w:t xml:space="preserve"> </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本人</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（姓名）系</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（投标人名称）的法定代表人，现委托本单位人员</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（姓名）为我方代理人。代理人根据授权，以我方名义签署、澄清、说明、补正、递交、撤回、修改</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（项目名称）竞争谈谈判投标文件、签订合同和处理有关事宜（向有关行政监督部门投诉另行授权），其法律后果由我方承担。</w:t>
      </w:r>
    </w:p>
    <w:p>
      <w:pPr>
        <w:keepNext w:val="0"/>
        <w:keepLines w:val="0"/>
        <w:pageBreakBefore w:val="0"/>
        <w:widowControl w:val="0"/>
        <w:kinsoku/>
        <w:wordWrap/>
        <w:overflowPunct/>
        <w:topLinePunct w:val="0"/>
        <w:autoSpaceDE/>
        <w:autoSpaceDN/>
        <w:bidi w:val="0"/>
        <w:adjustRightInd/>
        <w:snapToGrid/>
        <w:spacing w:line="576" w:lineRule="exac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委托期限：从本授权委托书签署之日起至投标有效期结束为止。</w:t>
      </w:r>
    </w:p>
    <w:p>
      <w:pPr>
        <w:keepNext w:val="0"/>
        <w:keepLines w:val="0"/>
        <w:pageBreakBefore w:val="0"/>
        <w:widowControl w:val="0"/>
        <w:kinsoku/>
        <w:wordWrap/>
        <w:overflowPunct/>
        <w:topLinePunct w:val="0"/>
        <w:autoSpaceDE/>
        <w:autoSpaceDN/>
        <w:bidi w:val="0"/>
        <w:adjustRightInd/>
        <w:snapToGrid/>
        <w:spacing w:line="576" w:lineRule="exac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代理人无转委托权。</w:t>
      </w:r>
    </w:p>
    <w:p>
      <w:pPr>
        <w:keepNext w:val="0"/>
        <w:keepLines w:val="0"/>
        <w:pageBreakBefore w:val="0"/>
        <w:widowControl w:val="0"/>
        <w:kinsoku/>
        <w:wordWrap/>
        <w:overflowPunct/>
        <w:topLinePunct w:val="0"/>
        <w:autoSpaceDE/>
        <w:autoSpaceDN/>
        <w:bidi w:val="0"/>
        <w:adjustRightInd/>
        <w:snapToGrid/>
        <w:spacing w:line="576" w:lineRule="exact"/>
        <w:textAlignment w:val="auto"/>
        <w:rPr>
          <w:rFonts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576" w:lineRule="exac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附：法定代表人身份证明原件和法定代表人身份证复印件</w:t>
      </w:r>
    </w:p>
    <w:p>
      <w:pPr>
        <w:keepNext w:val="0"/>
        <w:keepLines w:val="0"/>
        <w:pageBreakBefore w:val="0"/>
        <w:widowControl w:val="0"/>
        <w:kinsoku/>
        <w:wordWrap/>
        <w:overflowPunct/>
        <w:topLinePunct w:val="0"/>
        <w:autoSpaceDE/>
        <w:autoSpaceDN/>
        <w:bidi w:val="0"/>
        <w:adjustRightInd/>
        <w:snapToGrid/>
        <w:spacing w:line="576" w:lineRule="exac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p>
    <w:p>
      <w:pPr>
        <w:keepNext w:val="0"/>
        <w:keepLines w:val="0"/>
        <w:pageBreakBefore w:val="0"/>
        <w:widowControl w:val="0"/>
        <w:kinsoku/>
        <w:wordWrap/>
        <w:overflowPunct/>
        <w:topLinePunct w:val="0"/>
        <w:autoSpaceDE/>
        <w:autoSpaceDN/>
        <w:bidi w:val="0"/>
        <w:adjustRightInd/>
        <w:snapToGrid/>
        <w:spacing w:line="576" w:lineRule="exac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 xml:space="preserve"> 投  标  人：</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rPr>
        <w:t>（盖单位章）</w:t>
      </w:r>
    </w:p>
    <w:p>
      <w:pPr>
        <w:keepNext w:val="0"/>
        <w:keepLines w:val="0"/>
        <w:pageBreakBefore w:val="0"/>
        <w:widowControl w:val="0"/>
        <w:kinsoku/>
        <w:wordWrap/>
        <w:overflowPunct/>
        <w:topLinePunct w:val="0"/>
        <w:autoSpaceDE/>
        <w:autoSpaceDN/>
        <w:bidi w:val="0"/>
        <w:adjustRightInd/>
        <w:snapToGrid/>
        <w:spacing w:line="576" w:lineRule="exac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法定代表人：</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（签字）</w:t>
      </w:r>
    </w:p>
    <w:p>
      <w:pPr>
        <w:keepNext w:val="0"/>
        <w:keepLines w:val="0"/>
        <w:pageBreakBefore w:val="0"/>
        <w:widowControl w:val="0"/>
        <w:kinsoku/>
        <w:wordWrap/>
        <w:overflowPunct/>
        <w:topLinePunct w:val="0"/>
        <w:autoSpaceDE/>
        <w:autoSpaceDN/>
        <w:bidi w:val="0"/>
        <w:adjustRightInd/>
        <w:snapToGrid/>
        <w:spacing w:line="576" w:lineRule="exact"/>
        <w:ind w:firstLine="3520" w:firstLineChars="11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委托代理人：</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（签字）</w:t>
      </w:r>
    </w:p>
    <w:p>
      <w:pPr>
        <w:keepNext w:val="0"/>
        <w:keepLines w:val="0"/>
        <w:pageBreakBefore w:val="0"/>
        <w:widowControl w:val="0"/>
        <w:kinsoku/>
        <w:wordWrap/>
        <w:overflowPunct/>
        <w:topLinePunct w:val="0"/>
        <w:autoSpaceDE/>
        <w:autoSpaceDN/>
        <w:bidi w:val="0"/>
        <w:adjustRightInd/>
        <w:snapToGrid/>
        <w:spacing w:line="576" w:lineRule="exac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 xml:space="preserve"> 联系电话：</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single"/>
        </w:rPr>
        <w:t xml:space="preserve">  </w:t>
      </w:r>
    </w:p>
    <w:p>
      <w:pPr>
        <w:keepNext w:val="0"/>
        <w:keepLines w:val="0"/>
        <w:pageBreakBefore w:val="0"/>
        <w:widowControl w:val="0"/>
        <w:kinsoku/>
        <w:wordWrap/>
        <w:overflowPunct/>
        <w:topLinePunct w:val="0"/>
        <w:autoSpaceDE/>
        <w:autoSpaceDN/>
        <w:bidi w:val="0"/>
        <w:adjustRightInd w:val="0"/>
        <w:snapToGrid w:val="0"/>
        <w:spacing w:line="576" w:lineRule="exact"/>
        <w:ind w:firstLine="2880" w:firstLineChars="900"/>
        <w:jc w:val="left"/>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kern w:val="2"/>
          <w:sz w:val="32"/>
          <w:szCs w:val="32"/>
          <w:lang w:val="en-US" w:eastAsia="zh-CN" w:bidi="ar-SA"/>
        </w:rPr>
        <w:t>日    期：</w:t>
      </w:r>
    </w:p>
    <w:p>
      <w:pPr>
        <w:keepNext w:val="0"/>
        <w:keepLines w:val="0"/>
        <w:pageBreakBefore w:val="0"/>
        <w:widowControl w:val="0"/>
        <w:kinsoku/>
        <w:wordWrap/>
        <w:overflowPunct/>
        <w:topLinePunct w:val="0"/>
        <w:autoSpaceDE/>
        <w:autoSpaceDN/>
        <w:bidi w:val="0"/>
        <w:adjustRightInd/>
        <w:snapToGrid/>
        <w:spacing w:line="576" w:lineRule="exact"/>
        <w:textAlignment w:val="auto"/>
        <w:rPr>
          <w:rFonts w:ascii="仿宋_GB2312" w:hAnsi="仿宋_GB2312" w:eastAsia="仿宋_GB2312" w:cs="仿宋_GB2312"/>
          <w:b/>
          <w:color w:val="000000"/>
          <w:sz w:val="32"/>
          <w:szCs w:val="32"/>
        </w:rPr>
      </w:pPr>
      <w:r>
        <w:rPr>
          <w:rFonts w:hint="eastAsia" w:ascii="仿宋_GB2312" w:hAnsi="仿宋_GB2312" w:eastAsia="仿宋_GB2312" w:cs="仿宋_GB2312"/>
          <w:b/>
          <w:color w:val="000000"/>
          <w:sz w:val="24"/>
          <w:szCs w:val="24"/>
        </w:rPr>
        <w:t>（注意：适用于委托人投标，应装订入</w:t>
      </w:r>
      <w:r>
        <w:rPr>
          <w:rFonts w:hint="eastAsia" w:ascii="仿宋_GB2312" w:hAnsi="仿宋_GB2312" w:eastAsia="仿宋_GB2312" w:cs="仿宋_GB2312"/>
          <w:b/>
          <w:color w:val="000000"/>
          <w:sz w:val="24"/>
          <w:szCs w:val="24"/>
          <w:lang w:eastAsia="zh-CN"/>
        </w:rPr>
        <w:t>磋商谈判</w:t>
      </w:r>
      <w:r>
        <w:rPr>
          <w:rFonts w:hint="eastAsia" w:ascii="仿宋_GB2312" w:hAnsi="仿宋_GB2312" w:eastAsia="仿宋_GB2312" w:cs="仿宋_GB2312"/>
          <w:b/>
          <w:color w:val="000000"/>
          <w:sz w:val="24"/>
          <w:szCs w:val="24"/>
        </w:rPr>
        <w:t>文件中用于</w:t>
      </w:r>
      <w:r>
        <w:rPr>
          <w:rFonts w:hint="eastAsia" w:ascii="仿宋_GB2312" w:hAnsi="仿宋_GB2312" w:eastAsia="仿宋_GB2312" w:cs="仿宋_GB2312"/>
          <w:b/>
          <w:color w:val="000000"/>
          <w:sz w:val="24"/>
          <w:szCs w:val="24"/>
          <w:lang w:val="en-US" w:eastAsia="zh-CN"/>
        </w:rPr>
        <w:t>评审小组</w:t>
      </w:r>
      <w:r>
        <w:rPr>
          <w:rFonts w:hint="eastAsia" w:ascii="仿宋_GB2312" w:hAnsi="仿宋_GB2312" w:eastAsia="仿宋_GB2312" w:cs="仿宋_GB2312"/>
          <w:b/>
          <w:color w:val="000000"/>
          <w:sz w:val="24"/>
          <w:szCs w:val="24"/>
        </w:rPr>
        <w:t>审查）</w:t>
      </w:r>
    </w:p>
    <w:p>
      <w:pPr>
        <w:rPr>
          <w:rFonts w:ascii="仿宋" w:hAnsi="仿宋" w:eastAsia="仿宋" w:cs="仿宋"/>
          <w:sz w:val="30"/>
          <w:szCs w:val="30"/>
        </w:rPr>
      </w:pPr>
      <w:r>
        <w:rPr>
          <w:rFonts w:ascii="仿宋" w:hAnsi="仿宋" w:eastAsia="仿宋" w:cs="仿宋"/>
          <w:sz w:val="30"/>
          <w:szCs w:val="30"/>
        </w:rPr>
        <w:br w:type="page"/>
      </w:r>
    </w:p>
    <w:p>
      <w:pPr>
        <w:pStyle w:val="8"/>
        <w:ind w:left="0" w:leftChars="0" w:firstLine="0" w:firstLineChars="0"/>
        <w:rPr>
          <w:rFonts w:hint="eastAsia" w:ascii="方正小标宋简体" w:hAnsi="宋体" w:eastAsia="方正小标宋简体"/>
          <w:color w:val="0D0D0D"/>
          <w:sz w:val="32"/>
          <w:szCs w:val="32"/>
          <w:lang w:val="en-US" w:eastAsia="zh-CN"/>
        </w:rPr>
      </w:pPr>
      <w:r>
        <w:rPr>
          <w:rFonts w:hint="eastAsia" w:ascii="方正小标宋简体" w:hAnsi="宋体" w:eastAsia="方正小标宋简体"/>
          <w:color w:val="0D0D0D"/>
          <w:sz w:val="32"/>
          <w:szCs w:val="32"/>
          <w:lang w:val="en-US" w:eastAsia="zh-CN"/>
        </w:rPr>
        <w:t>附件6</w:t>
      </w:r>
    </w:p>
    <w:p>
      <w:pPr>
        <w:pStyle w:val="8"/>
        <w:keepNext w:val="0"/>
        <w:keepLines w:val="0"/>
        <w:pageBreakBefore w:val="0"/>
        <w:widowControl w:val="0"/>
        <w:kinsoku/>
        <w:wordWrap/>
        <w:overflowPunct/>
        <w:topLinePunct w:val="0"/>
        <w:autoSpaceDE/>
        <w:autoSpaceDN/>
        <w:bidi w:val="0"/>
        <w:spacing w:line="576" w:lineRule="exact"/>
        <w:ind w:firstLine="3520" w:firstLineChars="800"/>
        <w:textAlignment w:val="auto"/>
        <w:rPr>
          <w:rFonts w:ascii="方正小标宋简体" w:hAnsi="宋体" w:eastAsia="方正小标宋简体"/>
          <w:color w:val="0D0D0D"/>
          <w:sz w:val="44"/>
          <w:szCs w:val="44"/>
        </w:rPr>
      </w:pPr>
      <w:r>
        <w:rPr>
          <w:rFonts w:hint="eastAsia" w:ascii="方正小标宋简体" w:hAnsi="宋体" w:eastAsia="方正小标宋简体"/>
          <w:color w:val="0D0D0D"/>
          <w:sz w:val="44"/>
          <w:szCs w:val="44"/>
        </w:rPr>
        <w:t>承诺函</w:t>
      </w:r>
    </w:p>
    <w:p>
      <w:pPr>
        <w:pStyle w:val="8"/>
        <w:keepNext w:val="0"/>
        <w:keepLines w:val="0"/>
        <w:pageBreakBefore w:val="0"/>
        <w:widowControl w:val="0"/>
        <w:kinsoku/>
        <w:wordWrap/>
        <w:overflowPunct/>
        <w:topLinePunct w:val="0"/>
        <w:autoSpaceDE/>
        <w:autoSpaceDN/>
        <w:bidi w:val="0"/>
        <w:spacing w:line="576" w:lineRule="exact"/>
        <w:ind w:left="0" w:leftChars="0" w:firstLine="0" w:firstLineChars="0"/>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 xml:space="preserve">致四川雅城人居置地有限公司： </w:t>
      </w:r>
    </w:p>
    <w:p>
      <w:pPr>
        <w:pStyle w:val="8"/>
        <w:keepNext w:val="0"/>
        <w:keepLines w:val="0"/>
        <w:pageBreakBefore w:val="0"/>
        <w:widowControl w:val="0"/>
        <w:kinsoku/>
        <w:wordWrap/>
        <w:overflowPunct/>
        <w:topLinePunct w:val="0"/>
        <w:autoSpaceDE/>
        <w:autoSpaceDN/>
        <w:bidi w:val="0"/>
        <w:spacing w:line="576" w:lineRule="exact"/>
        <w:ind w:firstLine="720" w:firstLineChars="225"/>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本公司</w:t>
      </w:r>
      <w:r>
        <w:rPr>
          <w:rFonts w:hint="eastAsia" w:ascii="仿宋_GB2312" w:hAnsi="仿宋_GB2312" w:eastAsia="仿宋_GB2312" w:cs="仿宋_GB2312"/>
          <w:kern w:val="2"/>
          <w:sz w:val="32"/>
          <w:szCs w:val="32"/>
          <w:u w:val="single"/>
          <w:lang w:val="en-US" w:eastAsia="zh-CN" w:bidi="ar-SA"/>
        </w:rPr>
        <w:t xml:space="preserve">               （公司名称）</w:t>
      </w:r>
      <w:r>
        <w:rPr>
          <w:rFonts w:hint="eastAsia" w:ascii="仿宋_GB2312" w:hAnsi="仿宋_GB2312" w:eastAsia="仿宋_GB2312" w:cs="仿宋_GB2312"/>
          <w:kern w:val="2"/>
          <w:sz w:val="32"/>
          <w:szCs w:val="32"/>
          <w:lang w:val="en-US" w:eastAsia="zh-CN" w:bidi="ar-SA"/>
        </w:rPr>
        <w:t>参加</w:t>
      </w:r>
      <w:r>
        <w:rPr>
          <w:rFonts w:hint="eastAsia" w:ascii="仿宋_GB2312" w:hAnsi="仿宋_GB2312" w:eastAsia="仿宋_GB2312" w:cs="仿宋_GB2312"/>
          <w:color w:val="000000"/>
          <w:sz w:val="32"/>
          <w:szCs w:val="32"/>
          <w:u w:val="none"/>
          <w:lang w:val="en-US" w:eastAsia="zh-CN"/>
        </w:rPr>
        <w:t>商务车采购项目</w:t>
      </w:r>
      <w:r>
        <w:rPr>
          <w:rFonts w:hint="eastAsia" w:ascii="仿宋_GB2312" w:hAnsi="仿宋_GB2312" w:eastAsia="仿宋_GB2312" w:cs="仿宋_GB2312"/>
          <w:b w:val="0"/>
          <w:bCs w:val="0"/>
          <w:color w:val="000000"/>
          <w:sz w:val="32"/>
          <w:szCs w:val="32"/>
          <w:u w:val="none"/>
          <w:lang w:val="en-US" w:eastAsia="zh-CN"/>
        </w:rPr>
        <w:t>(第二次）</w:t>
      </w:r>
      <w:r>
        <w:rPr>
          <w:rFonts w:hint="eastAsia" w:ascii="仿宋_GB2312" w:hAnsi="仿宋_GB2312" w:eastAsia="仿宋_GB2312" w:cs="仿宋_GB2312"/>
          <w:kern w:val="2"/>
          <w:sz w:val="32"/>
          <w:szCs w:val="32"/>
          <w:lang w:val="en-US" w:eastAsia="zh-CN" w:bidi="ar-SA"/>
        </w:rPr>
        <w:t>的谈判活动，现承诺：</w:t>
      </w:r>
    </w:p>
    <w:p>
      <w:pPr>
        <w:pStyle w:val="8"/>
        <w:keepNext w:val="0"/>
        <w:keepLines w:val="0"/>
        <w:pageBreakBefore w:val="0"/>
        <w:widowControl w:val="0"/>
        <w:kinsoku/>
        <w:wordWrap/>
        <w:overflowPunct/>
        <w:topLinePunct w:val="0"/>
        <w:autoSpaceDE/>
        <w:autoSpaceDN/>
        <w:bidi w:val="0"/>
        <w:spacing w:line="576" w:lineRule="exact"/>
        <w:ind w:firstLine="720" w:firstLineChars="225"/>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我公司满足关于一下的资格要求：</w:t>
      </w:r>
    </w:p>
    <w:p>
      <w:pPr>
        <w:pStyle w:val="8"/>
        <w:keepNext w:val="0"/>
        <w:keepLines w:val="0"/>
        <w:pageBreakBefore w:val="0"/>
        <w:widowControl w:val="0"/>
        <w:numPr>
          <w:ilvl w:val="0"/>
          <w:numId w:val="3"/>
        </w:numPr>
        <w:kinsoku/>
        <w:wordWrap/>
        <w:overflowPunct/>
        <w:topLinePunct w:val="0"/>
        <w:autoSpaceDE/>
        <w:autoSpaceDN/>
        <w:bidi w:val="0"/>
        <w:spacing w:line="576" w:lineRule="exact"/>
        <w:ind w:firstLine="432"/>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具有独立承担民事责任的能力；</w:t>
      </w:r>
    </w:p>
    <w:p>
      <w:pPr>
        <w:pStyle w:val="8"/>
        <w:keepNext w:val="0"/>
        <w:keepLines w:val="0"/>
        <w:pageBreakBefore w:val="0"/>
        <w:widowControl w:val="0"/>
        <w:numPr>
          <w:ilvl w:val="0"/>
          <w:numId w:val="3"/>
        </w:numPr>
        <w:kinsoku/>
        <w:wordWrap/>
        <w:overflowPunct/>
        <w:topLinePunct w:val="0"/>
        <w:autoSpaceDE/>
        <w:autoSpaceDN/>
        <w:bidi w:val="0"/>
        <w:spacing w:line="576" w:lineRule="exact"/>
        <w:ind w:firstLine="432"/>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具有履行合同所必需的资质；</w:t>
      </w:r>
    </w:p>
    <w:p>
      <w:pPr>
        <w:pStyle w:val="8"/>
        <w:keepNext w:val="0"/>
        <w:keepLines w:val="0"/>
        <w:pageBreakBefore w:val="0"/>
        <w:widowControl w:val="0"/>
        <w:kinsoku/>
        <w:wordWrap/>
        <w:overflowPunct/>
        <w:topLinePunct w:val="0"/>
        <w:autoSpaceDE/>
        <w:autoSpaceDN/>
        <w:bidi w:val="0"/>
        <w:spacing w:line="576" w:lineRule="exact"/>
        <w:ind w:firstLine="432"/>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 xml:space="preserve">（三）具有良好的商业信誉和健全的财务会计制度； </w:t>
      </w:r>
    </w:p>
    <w:p>
      <w:pPr>
        <w:pStyle w:val="8"/>
        <w:keepNext w:val="0"/>
        <w:keepLines w:val="0"/>
        <w:pageBreakBefore w:val="0"/>
        <w:widowControl w:val="0"/>
        <w:kinsoku/>
        <w:wordWrap/>
        <w:overflowPunct/>
        <w:topLinePunct w:val="0"/>
        <w:autoSpaceDE/>
        <w:autoSpaceDN/>
        <w:bidi w:val="0"/>
        <w:spacing w:line="576" w:lineRule="exact"/>
        <w:ind w:firstLine="432"/>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 xml:space="preserve">（四）具有履行合同所必需的设备和专业技术能力； </w:t>
      </w:r>
    </w:p>
    <w:p>
      <w:pPr>
        <w:pStyle w:val="8"/>
        <w:keepNext w:val="0"/>
        <w:keepLines w:val="0"/>
        <w:pageBreakBefore w:val="0"/>
        <w:widowControl w:val="0"/>
        <w:kinsoku/>
        <w:wordWrap/>
        <w:overflowPunct/>
        <w:topLinePunct w:val="0"/>
        <w:autoSpaceDE/>
        <w:autoSpaceDN/>
        <w:bidi w:val="0"/>
        <w:spacing w:line="576" w:lineRule="exact"/>
        <w:ind w:firstLine="432"/>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 xml:space="preserve">（五）有依法缴纳税收和社会保障资金的良好记录； </w:t>
      </w:r>
    </w:p>
    <w:p>
      <w:pPr>
        <w:pStyle w:val="8"/>
        <w:keepNext w:val="0"/>
        <w:keepLines w:val="0"/>
        <w:pageBreakBefore w:val="0"/>
        <w:widowControl w:val="0"/>
        <w:kinsoku/>
        <w:wordWrap/>
        <w:overflowPunct/>
        <w:topLinePunct w:val="0"/>
        <w:autoSpaceDE/>
        <w:autoSpaceDN/>
        <w:bidi w:val="0"/>
        <w:spacing w:line="576" w:lineRule="exact"/>
        <w:ind w:firstLine="432"/>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（六）参加本次磋商谈判活动前三年内，在经营活动中没有重大违法记录，遵守《中华人民共和国政府采购法》及其他相关的法律和法规。</w:t>
      </w:r>
    </w:p>
    <w:p>
      <w:pPr>
        <w:pStyle w:val="8"/>
        <w:keepNext w:val="0"/>
        <w:keepLines w:val="0"/>
        <w:pageBreakBefore w:val="0"/>
        <w:widowControl w:val="0"/>
        <w:kinsoku/>
        <w:wordWrap/>
        <w:overflowPunct/>
        <w:topLinePunct w:val="0"/>
        <w:autoSpaceDE/>
        <w:autoSpaceDN/>
        <w:bidi w:val="0"/>
        <w:spacing w:line="576" w:lineRule="exact"/>
        <w:ind w:firstLine="720" w:firstLineChars="225"/>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同时也满足本项目法律法规规章规定关于投标人的其他资格性条件，未参与本磋商谈判项目前期咨询论证，不属于禁止参加谈判的投标人。</w:t>
      </w:r>
    </w:p>
    <w:p>
      <w:pPr>
        <w:pStyle w:val="8"/>
        <w:keepNext w:val="0"/>
        <w:keepLines w:val="0"/>
        <w:pageBreakBefore w:val="0"/>
        <w:widowControl w:val="0"/>
        <w:kinsoku/>
        <w:wordWrap/>
        <w:overflowPunct/>
        <w:topLinePunct w:val="0"/>
        <w:autoSpaceDE/>
        <w:autoSpaceDN/>
        <w:bidi w:val="0"/>
        <w:spacing w:line="576" w:lineRule="exact"/>
        <w:ind w:firstLine="720" w:firstLineChars="225"/>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如违反以上承诺，本公司愿承担一切法律责任。</w:t>
      </w:r>
    </w:p>
    <w:p>
      <w:pPr>
        <w:pStyle w:val="8"/>
        <w:keepNext w:val="0"/>
        <w:keepLines w:val="0"/>
        <w:pageBreakBefore w:val="0"/>
        <w:widowControl w:val="0"/>
        <w:kinsoku/>
        <w:wordWrap/>
        <w:overflowPunct/>
        <w:topLinePunct w:val="0"/>
        <w:autoSpaceDE/>
        <w:autoSpaceDN/>
        <w:bidi w:val="0"/>
        <w:spacing w:line="576" w:lineRule="exact"/>
        <w:ind w:left="0" w:leftChars="0" w:firstLine="0" w:firstLineChars="0"/>
        <w:textAlignment w:val="auto"/>
        <w:rPr>
          <w:rFonts w:hint="eastAsia" w:ascii="仿宋_GB2312" w:hAnsi="仿宋_GB2312" w:eastAsia="仿宋_GB2312" w:cs="仿宋_GB2312"/>
          <w:kern w:val="2"/>
          <w:sz w:val="32"/>
          <w:szCs w:val="32"/>
          <w:lang w:val="en-US" w:eastAsia="zh-CN" w:bidi="ar-SA"/>
        </w:rPr>
      </w:pPr>
    </w:p>
    <w:p>
      <w:pPr>
        <w:keepNext w:val="0"/>
        <w:keepLines w:val="0"/>
        <w:pageBreakBefore w:val="0"/>
        <w:widowControl w:val="0"/>
        <w:kinsoku/>
        <w:wordWrap/>
        <w:overflowPunct/>
        <w:topLinePunct w:val="0"/>
        <w:autoSpaceDE/>
        <w:autoSpaceDN/>
        <w:bidi w:val="0"/>
        <w:adjustRightInd w:val="0"/>
        <w:snapToGrid w:val="0"/>
        <w:spacing w:line="576" w:lineRule="exact"/>
        <w:ind w:firstLine="2880" w:firstLineChars="900"/>
        <w:jc w:val="left"/>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 xml:space="preserve">投 标 人：                        </w:t>
      </w:r>
    </w:p>
    <w:p>
      <w:pPr>
        <w:keepNext w:val="0"/>
        <w:keepLines w:val="0"/>
        <w:pageBreakBefore w:val="0"/>
        <w:widowControl w:val="0"/>
        <w:kinsoku/>
        <w:wordWrap/>
        <w:overflowPunct/>
        <w:topLinePunct w:val="0"/>
        <w:autoSpaceDE/>
        <w:autoSpaceDN/>
        <w:bidi w:val="0"/>
        <w:adjustRightInd w:val="0"/>
        <w:snapToGrid w:val="0"/>
        <w:spacing w:line="576" w:lineRule="exact"/>
        <w:ind w:firstLine="2880" w:firstLineChars="900"/>
        <w:jc w:val="left"/>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法定代表人或其委托代理人： （签字）</w:t>
      </w:r>
    </w:p>
    <w:p>
      <w:pPr>
        <w:keepNext w:val="0"/>
        <w:keepLines w:val="0"/>
        <w:pageBreakBefore w:val="0"/>
        <w:widowControl w:val="0"/>
        <w:kinsoku/>
        <w:wordWrap/>
        <w:overflowPunct/>
        <w:topLinePunct w:val="0"/>
        <w:autoSpaceDE/>
        <w:autoSpaceDN/>
        <w:bidi w:val="0"/>
        <w:adjustRightInd w:val="0"/>
        <w:snapToGrid w:val="0"/>
        <w:spacing w:line="576" w:lineRule="exact"/>
        <w:ind w:firstLine="2880" w:firstLineChars="900"/>
        <w:jc w:val="left"/>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日期：</w:t>
      </w:r>
    </w:p>
    <w:p>
      <w:pPr>
        <w:pStyle w:val="2"/>
        <w:rPr>
          <w:rFonts w:hint="eastAsia"/>
          <w:lang w:val="en-US" w:eastAsia="zh-CN"/>
        </w:rPr>
      </w:pPr>
    </w:p>
    <w:p>
      <w:pPr>
        <w:keepNext w:val="0"/>
        <w:keepLines w:val="0"/>
        <w:pageBreakBefore w:val="0"/>
        <w:widowControl w:val="0"/>
        <w:kinsoku/>
        <w:wordWrap/>
        <w:overflowPunct/>
        <w:topLinePunct w:val="0"/>
        <w:autoSpaceDE/>
        <w:autoSpaceDN/>
        <w:bidi w:val="0"/>
        <w:adjustRightInd w:val="0"/>
        <w:snapToGrid w:val="0"/>
        <w:spacing w:line="576" w:lineRule="exact"/>
        <w:jc w:val="left"/>
        <w:textAlignment w:val="auto"/>
        <w:rPr>
          <w:rFonts w:hint="eastAsia" w:ascii="仿宋_GB2312" w:hAnsi="仿宋_GB2312" w:eastAsia="仿宋_GB2312" w:cs="仿宋_GB2312"/>
          <w:b/>
          <w:bCs/>
          <w:kern w:val="2"/>
          <w:sz w:val="36"/>
          <w:szCs w:val="36"/>
          <w:lang w:val="en-US" w:eastAsia="zh-CN" w:bidi="ar-SA"/>
        </w:rPr>
      </w:pPr>
      <w:r>
        <w:rPr>
          <w:rFonts w:hint="eastAsia" w:ascii="仿宋_GB2312" w:hAnsi="仿宋_GB2312" w:eastAsia="仿宋_GB2312" w:cs="仿宋_GB2312"/>
          <w:b/>
          <w:bCs/>
          <w:kern w:val="2"/>
          <w:sz w:val="28"/>
          <w:szCs w:val="28"/>
          <w:lang w:val="en-US" w:eastAsia="zh-CN" w:bidi="ar-SA"/>
        </w:rPr>
        <w:t>注：本承诺函可自行提供具有有效签字或盖章的格式</w:t>
      </w:r>
      <w:r>
        <w:rPr>
          <w:rFonts w:hint="eastAsia" w:ascii="仿宋_GB2312" w:hAnsi="仿宋_GB2312" w:eastAsia="仿宋_GB2312" w:cs="仿宋_GB2312"/>
          <w:b/>
          <w:bCs/>
          <w:kern w:val="2"/>
          <w:sz w:val="36"/>
          <w:szCs w:val="36"/>
          <w:lang w:val="en-US" w:eastAsia="zh-CN" w:bidi="ar-SA"/>
        </w:rPr>
        <w:t>。</w:t>
      </w:r>
    </w:p>
    <w:p>
      <w:pPr>
        <w:spacing w:line="260" w:lineRule="exact"/>
        <w:outlineLvl w:val="1"/>
        <w:rPr>
          <w:rFonts w:ascii="仿宋_GB2312" w:hAnsi="仿宋_GB2312" w:eastAsia="仿宋_GB2312" w:cs="仿宋_GB2312"/>
          <w:color w:val="000000"/>
        </w:rPr>
      </w:pPr>
    </w:p>
    <w:p>
      <w:pPr>
        <w:spacing w:line="260" w:lineRule="exact"/>
        <w:outlineLvl w:val="1"/>
        <w:rPr>
          <w:rFonts w:ascii="仿宋_GB2312" w:hAnsi="仿宋_GB2312" w:eastAsia="仿宋_GB2312" w:cs="仿宋_GB2312"/>
          <w:color w:val="000000"/>
        </w:rPr>
      </w:pPr>
    </w:p>
    <w:p>
      <w:pPr>
        <w:rPr>
          <w:rFonts w:hint="eastAsia" w:ascii="方正小标宋简体" w:hAnsi="方正小标宋简体" w:eastAsia="方正小标宋简体" w:cs="方正小标宋简体"/>
          <w:snapToGrid w:val="0"/>
          <w:kern w:val="0"/>
          <w:sz w:val="32"/>
          <w:szCs w:val="32"/>
          <w:lang w:val="en-US" w:eastAsia="zh-CN"/>
        </w:rPr>
      </w:pPr>
      <w:r>
        <w:rPr>
          <w:rFonts w:hint="eastAsia" w:ascii="方正小标宋简体" w:hAnsi="方正小标宋简体" w:eastAsia="方正小标宋简体" w:cs="方正小标宋简体"/>
          <w:snapToGrid w:val="0"/>
          <w:kern w:val="0"/>
          <w:sz w:val="32"/>
          <w:szCs w:val="32"/>
          <w:lang w:val="en-US" w:eastAsia="zh-CN"/>
        </w:rPr>
        <w:t>附件</w:t>
      </w:r>
    </w:p>
    <w:p>
      <w:pPr>
        <w:adjustRightInd w:val="0"/>
        <w:snapToGrid w:val="0"/>
        <w:spacing w:line="360" w:lineRule="auto"/>
        <w:jc w:val="center"/>
        <w:rPr>
          <w:rFonts w:ascii="方正小标宋简体" w:hAnsi="方正小标宋简体" w:eastAsia="方正小标宋简体" w:cs="方正小标宋简体"/>
          <w:snapToGrid w:val="0"/>
          <w:kern w:val="0"/>
          <w:sz w:val="44"/>
          <w:szCs w:val="44"/>
        </w:rPr>
      </w:pPr>
      <w:r>
        <w:rPr>
          <w:rFonts w:hint="eastAsia" w:ascii="方正小标宋简体" w:hAnsi="方正小标宋简体" w:eastAsia="方正小标宋简体" w:cs="方正小标宋简体"/>
          <w:snapToGrid w:val="0"/>
          <w:kern w:val="0"/>
          <w:sz w:val="44"/>
          <w:szCs w:val="44"/>
        </w:rPr>
        <w:t>二次报价函</w:t>
      </w:r>
    </w:p>
    <w:p>
      <w:pPr>
        <w:keepNext w:val="0"/>
        <w:keepLines w:val="0"/>
        <w:pageBreakBefore w:val="0"/>
        <w:widowControl w:val="0"/>
        <w:kinsoku/>
        <w:wordWrap/>
        <w:overflowPunct/>
        <w:topLinePunct w:val="0"/>
        <w:autoSpaceDE/>
        <w:autoSpaceDN/>
        <w:bidi w:val="0"/>
        <w:adjustRightInd w:val="0"/>
        <w:snapToGrid w:val="0"/>
        <w:spacing w:line="576" w:lineRule="exact"/>
        <w:jc w:val="left"/>
        <w:textAlignment w:val="auto"/>
        <w:rPr>
          <w:rFonts w:hint="eastAsia" w:ascii="仿宋_GB2312" w:hAnsi="仿宋_GB2312" w:eastAsia="仿宋_GB2312" w:cs="仿宋_GB2312"/>
          <w:snapToGrid w:val="0"/>
          <w:kern w:val="0"/>
          <w:sz w:val="32"/>
          <w:szCs w:val="32"/>
        </w:rPr>
      </w:pPr>
      <w:r>
        <w:rPr>
          <w:rFonts w:hint="eastAsia" w:ascii="仿宋_GB2312" w:hAnsi="仿宋_GB2312" w:eastAsia="仿宋_GB2312" w:cs="仿宋_GB2312"/>
          <w:color w:val="000000"/>
          <w:sz w:val="32"/>
          <w:szCs w:val="32"/>
          <w:lang w:eastAsia="zh-CN"/>
        </w:rPr>
        <w:t>四川雅城人居置地有限公司</w:t>
      </w:r>
      <w:r>
        <w:rPr>
          <w:rFonts w:hint="eastAsia" w:ascii="仿宋_GB2312" w:hAnsi="仿宋_GB2312" w:eastAsia="仿宋_GB2312" w:cs="仿宋_GB2312"/>
          <w:snapToGrid w:val="0"/>
          <w:kern w:val="0"/>
          <w:sz w:val="32"/>
          <w:szCs w:val="32"/>
        </w:rPr>
        <w:t>：</w:t>
      </w:r>
    </w:p>
    <w:p>
      <w:pPr>
        <w:keepNext w:val="0"/>
        <w:keepLines w:val="0"/>
        <w:pageBreakBefore w:val="0"/>
        <w:widowControl w:val="0"/>
        <w:kinsoku/>
        <w:wordWrap/>
        <w:overflowPunct/>
        <w:topLinePunct w:val="0"/>
        <w:autoSpaceDE/>
        <w:autoSpaceDN/>
        <w:bidi w:val="0"/>
        <w:adjustRightInd w:val="0"/>
        <w:snapToGrid w:val="0"/>
        <w:spacing w:line="576" w:lineRule="exact"/>
        <w:ind w:firstLine="640" w:firstLineChars="200"/>
        <w:textAlignment w:val="auto"/>
        <w:rPr>
          <w:rFonts w:hint="eastAsia" w:ascii="仿宋_GB2312" w:hAnsi="仿宋_GB2312" w:eastAsia="仿宋_GB2312" w:cs="仿宋_GB2312"/>
          <w:snapToGrid w:val="0"/>
          <w:kern w:val="0"/>
          <w:sz w:val="32"/>
          <w:szCs w:val="32"/>
        </w:rPr>
      </w:pPr>
      <w:r>
        <w:rPr>
          <w:rFonts w:hint="eastAsia" w:ascii="仿宋_GB2312" w:hAnsi="仿宋_GB2312" w:eastAsia="仿宋_GB2312" w:cs="仿宋_GB2312"/>
          <w:snapToGrid w:val="0"/>
          <w:kern w:val="0"/>
          <w:sz w:val="32"/>
          <w:szCs w:val="32"/>
        </w:rPr>
        <w:t>我方已仔细研究了</w:t>
      </w:r>
      <w:r>
        <w:rPr>
          <w:rFonts w:hint="eastAsia" w:ascii="仿宋_GB2312" w:hAnsi="仿宋_GB2312" w:eastAsia="仿宋_GB2312" w:cs="仿宋_GB2312"/>
          <w:color w:val="000000"/>
          <w:kern w:val="0"/>
          <w:sz w:val="32"/>
          <w:szCs w:val="32"/>
          <w:u w:val="single"/>
          <w:lang w:val="en-US" w:eastAsia="zh-CN"/>
        </w:rPr>
        <w:t xml:space="preserve">                    </w:t>
      </w:r>
      <w:r>
        <w:rPr>
          <w:rFonts w:hint="eastAsia" w:ascii="仿宋_GB2312" w:hAnsi="仿宋_GB2312" w:eastAsia="仿宋_GB2312" w:cs="仿宋_GB2312"/>
          <w:color w:val="000000"/>
          <w:kern w:val="0"/>
          <w:sz w:val="32"/>
          <w:szCs w:val="32"/>
        </w:rPr>
        <w:t>采购</w:t>
      </w:r>
      <w:r>
        <w:rPr>
          <w:rFonts w:hint="eastAsia" w:ascii="仿宋_GB2312" w:hAnsi="仿宋_GB2312" w:eastAsia="仿宋_GB2312" w:cs="仿宋_GB2312"/>
          <w:snapToGrid w:val="0"/>
          <w:kern w:val="0"/>
          <w:sz w:val="32"/>
          <w:szCs w:val="32"/>
        </w:rPr>
        <w:t>文件的全部内容，</w:t>
      </w:r>
      <w:r>
        <w:rPr>
          <w:rFonts w:hint="eastAsia" w:ascii="仿宋_GB2312" w:hAnsi="仿宋_GB2312" w:eastAsia="仿宋_GB2312" w:cs="仿宋_GB2312"/>
          <w:snapToGrid w:val="0"/>
          <w:sz w:val="32"/>
          <w:szCs w:val="32"/>
        </w:rPr>
        <w:t>愿意以</w:t>
      </w:r>
      <w:r>
        <w:rPr>
          <w:rFonts w:hint="eastAsia" w:ascii="仿宋_GB2312" w:hAnsi="仿宋_GB2312" w:eastAsia="仿宋_GB2312" w:cs="仿宋_GB2312"/>
          <w:snapToGrid w:val="0"/>
          <w:sz w:val="32"/>
          <w:szCs w:val="32"/>
          <w:u w:val="single"/>
        </w:rPr>
        <w:t xml:space="preserve">         </w:t>
      </w:r>
      <w:r>
        <w:rPr>
          <w:rFonts w:hint="eastAsia" w:ascii="仿宋_GB2312" w:hAnsi="仿宋_GB2312" w:eastAsia="仿宋_GB2312" w:cs="仿宋_GB2312"/>
          <w:snapToGrid w:val="0"/>
          <w:sz w:val="32"/>
          <w:szCs w:val="32"/>
          <w:u w:val="single"/>
          <w:lang w:val="en-US" w:eastAsia="zh-CN"/>
        </w:rPr>
        <w:t xml:space="preserve"> </w:t>
      </w:r>
      <w:r>
        <w:rPr>
          <w:rFonts w:hint="eastAsia" w:ascii="仿宋_GB2312" w:hAnsi="仿宋_GB2312" w:eastAsia="仿宋_GB2312" w:cs="仿宋_GB2312"/>
          <w:snapToGrid w:val="0"/>
          <w:sz w:val="32"/>
          <w:szCs w:val="32"/>
        </w:rPr>
        <w:t>为含税报价（其中不含税报价为</w:t>
      </w:r>
      <w:r>
        <w:rPr>
          <w:rFonts w:hint="eastAsia" w:ascii="仿宋_GB2312" w:hAnsi="仿宋_GB2312" w:eastAsia="仿宋_GB2312" w:cs="仿宋_GB2312"/>
          <w:snapToGrid w:val="0"/>
          <w:sz w:val="32"/>
          <w:szCs w:val="32"/>
          <w:u w:val="single"/>
        </w:rPr>
        <w:t xml:space="preserve"> </w:t>
      </w:r>
      <w:r>
        <w:rPr>
          <w:rFonts w:hint="eastAsia" w:ascii="仿宋_GB2312" w:hAnsi="仿宋_GB2312" w:eastAsia="仿宋_GB2312" w:cs="仿宋_GB2312"/>
          <w:snapToGrid w:val="0"/>
          <w:sz w:val="32"/>
          <w:szCs w:val="32"/>
          <w:u w:val="single"/>
          <w:lang w:val="en-US" w:eastAsia="zh-CN"/>
        </w:rPr>
        <w:t xml:space="preserve">   </w:t>
      </w:r>
      <w:r>
        <w:rPr>
          <w:rFonts w:hint="eastAsia" w:ascii="仿宋_GB2312" w:hAnsi="仿宋_GB2312" w:eastAsia="仿宋_GB2312" w:cs="仿宋_GB2312"/>
          <w:snapToGrid w:val="0"/>
          <w:sz w:val="32"/>
          <w:szCs w:val="32"/>
          <w:u w:val="single"/>
        </w:rPr>
        <w:t xml:space="preserve"> </w:t>
      </w:r>
      <w:r>
        <w:rPr>
          <w:rFonts w:hint="eastAsia" w:ascii="仿宋_GB2312" w:hAnsi="仿宋_GB2312" w:eastAsia="仿宋_GB2312" w:cs="仿宋_GB2312"/>
          <w:snapToGrid w:val="0"/>
          <w:sz w:val="32"/>
          <w:szCs w:val="32"/>
        </w:rPr>
        <w:t>，税率：</w:t>
      </w:r>
      <w:r>
        <w:rPr>
          <w:rFonts w:hint="eastAsia" w:ascii="仿宋_GB2312" w:hAnsi="仿宋_GB2312" w:eastAsia="仿宋_GB2312" w:cs="仿宋_GB2312"/>
          <w:snapToGrid w:val="0"/>
          <w:sz w:val="32"/>
          <w:szCs w:val="32"/>
          <w:u w:val="single"/>
        </w:rPr>
        <w:t xml:space="preserve"> </w:t>
      </w:r>
      <w:r>
        <w:rPr>
          <w:rFonts w:hint="eastAsia" w:ascii="仿宋_GB2312" w:hAnsi="仿宋_GB2312" w:eastAsia="仿宋_GB2312" w:cs="仿宋_GB2312"/>
          <w:snapToGrid w:val="0"/>
          <w:sz w:val="32"/>
          <w:szCs w:val="32"/>
          <w:u w:val="single"/>
          <w:lang w:val="en-US" w:eastAsia="zh-CN"/>
        </w:rPr>
        <w:t xml:space="preserve">  </w:t>
      </w:r>
      <w:r>
        <w:rPr>
          <w:rFonts w:hint="eastAsia" w:ascii="仿宋_GB2312" w:hAnsi="仿宋_GB2312" w:eastAsia="仿宋_GB2312" w:cs="仿宋_GB2312"/>
          <w:snapToGrid w:val="0"/>
          <w:sz w:val="32"/>
          <w:szCs w:val="32"/>
          <w:u w:val="single"/>
        </w:rPr>
        <w:t xml:space="preserve">   </w:t>
      </w:r>
      <w:r>
        <w:rPr>
          <w:rFonts w:hint="eastAsia" w:ascii="仿宋_GB2312" w:hAnsi="仿宋_GB2312" w:eastAsia="仿宋_GB2312" w:cs="仿宋_GB2312"/>
          <w:snapToGrid w:val="0"/>
          <w:sz w:val="32"/>
          <w:szCs w:val="32"/>
        </w:rPr>
        <w:t>）</w:t>
      </w:r>
      <w:r>
        <w:rPr>
          <w:rFonts w:hint="eastAsia" w:ascii="仿宋_GB2312" w:hAnsi="仿宋_GB2312" w:eastAsia="仿宋_GB2312" w:cs="仿宋_GB2312"/>
          <w:snapToGrid w:val="0"/>
          <w:kern w:val="0"/>
          <w:sz w:val="32"/>
          <w:szCs w:val="32"/>
        </w:rPr>
        <w:t>，</w:t>
      </w:r>
      <w:r>
        <w:rPr>
          <w:rFonts w:hint="eastAsia" w:ascii="仿宋_GB2312" w:hAnsi="仿宋_GB2312" w:eastAsia="仿宋_GB2312" w:cs="仿宋_GB2312"/>
          <w:snapToGrid w:val="0"/>
          <w:kern w:val="0"/>
          <w:sz w:val="32"/>
          <w:szCs w:val="32"/>
          <w:lang w:val="en-US" w:eastAsia="zh-CN"/>
        </w:rPr>
        <w:t>供货期</w:t>
      </w:r>
      <w:r>
        <w:rPr>
          <w:rFonts w:hint="eastAsia" w:ascii="仿宋_GB2312" w:hAnsi="仿宋_GB2312" w:eastAsia="仿宋_GB2312" w:cs="仿宋_GB2312"/>
          <w:snapToGrid w:val="0"/>
          <w:kern w:val="0"/>
          <w:sz w:val="32"/>
          <w:szCs w:val="32"/>
          <w:u w:val="single"/>
        </w:rPr>
        <w:t xml:space="preserve"> 30天</w:t>
      </w:r>
      <w:r>
        <w:rPr>
          <w:rFonts w:hint="eastAsia" w:ascii="仿宋_GB2312" w:hAnsi="仿宋_GB2312" w:eastAsia="仿宋_GB2312" w:cs="仿宋_GB2312"/>
          <w:snapToGrid w:val="0"/>
          <w:kern w:val="0"/>
          <w:sz w:val="32"/>
          <w:szCs w:val="32"/>
        </w:rPr>
        <w:t>。 按合同约定实施和完成该项目合同约定内容，质量达到现行国家有关工程施工验收规范和标准的合格要求。</w:t>
      </w:r>
    </w:p>
    <w:p>
      <w:pPr>
        <w:keepNext w:val="0"/>
        <w:keepLines w:val="0"/>
        <w:pageBreakBefore w:val="0"/>
        <w:widowControl w:val="0"/>
        <w:kinsoku/>
        <w:wordWrap/>
        <w:overflowPunct/>
        <w:topLinePunct w:val="0"/>
        <w:autoSpaceDE/>
        <w:autoSpaceDN/>
        <w:bidi w:val="0"/>
        <w:adjustRightInd w:val="0"/>
        <w:snapToGrid w:val="0"/>
        <w:spacing w:line="576" w:lineRule="exact"/>
        <w:ind w:firstLine="640" w:firstLineChars="200"/>
        <w:textAlignment w:val="auto"/>
        <w:rPr>
          <w:rFonts w:hint="eastAsia" w:ascii="仿宋_GB2312" w:hAnsi="仿宋_GB2312" w:eastAsia="仿宋_GB2312" w:cs="仿宋_GB2312"/>
          <w:snapToGrid w:val="0"/>
          <w:kern w:val="0"/>
          <w:sz w:val="32"/>
          <w:szCs w:val="32"/>
        </w:rPr>
      </w:pPr>
      <w:r>
        <w:rPr>
          <w:rFonts w:hint="eastAsia" w:ascii="仿宋_GB2312" w:hAnsi="仿宋_GB2312" w:eastAsia="仿宋_GB2312" w:cs="仿宋_GB2312"/>
          <w:snapToGrid w:val="0"/>
          <w:kern w:val="0"/>
          <w:sz w:val="32"/>
          <w:szCs w:val="32"/>
        </w:rPr>
        <w:t>2．我方承诺在磋商有效期内不修改、撤销磋商文件。</w:t>
      </w:r>
    </w:p>
    <w:p>
      <w:pPr>
        <w:keepNext w:val="0"/>
        <w:keepLines w:val="0"/>
        <w:pageBreakBefore w:val="0"/>
        <w:widowControl w:val="0"/>
        <w:kinsoku/>
        <w:wordWrap/>
        <w:overflowPunct/>
        <w:topLinePunct w:val="0"/>
        <w:autoSpaceDE/>
        <w:autoSpaceDN/>
        <w:bidi w:val="0"/>
        <w:adjustRightInd w:val="0"/>
        <w:snapToGrid w:val="0"/>
        <w:spacing w:line="576" w:lineRule="exact"/>
        <w:ind w:firstLine="640" w:firstLineChars="200"/>
        <w:textAlignment w:val="auto"/>
        <w:rPr>
          <w:rFonts w:hint="eastAsia" w:ascii="仿宋_GB2312" w:hAnsi="仿宋_GB2312" w:eastAsia="仿宋_GB2312" w:cs="仿宋_GB2312"/>
          <w:snapToGrid w:val="0"/>
          <w:kern w:val="0"/>
          <w:sz w:val="32"/>
          <w:szCs w:val="32"/>
        </w:rPr>
      </w:pPr>
      <w:r>
        <w:rPr>
          <w:rFonts w:hint="eastAsia" w:ascii="仿宋_GB2312" w:hAnsi="仿宋_GB2312" w:eastAsia="仿宋_GB2312" w:cs="仿宋_GB2312"/>
          <w:snapToGrid w:val="0"/>
          <w:kern w:val="0"/>
          <w:sz w:val="32"/>
          <w:szCs w:val="32"/>
        </w:rPr>
        <w:t>3．如我方中选：</w:t>
      </w:r>
    </w:p>
    <w:p>
      <w:pPr>
        <w:keepNext w:val="0"/>
        <w:keepLines w:val="0"/>
        <w:pageBreakBefore w:val="0"/>
        <w:widowControl w:val="0"/>
        <w:kinsoku/>
        <w:wordWrap/>
        <w:overflowPunct/>
        <w:topLinePunct w:val="0"/>
        <w:autoSpaceDE/>
        <w:autoSpaceDN/>
        <w:bidi w:val="0"/>
        <w:adjustRightInd w:val="0"/>
        <w:snapToGrid w:val="0"/>
        <w:spacing w:line="576" w:lineRule="exact"/>
        <w:ind w:firstLine="640" w:firstLineChars="200"/>
        <w:jc w:val="left"/>
        <w:textAlignment w:val="auto"/>
        <w:rPr>
          <w:rFonts w:hint="eastAsia" w:ascii="仿宋_GB2312" w:hAnsi="仿宋_GB2312" w:eastAsia="仿宋_GB2312" w:cs="仿宋_GB2312"/>
          <w:snapToGrid w:val="0"/>
          <w:kern w:val="0"/>
          <w:sz w:val="32"/>
          <w:szCs w:val="32"/>
        </w:rPr>
      </w:pPr>
      <w:r>
        <w:rPr>
          <w:rFonts w:hint="eastAsia" w:ascii="仿宋_GB2312" w:hAnsi="仿宋_GB2312" w:eastAsia="仿宋_GB2312" w:cs="仿宋_GB2312"/>
          <w:snapToGrid w:val="0"/>
          <w:kern w:val="0"/>
          <w:sz w:val="32"/>
          <w:szCs w:val="32"/>
        </w:rPr>
        <w:t>(1)我方承诺在收到中选通知书后，在中选通知书规定的期限内，与你方按照谈判磋商文件和我方的谈判磋商响应文件签订合同。</w:t>
      </w:r>
    </w:p>
    <w:p>
      <w:pPr>
        <w:keepNext w:val="0"/>
        <w:keepLines w:val="0"/>
        <w:pageBreakBefore w:val="0"/>
        <w:widowControl w:val="0"/>
        <w:kinsoku/>
        <w:wordWrap/>
        <w:overflowPunct/>
        <w:topLinePunct w:val="0"/>
        <w:autoSpaceDE/>
        <w:autoSpaceDN/>
        <w:bidi w:val="0"/>
        <w:adjustRightInd w:val="0"/>
        <w:snapToGrid w:val="0"/>
        <w:spacing w:line="576" w:lineRule="exact"/>
        <w:ind w:firstLine="640" w:firstLineChars="200"/>
        <w:textAlignment w:val="auto"/>
        <w:rPr>
          <w:rFonts w:hint="eastAsia" w:ascii="仿宋_GB2312" w:hAnsi="仿宋_GB2312" w:eastAsia="仿宋_GB2312" w:cs="仿宋_GB2312"/>
          <w:snapToGrid w:val="0"/>
          <w:kern w:val="0"/>
          <w:sz w:val="32"/>
          <w:szCs w:val="32"/>
        </w:rPr>
      </w:pPr>
      <w:r>
        <w:rPr>
          <w:rFonts w:hint="eastAsia" w:ascii="仿宋_GB2312" w:hAnsi="仿宋_GB2312" w:eastAsia="仿宋_GB2312" w:cs="仿宋_GB2312"/>
          <w:snapToGrid w:val="0"/>
          <w:kern w:val="0"/>
          <w:sz w:val="32"/>
          <w:szCs w:val="32"/>
        </w:rPr>
        <w:t>(2)我方承诺在合同约定的期限内完成并移交全部合同工程。</w:t>
      </w:r>
    </w:p>
    <w:p>
      <w:pPr>
        <w:keepNext w:val="0"/>
        <w:keepLines w:val="0"/>
        <w:pageBreakBefore w:val="0"/>
        <w:widowControl w:val="0"/>
        <w:kinsoku/>
        <w:wordWrap/>
        <w:overflowPunct/>
        <w:topLinePunct w:val="0"/>
        <w:autoSpaceDE/>
        <w:autoSpaceDN/>
        <w:bidi w:val="0"/>
        <w:adjustRightInd w:val="0"/>
        <w:snapToGrid w:val="0"/>
        <w:spacing w:line="576" w:lineRule="exact"/>
        <w:ind w:firstLine="640" w:firstLineChars="200"/>
        <w:textAlignment w:val="auto"/>
        <w:rPr>
          <w:rFonts w:hint="eastAsia" w:ascii="仿宋_GB2312" w:hAnsi="仿宋_GB2312" w:eastAsia="仿宋_GB2312" w:cs="仿宋_GB2312"/>
          <w:snapToGrid w:val="0"/>
          <w:kern w:val="0"/>
          <w:sz w:val="32"/>
          <w:szCs w:val="32"/>
        </w:rPr>
      </w:pPr>
      <w:r>
        <w:rPr>
          <w:rFonts w:hint="eastAsia" w:ascii="仿宋_GB2312" w:hAnsi="仿宋_GB2312" w:eastAsia="仿宋_GB2312" w:cs="仿宋_GB2312"/>
          <w:snapToGrid w:val="0"/>
          <w:kern w:val="0"/>
          <w:sz w:val="32"/>
          <w:szCs w:val="32"/>
        </w:rPr>
        <w:t>4．</w:t>
      </w:r>
      <w:r>
        <w:rPr>
          <w:rFonts w:hint="eastAsia" w:ascii="仿宋_GB2312" w:hAnsi="仿宋_GB2312" w:eastAsia="仿宋_GB2312" w:cs="仿宋_GB2312"/>
          <w:snapToGrid w:val="0"/>
          <w:kern w:val="0"/>
          <w:sz w:val="32"/>
          <w:szCs w:val="32"/>
          <w:u w:val="single"/>
        </w:rPr>
        <w:t xml:space="preserve">             </w:t>
      </w:r>
      <w:r>
        <w:rPr>
          <w:rFonts w:hint="eastAsia" w:ascii="仿宋_GB2312" w:hAnsi="仿宋_GB2312" w:eastAsia="仿宋_GB2312" w:cs="仿宋_GB2312"/>
          <w:snapToGrid w:val="0"/>
          <w:kern w:val="0"/>
          <w:sz w:val="32"/>
          <w:szCs w:val="32"/>
        </w:rPr>
        <w:t>（其他费用补充说明）。</w:t>
      </w:r>
    </w:p>
    <w:p>
      <w:pPr>
        <w:keepNext w:val="0"/>
        <w:keepLines w:val="0"/>
        <w:pageBreakBefore w:val="0"/>
        <w:widowControl w:val="0"/>
        <w:kinsoku/>
        <w:wordWrap/>
        <w:overflowPunct/>
        <w:topLinePunct w:val="0"/>
        <w:autoSpaceDE/>
        <w:autoSpaceDN/>
        <w:bidi w:val="0"/>
        <w:adjustRightInd w:val="0"/>
        <w:snapToGrid w:val="0"/>
        <w:spacing w:line="576" w:lineRule="exact"/>
        <w:jc w:val="left"/>
        <w:textAlignment w:val="auto"/>
        <w:rPr>
          <w:rFonts w:hint="eastAsia" w:ascii="仿宋_GB2312" w:hAnsi="仿宋_GB2312" w:eastAsia="仿宋_GB2312" w:cs="仿宋_GB2312"/>
          <w:snapToGrid w:val="0"/>
          <w:kern w:val="0"/>
          <w:sz w:val="32"/>
          <w:szCs w:val="32"/>
        </w:rPr>
      </w:pPr>
    </w:p>
    <w:p>
      <w:pPr>
        <w:keepNext w:val="0"/>
        <w:keepLines w:val="0"/>
        <w:pageBreakBefore w:val="0"/>
        <w:widowControl w:val="0"/>
        <w:kinsoku/>
        <w:wordWrap/>
        <w:overflowPunct/>
        <w:topLinePunct w:val="0"/>
        <w:autoSpaceDE/>
        <w:autoSpaceDN/>
        <w:bidi w:val="0"/>
        <w:adjustRightInd w:val="0"/>
        <w:snapToGrid w:val="0"/>
        <w:spacing w:line="576" w:lineRule="exact"/>
        <w:jc w:val="left"/>
        <w:textAlignment w:val="auto"/>
        <w:rPr>
          <w:rFonts w:hint="eastAsia" w:ascii="仿宋_GB2312" w:hAnsi="仿宋_GB2312" w:eastAsia="仿宋_GB2312" w:cs="仿宋_GB2312"/>
          <w:snapToGrid w:val="0"/>
          <w:kern w:val="0"/>
          <w:sz w:val="32"/>
          <w:szCs w:val="32"/>
        </w:rPr>
      </w:pPr>
    </w:p>
    <w:p>
      <w:pPr>
        <w:keepNext w:val="0"/>
        <w:keepLines w:val="0"/>
        <w:pageBreakBefore w:val="0"/>
        <w:widowControl w:val="0"/>
        <w:kinsoku/>
        <w:wordWrap/>
        <w:overflowPunct/>
        <w:topLinePunct w:val="0"/>
        <w:autoSpaceDE/>
        <w:autoSpaceDN/>
        <w:bidi w:val="0"/>
        <w:adjustRightInd w:val="0"/>
        <w:snapToGrid w:val="0"/>
        <w:spacing w:line="576" w:lineRule="exact"/>
        <w:jc w:val="center"/>
        <w:textAlignment w:val="auto"/>
        <w:rPr>
          <w:rFonts w:hint="eastAsia" w:ascii="仿宋_GB2312" w:hAnsi="仿宋_GB2312" w:eastAsia="仿宋_GB2312" w:cs="仿宋_GB2312"/>
          <w:snapToGrid w:val="0"/>
          <w:kern w:val="0"/>
          <w:sz w:val="32"/>
          <w:szCs w:val="32"/>
        </w:rPr>
      </w:pPr>
      <w:r>
        <w:rPr>
          <w:rFonts w:hint="eastAsia" w:ascii="仿宋_GB2312" w:hAnsi="仿宋_GB2312" w:eastAsia="仿宋_GB2312" w:cs="仿宋_GB2312"/>
          <w:snapToGrid w:val="0"/>
          <w:kern w:val="0"/>
          <w:sz w:val="32"/>
          <w:szCs w:val="32"/>
        </w:rPr>
        <w:t>磋商单位（盖章）：</w:t>
      </w:r>
      <w:r>
        <w:rPr>
          <w:rFonts w:hint="eastAsia" w:ascii="仿宋_GB2312" w:hAnsi="仿宋_GB2312" w:eastAsia="仿宋_GB2312" w:cs="仿宋_GB2312"/>
          <w:snapToGrid w:val="0"/>
          <w:kern w:val="0"/>
          <w:sz w:val="32"/>
          <w:szCs w:val="32"/>
          <w:u w:val="single"/>
        </w:rPr>
        <w:t xml:space="preserve">                             </w:t>
      </w:r>
    </w:p>
    <w:p>
      <w:pPr>
        <w:keepNext w:val="0"/>
        <w:keepLines w:val="0"/>
        <w:pageBreakBefore w:val="0"/>
        <w:widowControl w:val="0"/>
        <w:kinsoku/>
        <w:wordWrap/>
        <w:overflowPunct/>
        <w:topLinePunct w:val="0"/>
        <w:autoSpaceDE/>
        <w:autoSpaceDN/>
        <w:bidi w:val="0"/>
        <w:adjustRightInd w:val="0"/>
        <w:snapToGrid w:val="0"/>
        <w:spacing w:line="576" w:lineRule="exact"/>
        <w:ind w:firstLine="960" w:firstLineChars="300"/>
        <w:jc w:val="left"/>
        <w:textAlignment w:val="auto"/>
        <w:rPr>
          <w:rFonts w:hint="eastAsia" w:ascii="仿宋_GB2312" w:hAnsi="仿宋_GB2312" w:eastAsia="仿宋_GB2312" w:cs="仿宋_GB2312"/>
          <w:snapToGrid w:val="0"/>
          <w:kern w:val="0"/>
          <w:sz w:val="32"/>
          <w:szCs w:val="32"/>
        </w:rPr>
      </w:pPr>
      <w:r>
        <w:rPr>
          <w:rFonts w:hint="eastAsia" w:ascii="仿宋_GB2312" w:hAnsi="仿宋_GB2312" w:eastAsia="仿宋_GB2312" w:cs="仿宋_GB2312"/>
          <w:snapToGrid w:val="0"/>
          <w:kern w:val="0"/>
          <w:sz w:val="32"/>
          <w:szCs w:val="32"/>
        </w:rPr>
        <w:t>法定代表人或其委托代理人：</w:t>
      </w:r>
      <w:r>
        <w:rPr>
          <w:rFonts w:hint="eastAsia" w:ascii="仿宋_GB2312" w:hAnsi="仿宋_GB2312" w:eastAsia="仿宋_GB2312" w:cs="仿宋_GB2312"/>
          <w:snapToGrid w:val="0"/>
          <w:kern w:val="0"/>
          <w:sz w:val="32"/>
          <w:szCs w:val="32"/>
          <w:u w:val="single"/>
        </w:rPr>
        <w:t xml:space="preserve">             </w:t>
      </w:r>
      <w:r>
        <w:rPr>
          <w:rFonts w:hint="eastAsia" w:ascii="仿宋_GB2312" w:hAnsi="仿宋_GB2312" w:eastAsia="仿宋_GB2312" w:cs="仿宋_GB2312"/>
          <w:snapToGrid w:val="0"/>
          <w:kern w:val="0"/>
          <w:sz w:val="32"/>
          <w:szCs w:val="32"/>
        </w:rPr>
        <w:t>（签字）</w:t>
      </w:r>
    </w:p>
    <w:p>
      <w:pPr>
        <w:adjustRightInd w:val="0"/>
        <w:snapToGrid w:val="0"/>
        <w:spacing w:line="360" w:lineRule="auto"/>
        <w:jc w:val="left"/>
        <w:rPr>
          <w:rFonts w:hint="eastAsia" w:ascii="仿宋_GB2312" w:hAnsi="仿宋_GB2312" w:eastAsia="仿宋_GB2312" w:cs="仿宋_GB2312"/>
          <w:kern w:val="2"/>
          <w:sz w:val="32"/>
          <w:szCs w:val="32"/>
          <w:lang w:val="en-US" w:eastAsia="zh-CN" w:bidi="ar-SA"/>
        </w:rPr>
      </w:pPr>
    </w:p>
    <w:p>
      <w:pPr>
        <w:adjustRightInd w:val="0"/>
        <w:snapToGrid w:val="0"/>
        <w:spacing w:line="360" w:lineRule="auto"/>
        <w:jc w:val="left"/>
        <w:rPr>
          <w:rFonts w:hint="eastAsia" w:ascii="仿宋_GB2312" w:hAnsi="仿宋_GB2312" w:eastAsia="仿宋_GB2312" w:cs="仿宋_GB2312"/>
          <w:b/>
          <w:bCs/>
          <w:kern w:val="2"/>
          <w:sz w:val="32"/>
          <w:szCs w:val="32"/>
          <w:lang w:val="en-US" w:eastAsia="zh-CN" w:bidi="ar-SA"/>
        </w:rPr>
      </w:pPr>
      <w:r>
        <w:rPr>
          <w:rFonts w:hint="eastAsia" w:ascii="仿宋_GB2312" w:hAnsi="仿宋_GB2312" w:eastAsia="仿宋_GB2312" w:cs="仿宋_GB2312"/>
          <w:b/>
          <w:bCs/>
          <w:kern w:val="2"/>
          <w:sz w:val="32"/>
          <w:szCs w:val="32"/>
          <w:lang w:val="en-US" w:eastAsia="zh-CN" w:bidi="ar-SA"/>
        </w:rPr>
        <w:t>说明: 此表不需装入磋商谈判文件中，请务必自备2-3份签字、盖章后备用。</w:t>
      </w:r>
    </w:p>
    <w:p>
      <w:pPr>
        <w:spacing w:line="400" w:lineRule="exact"/>
        <w:jc w:val="both"/>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附件7</w:t>
      </w:r>
    </w:p>
    <w:p>
      <w:pPr>
        <w:pStyle w:val="6"/>
        <w:jc w:val="center"/>
        <w:rPr>
          <w:rFonts w:hint="eastAsia" w:ascii="黑体" w:hAnsi="黑体" w:eastAsia="黑体" w:cs="黑体"/>
          <w:b w:val="0"/>
          <w:bCs w:val="0"/>
          <w:color w:val="000000"/>
          <w:kern w:val="2"/>
          <w:sz w:val="44"/>
          <w:szCs w:val="44"/>
          <w:lang w:val="en-US" w:eastAsia="zh-CN" w:bidi="ar-SA"/>
        </w:rPr>
      </w:pPr>
      <w:r>
        <w:rPr>
          <w:rFonts w:hint="eastAsia" w:ascii="黑体" w:hAnsi="黑体" w:eastAsia="黑体" w:cs="黑体"/>
          <w:b w:val="0"/>
          <w:bCs w:val="0"/>
          <w:color w:val="000000"/>
          <w:kern w:val="2"/>
          <w:sz w:val="44"/>
          <w:szCs w:val="44"/>
          <w:lang w:val="en-US" w:eastAsia="zh-CN" w:bidi="ar-SA"/>
        </w:rPr>
        <w:t>响应人递交的其他资料</w:t>
      </w:r>
    </w:p>
    <w:p>
      <w:pPr>
        <w:pStyle w:val="6"/>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（售后服务方案、质量保证措施、响应人认为需要提交的其他资料等，格式自拟）</w:t>
      </w:r>
    </w:p>
    <w:sectPr>
      <w:headerReference r:id="rId6" w:type="default"/>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楷体à.ā">
    <w:altName w:val="黑体"/>
    <w:panose1 w:val="00000000000000000000"/>
    <w:charset w:val="86"/>
    <w:family w:val="modern"/>
    <w:pitch w:val="default"/>
    <w:sig w:usb0="00000000" w:usb1="00000000" w:usb2="00000010" w:usb3="00000000" w:csb0="00040000"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framePr w:wrap="around" w:vAnchor="text" w:hAnchor="margin" w:xAlign="center" w:y="1"/>
      <w:rPr>
        <w:rStyle w:val="16"/>
        <w:rFonts w:ascii="宋体" w:hAnsi="宋体"/>
      </w:rPr>
    </w:pPr>
    <w:r>
      <w:rPr>
        <w:rFonts w:ascii="宋体" w:hAnsi="宋体"/>
      </w:rPr>
      <w:fldChar w:fldCharType="begin"/>
    </w:r>
    <w:r>
      <w:rPr>
        <w:rStyle w:val="16"/>
        <w:rFonts w:ascii="宋体" w:hAnsi="宋体"/>
      </w:rPr>
      <w:instrText xml:space="preserve">PAGE  </w:instrText>
    </w:r>
    <w:r>
      <w:rPr>
        <w:rFonts w:ascii="宋体" w:hAnsi="宋体"/>
      </w:rPr>
      <w:fldChar w:fldCharType="separate"/>
    </w:r>
    <w:r>
      <w:rPr>
        <w:rStyle w:val="16"/>
        <w:rFonts w:ascii="宋体" w:hAnsi="宋体"/>
      </w:rPr>
      <w:t>3</w:t>
    </w:r>
    <w:r>
      <w:rPr>
        <w:rFonts w:ascii="宋体" w:hAnsi="宋体"/>
      </w:rPr>
      <w:fldChar w:fldCharType="end"/>
    </w:r>
  </w:p>
  <w:p>
    <w:pPr>
      <w:pStyle w:val="1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framePr w:wrap="around" w:vAnchor="text" w:hAnchor="margin" w:xAlign="center" w:y="1"/>
      <w:rPr>
        <w:rStyle w:val="16"/>
      </w:rPr>
    </w:pPr>
    <w:r>
      <w:fldChar w:fldCharType="begin"/>
    </w:r>
    <w:r>
      <w:rPr>
        <w:rStyle w:val="16"/>
      </w:rPr>
      <w:instrText xml:space="preserve">PAGE  </w:instrText>
    </w:r>
    <w:r>
      <w:fldChar w:fldCharType="end"/>
    </w:r>
  </w:p>
  <w:p>
    <w:pPr>
      <w:pStyle w:val="1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Bdr>
        <w:bottom w:val="none" w:color="auto" w:sz="0" w:space="1"/>
      </w:pBdr>
      <w:wordWrap w:val="0"/>
      <w:jc w:val="cent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B0A25352"/>
    <w:multiLevelType w:val="singleLevel"/>
    <w:tmpl w:val="B0A25352"/>
    <w:lvl w:ilvl="0" w:tentative="0">
      <w:start w:val="1"/>
      <w:numFmt w:val="chineseCounting"/>
      <w:suff w:val="nothing"/>
      <w:lvlText w:val="（%1）"/>
      <w:lvlJc w:val="left"/>
      <w:rPr>
        <w:rFonts w:hint="eastAsia"/>
      </w:rPr>
    </w:lvl>
  </w:abstractNum>
  <w:abstractNum w:abstractNumId="1">
    <w:nsid w:val="0000000A"/>
    <w:multiLevelType w:val="multilevel"/>
    <w:tmpl w:val="0000000A"/>
    <w:lvl w:ilvl="0" w:tentative="0">
      <w:start w:val="1"/>
      <w:numFmt w:val="decimal"/>
      <w:pStyle w:val="21"/>
      <w:lvlText w:val="%1."/>
      <w:lvlJc w:val="left"/>
      <w:pPr>
        <w:tabs>
          <w:tab w:val="left" w:pos="420"/>
        </w:tabs>
        <w:ind w:left="430" w:hanging="430"/>
      </w:pPr>
      <w:rPr>
        <w:rFonts w:hint="eastAsia"/>
      </w:rPr>
    </w:lvl>
    <w:lvl w:ilvl="1" w:tentative="0">
      <w:start w:val="1"/>
      <w:numFmt w:val="decimal"/>
      <w:pStyle w:val="22"/>
      <w:lvlText w:val="%1.%2"/>
      <w:lvlJc w:val="left"/>
      <w:pPr>
        <w:tabs>
          <w:tab w:val="left" w:pos="842"/>
        </w:tabs>
        <w:ind w:left="842" w:hanging="700"/>
      </w:pPr>
      <w:rPr>
        <w:rFonts w:hint="eastAsia"/>
      </w:rPr>
    </w:lvl>
    <w:lvl w:ilvl="2" w:tentative="0">
      <w:start w:val="1"/>
      <w:numFmt w:val="decimal"/>
      <w:lvlText w:val="%1.%2.%3"/>
      <w:lvlJc w:val="left"/>
      <w:pPr>
        <w:tabs>
          <w:tab w:val="left" w:pos="1360"/>
        </w:tabs>
        <w:ind w:left="1360" w:hanging="1000"/>
      </w:pPr>
      <w:rPr>
        <w:rFonts w:hint="eastAsia"/>
      </w:rPr>
    </w:lvl>
    <w:lvl w:ilvl="3" w:tentative="0">
      <w:start w:val="1"/>
      <w:numFmt w:val="decimal"/>
      <w:lvlText w:val="%1.%2.%3.%4"/>
      <w:lvlJc w:val="left"/>
      <w:pPr>
        <w:tabs>
          <w:tab w:val="left" w:pos="480"/>
        </w:tabs>
        <w:ind w:left="2464" w:hanging="1984"/>
      </w:pPr>
      <w:rPr>
        <w:rFonts w:hint="eastAsia"/>
      </w:rPr>
    </w:lvl>
    <w:lvl w:ilvl="4" w:tentative="0">
      <w:start w:val="1"/>
      <w:numFmt w:val="decimal"/>
      <w:lvlText w:val="%1.%2.%3.%4.%5"/>
      <w:lvlJc w:val="left"/>
      <w:pPr>
        <w:tabs>
          <w:tab w:val="left" w:pos="3031"/>
        </w:tabs>
        <w:ind w:left="3031" w:hanging="850"/>
      </w:pPr>
      <w:rPr>
        <w:rFonts w:hint="eastAsia"/>
      </w:rPr>
    </w:lvl>
    <w:lvl w:ilvl="5" w:tentative="0">
      <w:start w:val="1"/>
      <w:numFmt w:val="decimal"/>
      <w:lvlText w:val="%1.%2.%3.%4.%5.%6"/>
      <w:lvlJc w:val="left"/>
      <w:pPr>
        <w:tabs>
          <w:tab w:val="left" w:pos="3740"/>
        </w:tabs>
        <w:ind w:left="3740" w:hanging="1134"/>
      </w:pPr>
      <w:rPr>
        <w:rFonts w:hint="eastAsia"/>
      </w:rPr>
    </w:lvl>
    <w:lvl w:ilvl="6" w:tentative="0">
      <w:start w:val="1"/>
      <w:numFmt w:val="decimal"/>
      <w:lvlText w:val="%1.%2.%3.%4.%5.%6.%7"/>
      <w:lvlJc w:val="left"/>
      <w:pPr>
        <w:tabs>
          <w:tab w:val="left" w:pos="4307"/>
        </w:tabs>
        <w:ind w:left="4307" w:hanging="1276"/>
      </w:pPr>
      <w:rPr>
        <w:rFonts w:hint="eastAsia"/>
      </w:rPr>
    </w:lvl>
    <w:lvl w:ilvl="7" w:tentative="0">
      <w:start w:val="1"/>
      <w:numFmt w:val="decimal"/>
      <w:lvlText w:val="%1.%2.%3.%4.%5.%6.%7.%8"/>
      <w:lvlJc w:val="left"/>
      <w:pPr>
        <w:tabs>
          <w:tab w:val="left" w:pos="4874"/>
        </w:tabs>
        <w:ind w:left="4874" w:hanging="1418"/>
      </w:pPr>
      <w:rPr>
        <w:rFonts w:hint="eastAsia"/>
      </w:rPr>
    </w:lvl>
    <w:lvl w:ilvl="8" w:tentative="0">
      <w:start w:val="1"/>
      <w:numFmt w:val="decimal"/>
      <w:lvlText w:val="%1.%2.%3.%4.%5.%6.%7.%8.%9"/>
      <w:lvlJc w:val="left"/>
      <w:pPr>
        <w:tabs>
          <w:tab w:val="left" w:pos="5582"/>
        </w:tabs>
        <w:ind w:left="5582" w:hanging="1700"/>
      </w:pPr>
      <w:rPr>
        <w:rFonts w:hint="eastAsia"/>
      </w:rPr>
    </w:lvl>
  </w:abstractNum>
  <w:abstractNum w:abstractNumId="2">
    <w:nsid w:val="6284AB16"/>
    <w:multiLevelType w:val="singleLevel"/>
    <w:tmpl w:val="6284AB16"/>
    <w:lvl w:ilvl="0" w:tentative="0">
      <w:start w:val="1"/>
      <w:numFmt w:val="decimal"/>
      <w:suff w:val="nothing"/>
      <w:lvlText w:val="（%1）"/>
      <w:lvlJc w:val="left"/>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M0NzI0Njg1Y2MxZDY2YjAzZWNkODRiNmRjNmFjYmMifQ=="/>
  </w:docVars>
  <w:rsids>
    <w:rsidRoot w:val="326B2D7B"/>
    <w:rsid w:val="0017577A"/>
    <w:rsid w:val="00433D05"/>
    <w:rsid w:val="004D51CB"/>
    <w:rsid w:val="006F784E"/>
    <w:rsid w:val="008F5CA4"/>
    <w:rsid w:val="00DF6652"/>
    <w:rsid w:val="0241242E"/>
    <w:rsid w:val="02E44608"/>
    <w:rsid w:val="04907E8B"/>
    <w:rsid w:val="05206242"/>
    <w:rsid w:val="053C0C8A"/>
    <w:rsid w:val="0566124A"/>
    <w:rsid w:val="0583794F"/>
    <w:rsid w:val="062C3E6B"/>
    <w:rsid w:val="064F3E82"/>
    <w:rsid w:val="06520EAE"/>
    <w:rsid w:val="06656E41"/>
    <w:rsid w:val="06B51CF4"/>
    <w:rsid w:val="07DF1344"/>
    <w:rsid w:val="082F1FAE"/>
    <w:rsid w:val="0902475E"/>
    <w:rsid w:val="0ACA0AE6"/>
    <w:rsid w:val="0D11546E"/>
    <w:rsid w:val="0F405A66"/>
    <w:rsid w:val="0F5B65A8"/>
    <w:rsid w:val="0FD402CD"/>
    <w:rsid w:val="10C61F9F"/>
    <w:rsid w:val="12785980"/>
    <w:rsid w:val="15ED2FC6"/>
    <w:rsid w:val="17D32D2E"/>
    <w:rsid w:val="180902BC"/>
    <w:rsid w:val="188A0785"/>
    <w:rsid w:val="18E13BCB"/>
    <w:rsid w:val="19606D56"/>
    <w:rsid w:val="19B14B61"/>
    <w:rsid w:val="1AD66F7A"/>
    <w:rsid w:val="1B370108"/>
    <w:rsid w:val="1B687637"/>
    <w:rsid w:val="1CBA4D34"/>
    <w:rsid w:val="1D9A463E"/>
    <w:rsid w:val="1EC27C20"/>
    <w:rsid w:val="1FEB47DD"/>
    <w:rsid w:val="20C42FDE"/>
    <w:rsid w:val="24243837"/>
    <w:rsid w:val="24CF2882"/>
    <w:rsid w:val="24F46859"/>
    <w:rsid w:val="25562BC8"/>
    <w:rsid w:val="26857B64"/>
    <w:rsid w:val="26904AB9"/>
    <w:rsid w:val="26AD452A"/>
    <w:rsid w:val="27B16866"/>
    <w:rsid w:val="280D4A55"/>
    <w:rsid w:val="283873D1"/>
    <w:rsid w:val="28DA4193"/>
    <w:rsid w:val="28EB789E"/>
    <w:rsid w:val="29E96DAA"/>
    <w:rsid w:val="2C58754D"/>
    <w:rsid w:val="2C7677B8"/>
    <w:rsid w:val="2D0831BD"/>
    <w:rsid w:val="2E2E6750"/>
    <w:rsid w:val="30CB4F5F"/>
    <w:rsid w:val="311410C8"/>
    <w:rsid w:val="3151222B"/>
    <w:rsid w:val="31C17207"/>
    <w:rsid w:val="324B09F5"/>
    <w:rsid w:val="326B2D7B"/>
    <w:rsid w:val="341319B8"/>
    <w:rsid w:val="343C3773"/>
    <w:rsid w:val="34B66528"/>
    <w:rsid w:val="35720C3F"/>
    <w:rsid w:val="35767B03"/>
    <w:rsid w:val="36F94ADB"/>
    <w:rsid w:val="39656666"/>
    <w:rsid w:val="3B181E97"/>
    <w:rsid w:val="3B4A5827"/>
    <w:rsid w:val="3BC57ED9"/>
    <w:rsid w:val="3BD80C94"/>
    <w:rsid w:val="3C790EA7"/>
    <w:rsid w:val="3CE05855"/>
    <w:rsid w:val="3D9D3407"/>
    <w:rsid w:val="3FB47151"/>
    <w:rsid w:val="415C60C8"/>
    <w:rsid w:val="41E64451"/>
    <w:rsid w:val="423A32CE"/>
    <w:rsid w:val="42A12FB0"/>
    <w:rsid w:val="437364DC"/>
    <w:rsid w:val="439D4A0F"/>
    <w:rsid w:val="439E635E"/>
    <w:rsid w:val="46040C1F"/>
    <w:rsid w:val="467A430F"/>
    <w:rsid w:val="46F71413"/>
    <w:rsid w:val="480F3790"/>
    <w:rsid w:val="48213C1E"/>
    <w:rsid w:val="48911F9D"/>
    <w:rsid w:val="4C240613"/>
    <w:rsid w:val="4C942DD8"/>
    <w:rsid w:val="4E197388"/>
    <w:rsid w:val="4EA202AD"/>
    <w:rsid w:val="516D5900"/>
    <w:rsid w:val="51880583"/>
    <w:rsid w:val="52122B53"/>
    <w:rsid w:val="52366F9A"/>
    <w:rsid w:val="528423FD"/>
    <w:rsid w:val="55210A47"/>
    <w:rsid w:val="554D53A2"/>
    <w:rsid w:val="554F1717"/>
    <w:rsid w:val="55CA2951"/>
    <w:rsid w:val="56540923"/>
    <w:rsid w:val="57B560DE"/>
    <w:rsid w:val="58024A72"/>
    <w:rsid w:val="580D0D4C"/>
    <w:rsid w:val="58405511"/>
    <w:rsid w:val="58A62199"/>
    <w:rsid w:val="58B9394F"/>
    <w:rsid w:val="59EF5DD4"/>
    <w:rsid w:val="5B74301D"/>
    <w:rsid w:val="5B9B30D0"/>
    <w:rsid w:val="5C736912"/>
    <w:rsid w:val="5D591399"/>
    <w:rsid w:val="5EF86163"/>
    <w:rsid w:val="5F0F52C4"/>
    <w:rsid w:val="5F396B3B"/>
    <w:rsid w:val="601B5177"/>
    <w:rsid w:val="612F639C"/>
    <w:rsid w:val="65060A45"/>
    <w:rsid w:val="65AF67E2"/>
    <w:rsid w:val="6751382A"/>
    <w:rsid w:val="6A820FCC"/>
    <w:rsid w:val="6A8F7163"/>
    <w:rsid w:val="6AB431A1"/>
    <w:rsid w:val="6D1F045B"/>
    <w:rsid w:val="6E702AAD"/>
    <w:rsid w:val="6F9C52CB"/>
    <w:rsid w:val="72E92B5B"/>
    <w:rsid w:val="746925C2"/>
    <w:rsid w:val="75466B22"/>
    <w:rsid w:val="764039E9"/>
    <w:rsid w:val="78BE4B6F"/>
    <w:rsid w:val="79A155B6"/>
    <w:rsid w:val="7A9046C7"/>
    <w:rsid w:val="7C2A3619"/>
    <w:rsid w:val="7EE3580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nhideWhenUsed="0" w:uiPriority="9"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2"/>
    <w:basedOn w:val="1"/>
    <w:next w:val="1"/>
    <w:unhideWhenUsed/>
    <w:qFormat/>
    <w:uiPriority w:val="0"/>
    <w:pPr>
      <w:keepNext/>
      <w:keepLines/>
      <w:tabs>
        <w:tab w:val="left" w:pos="426"/>
        <w:tab w:val="left" w:pos="567"/>
      </w:tabs>
      <w:spacing w:before="260" w:after="260" w:line="360" w:lineRule="auto"/>
      <w:outlineLvl w:val="1"/>
    </w:pPr>
    <w:rPr>
      <w:rFonts w:ascii="宋体" w:hAnsi="宋体" w:eastAsia="宋体" w:cs="Times New Roman"/>
      <w:b/>
      <w:bCs/>
      <w:iCs/>
      <w:color w:val="000000"/>
      <w:kern w:val="0"/>
      <w:sz w:val="28"/>
      <w:szCs w:val="28"/>
    </w:rPr>
  </w:style>
  <w:style w:type="paragraph" w:styleId="4">
    <w:name w:val="heading 3"/>
    <w:basedOn w:val="1"/>
    <w:next w:val="1"/>
    <w:qFormat/>
    <w:uiPriority w:val="9"/>
    <w:pPr>
      <w:keepNext/>
      <w:keepLines/>
      <w:spacing w:before="260" w:after="260" w:line="416" w:lineRule="auto"/>
      <w:outlineLvl w:val="2"/>
    </w:pPr>
    <w:rPr>
      <w:rFonts w:ascii="Calibri" w:hAnsi="Calibri"/>
      <w:b/>
      <w:bCs/>
      <w:sz w:val="32"/>
      <w:szCs w:val="32"/>
    </w:rPr>
  </w:style>
  <w:style w:type="paragraph" w:styleId="5">
    <w:name w:val="heading 4"/>
    <w:basedOn w:val="1"/>
    <w:next w:val="1"/>
    <w:qFormat/>
    <w:uiPriority w:val="0"/>
    <w:pPr>
      <w:keepNext/>
      <w:keepLines/>
      <w:outlineLvl w:val="3"/>
    </w:pPr>
    <w:rPr>
      <w:rFonts w:ascii="宋体" w:hAnsi="宋体" w:eastAsia="宋体" w:cs="宋体"/>
      <w:b/>
      <w:bCs/>
      <w:sz w:val="30"/>
      <w:szCs w:val="28"/>
    </w:rPr>
  </w:style>
  <w:style w:type="character" w:default="1" w:styleId="15">
    <w:name w:val="Default Paragraph Font"/>
    <w:unhideWhenUsed/>
    <w:qFormat/>
    <w:uiPriority w:val="1"/>
  </w:style>
  <w:style w:type="table" w:default="1" w:styleId="13">
    <w:name w:val="Normal Table"/>
    <w:unhideWhenUsed/>
    <w:qFormat/>
    <w:uiPriority w:val="99"/>
    <w:tblPr>
      <w:tblCellMar>
        <w:top w:w="0" w:type="dxa"/>
        <w:left w:w="108" w:type="dxa"/>
        <w:bottom w:w="0" w:type="dxa"/>
        <w:right w:w="108" w:type="dxa"/>
      </w:tblCellMar>
    </w:tblPr>
  </w:style>
  <w:style w:type="paragraph" w:customStyle="1" w:styleId="2">
    <w:name w:val="Default"/>
    <w:qFormat/>
    <w:uiPriority w:val="0"/>
    <w:pPr>
      <w:widowControl w:val="0"/>
      <w:autoSpaceDE w:val="0"/>
      <w:autoSpaceDN w:val="0"/>
      <w:adjustRightInd w:val="0"/>
    </w:pPr>
    <w:rPr>
      <w:rFonts w:ascii="楷体à.ā" w:hAnsi="Times New Roman" w:eastAsia="楷体à.ā" w:cs="Times New Roman"/>
      <w:color w:val="000000"/>
      <w:sz w:val="24"/>
      <w:lang w:val="en-US" w:eastAsia="zh-CN" w:bidi="ar-SA"/>
    </w:rPr>
  </w:style>
  <w:style w:type="paragraph" w:styleId="6">
    <w:name w:val="Normal Indent"/>
    <w:basedOn w:val="1"/>
    <w:next w:val="5"/>
    <w:qFormat/>
    <w:uiPriority w:val="0"/>
    <w:pPr>
      <w:ind w:firstLine="420"/>
    </w:pPr>
    <w:rPr>
      <w:szCs w:val="20"/>
    </w:rPr>
  </w:style>
  <w:style w:type="paragraph" w:styleId="7">
    <w:name w:val="Body Text"/>
    <w:basedOn w:val="1"/>
    <w:next w:val="1"/>
    <w:qFormat/>
    <w:uiPriority w:val="0"/>
    <w:pPr>
      <w:spacing w:after="120"/>
    </w:pPr>
    <w:rPr>
      <w:kern w:val="0"/>
      <w:sz w:val="20"/>
    </w:rPr>
  </w:style>
  <w:style w:type="paragraph" w:styleId="8">
    <w:name w:val="Body Text Indent"/>
    <w:basedOn w:val="1"/>
    <w:qFormat/>
    <w:uiPriority w:val="0"/>
    <w:pPr>
      <w:ind w:firstLine="570"/>
    </w:pPr>
    <w:rPr>
      <w:kern w:val="0"/>
      <w:sz w:val="20"/>
    </w:rPr>
  </w:style>
  <w:style w:type="paragraph" w:styleId="9">
    <w:name w:val="Plain Text"/>
    <w:basedOn w:val="1"/>
    <w:qFormat/>
    <w:uiPriority w:val="0"/>
    <w:rPr>
      <w:rFonts w:ascii="宋体" w:hAnsi="Courier New" w:cs="Courier New"/>
      <w:kern w:val="0"/>
      <w:sz w:val="20"/>
    </w:rPr>
  </w:style>
  <w:style w:type="paragraph" w:styleId="10">
    <w:name w:val="footer"/>
    <w:basedOn w:val="1"/>
    <w:qFormat/>
    <w:uiPriority w:val="0"/>
    <w:pPr>
      <w:tabs>
        <w:tab w:val="center" w:pos="4153"/>
        <w:tab w:val="right" w:pos="8306"/>
      </w:tabs>
      <w:snapToGrid w:val="0"/>
      <w:jc w:val="left"/>
    </w:pPr>
    <w:rPr>
      <w:sz w:val="18"/>
      <w:szCs w:val="18"/>
    </w:rPr>
  </w:style>
  <w:style w:type="paragraph" w:styleId="11">
    <w:name w:val="header"/>
    <w:basedOn w:val="1"/>
    <w:qFormat/>
    <w:uiPriority w:val="0"/>
    <w:pPr>
      <w:pBdr>
        <w:bottom w:val="single" w:color="auto" w:sz="6" w:space="1"/>
      </w:pBdr>
      <w:tabs>
        <w:tab w:val="center" w:pos="4153"/>
        <w:tab w:val="right" w:pos="8306"/>
      </w:tabs>
      <w:snapToGrid w:val="0"/>
      <w:jc w:val="center"/>
    </w:pPr>
    <w:rPr>
      <w:rFonts w:cs="Times New Roman"/>
      <w:kern w:val="0"/>
      <w:sz w:val="18"/>
      <w:szCs w:val="18"/>
    </w:rPr>
  </w:style>
  <w:style w:type="paragraph" w:styleId="12">
    <w:name w:val="Body Text First Indent 2"/>
    <w:basedOn w:val="8"/>
    <w:qFormat/>
    <w:uiPriority w:val="0"/>
    <w:pPr>
      <w:ind w:firstLine="420" w:firstLineChars="200"/>
    </w:pPr>
  </w:style>
  <w:style w:type="table" w:styleId="14">
    <w:name w:val="Table Grid"/>
    <w:basedOn w:val="1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6">
    <w:name w:val="page number"/>
    <w:basedOn w:val="17"/>
    <w:qFormat/>
    <w:uiPriority w:val="0"/>
    <w:rPr>
      <w:rFonts w:cs="Times New Roman"/>
    </w:rPr>
  </w:style>
  <w:style w:type="character" w:customStyle="1" w:styleId="17">
    <w:name w:val="默认段落字体1"/>
    <w:qFormat/>
    <w:uiPriority w:val="0"/>
  </w:style>
  <w:style w:type="character" w:styleId="18">
    <w:name w:val="Hyperlink"/>
    <w:basedOn w:val="15"/>
    <w:qFormat/>
    <w:uiPriority w:val="0"/>
    <w:rPr>
      <w:color w:val="0563C1" w:themeColor="hyperlink"/>
      <w:u w:val="single"/>
      <w14:textFill>
        <w14:solidFill>
          <w14:schemeClr w14:val="hlink"/>
        </w14:solidFill>
      </w14:textFill>
    </w:rPr>
  </w:style>
  <w:style w:type="paragraph" w:customStyle="1" w:styleId="19">
    <w:name w:val="无间隔1"/>
    <w:qFormat/>
    <w:uiPriority w:val="99"/>
    <w:rPr>
      <w:rFonts w:ascii="Calibri" w:hAnsi="Calibri" w:eastAsia="宋体" w:cs="Times New Roman"/>
      <w:kern w:val="2"/>
      <w:sz w:val="21"/>
      <w:szCs w:val="22"/>
      <w:lang w:val="en-US" w:eastAsia="zh-CN" w:bidi="ar-SA"/>
    </w:rPr>
  </w:style>
  <w:style w:type="paragraph" w:customStyle="1" w:styleId="20">
    <w:name w:val="正文2"/>
    <w:basedOn w:val="1"/>
    <w:next w:val="1"/>
    <w:qFormat/>
    <w:uiPriority w:val="0"/>
    <w:rPr>
      <w:rFonts w:eastAsia="宋体" w:cs="Times New Roman"/>
      <w:szCs w:val="21"/>
    </w:rPr>
  </w:style>
  <w:style w:type="paragraph" w:customStyle="1" w:styleId="21">
    <w:name w:val="(符号)三标题1."/>
    <w:basedOn w:val="1"/>
    <w:qFormat/>
    <w:uiPriority w:val="0"/>
    <w:pPr>
      <w:numPr>
        <w:ilvl w:val="0"/>
        <w:numId w:val="1"/>
      </w:numPr>
      <w:spacing w:before="140" w:after="140" w:line="500" w:lineRule="exact"/>
      <w:outlineLvl w:val="2"/>
    </w:pPr>
    <w:rPr>
      <w:rFonts w:ascii="楷体_GB2312" w:hAnsi="宋体" w:eastAsia="楷体_GB2312"/>
      <w:b/>
      <w:sz w:val="28"/>
      <w:szCs w:val="20"/>
    </w:rPr>
  </w:style>
  <w:style w:type="paragraph" w:customStyle="1" w:styleId="22">
    <w:name w:val="(符号)四标题1.1"/>
    <w:basedOn w:val="1"/>
    <w:qFormat/>
    <w:uiPriority w:val="0"/>
    <w:pPr>
      <w:numPr>
        <w:ilvl w:val="1"/>
        <w:numId w:val="1"/>
      </w:numPr>
      <w:tabs>
        <w:tab w:val="left" w:pos="1180"/>
      </w:tabs>
      <w:spacing w:line="500" w:lineRule="exact"/>
    </w:pPr>
    <w:rPr>
      <w:rFonts w:ascii="宋体" w:hAnsi="宋体"/>
      <w:color w:val="000000"/>
      <w:kern w:val="0"/>
      <w:sz w:val="24"/>
      <w:szCs w:val="20"/>
    </w:rPr>
  </w:style>
  <w:style w:type="paragraph" w:customStyle="1" w:styleId="23">
    <w:name w:val="正文首行缩进两字符"/>
    <w:basedOn w:val="1"/>
    <w:qFormat/>
    <w:uiPriority w:val="0"/>
    <w:pPr>
      <w:spacing w:line="360" w:lineRule="auto"/>
      <w:ind w:firstLine="200" w:firstLineChars="200"/>
    </w:pPr>
    <w:rPr>
      <w:szCs w:val="20"/>
    </w:rPr>
  </w:style>
  <w:style w:type="character" w:customStyle="1" w:styleId="24">
    <w:name w:val="NormalCharacter"/>
    <w:semiHidden/>
    <w:qFormat/>
    <w:uiPriority w:val="0"/>
  </w:style>
  <w:style w:type="paragraph" w:customStyle="1" w:styleId="25">
    <w:name w:val="样式 首行缩进:  2 字符"/>
    <w:basedOn w:val="1"/>
    <w:qFormat/>
    <w:uiPriority w:val="0"/>
    <w:pPr>
      <w:spacing w:line="400" w:lineRule="exact"/>
      <w:ind w:firstLine="200" w:firstLineChars="200"/>
    </w:pPr>
    <w:rPr>
      <w:rFonts w:cs="宋体"/>
      <w:sz w:val="24"/>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31</Pages>
  <Words>8982</Words>
  <Characters>9463</Characters>
  <Lines>94</Lines>
  <Paragraphs>26</Paragraphs>
  <TotalTime>1</TotalTime>
  <ScaleCrop>false</ScaleCrop>
  <LinksUpToDate>false</LinksUpToDate>
  <CharactersWithSpaces>11657</CharactersWithSpaces>
  <Application>WPS Office_11.8.6.9023_F1E327BC-269C-435d-A152-05C5408002CA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2020-01-09T06:12:00Z</dcterms:created>
  <dc:creator>米贰</dc:creator>
  <cp:lastModifiedBy>fdc</cp:lastModifiedBy>
  <cp:lastPrinted>2022-05-26T07:33:00Z</cp:lastPrinted>
  <dcterms:modified xsi:type="dcterms:W3CDTF">2024-07-12T00:50:34Z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2052-11.8.6.9023</vt:lpwstr>
  </property>
  <property fmtid="{D5CDD505-2E9C-101B-9397-08002B2CF9AE}" pid="3" name="ICV">
    <vt:lpwstr>AA3E9A1A1CFA473FA36033030ACB01C5_12</vt:lpwstr>
  </property>
</Properties>
</file>