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w:t>
      </w:r>
      <w:r>
        <w:rPr>
          <w:rFonts w:hint="eastAsia" w:ascii="宋体" w:hAnsi="宋体" w:eastAsia="宋体" w:cs="Times New Roman"/>
          <w:color w:val="auto"/>
          <w:sz w:val="24"/>
          <w:highlight w:val="none"/>
          <w:lang w:eastAsia="zh-CN"/>
        </w:rPr>
        <w:t>司拟对</w:t>
      </w:r>
      <w:r>
        <w:rPr>
          <w:rFonts w:hint="eastAsia" w:ascii="宋体" w:hAnsi="宋体" w:cs="Times New Roman"/>
          <w:color w:val="auto"/>
          <w:sz w:val="24"/>
          <w:highlight w:val="none"/>
          <w:lang w:eastAsia="zh-CN"/>
        </w:rPr>
        <w:t>龙洲路沿线环境治理项目</w:t>
      </w:r>
      <w:r>
        <w:rPr>
          <w:rFonts w:hint="eastAsia" w:ascii="宋体" w:hAnsi="宋体" w:eastAsia="宋体" w:cs="Times New Roman"/>
          <w:color w:val="auto"/>
          <w:sz w:val="24"/>
          <w:highlight w:val="none"/>
          <w:lang w:eastAsia="zh-CN"/>
        </w:rPr>
        <w:t>机械租</w:t>
      </w:r>
      <w:r>
        <w:rPr>
          <w:rFonts w:hint="eastAsia" w:ascii="宋体" w:hAnsi="宋体"/>
          <w:color w:val="auto"/>
          <w:sz w:val="24"/>
          <w:highlight w:val="none"/>
          <w:lang w:eastAsia="zh-CN"/>
        </w:rPr>
        <w:t>赁采购</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cs="Times New Roman"/>
                <w:b w:val="0"/>
                <w:bCs/>
                <w:color w:val="auto"/>
                <w:szCs w:val="21"/>
                <w:highlight w:val="none"/>
                <w:lang w:val="en-US" w:eastAsia="zh-CN"/>
              </w:rPr>
              <w:t>龙洲路沿线环境治理项目</w:t>
            </w:r>
            <w:r>
              <w:rPr>
                <w:rFonts w:hint="eastAsia" w:ascii="宋体" w:hAnsi="宋体" w:eastAsia="宋体" w:cs="Times New Roman"/>
                <w:b w:val="0"/>
                <w:bCs/>
                <w:color w:val="auto"/>
                <w:szCs w:val="21"/>
                <w:highlight w:val="none"/>
                <w:lang w:val="en-US" w:eastAsia="zh-CN"/>
              </w:rPr>
              <w:t>机械租赁采购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cs="Times New Roman"/>
                <w:b/>
                <w:bCs/>
                <w:color w:val="auto"/>
                <w:sz w:val="21"/>
                <w:szCs w:val="21"/>
                <w:highlight w:val="none"/>
                <w:lang w:eastAsia="zh-CN"/>
              </w:rPr>
              <w:t>龙洲路沿线环境治理项目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工期：10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19</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22</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含税</w:t>
            </w:r>
            <w:r>
              <w:rPr>
                <w:rFonts w:hint="eastAsia" w:ascii="宋体" w:hAnsi="宋体"/>
                <w:b/>
                <w:bCs w:val="0"/>
                <w:color w:val="auto"/>
                <w:sz w:val="21"/>
                <w:szCs w:val="21"/>
                <w:lang w:eastAsia="zh-CN"/>
              </w:rPr>
              <w:t>）</w:t>
            </w:r>
            <w:r>
              <w:rPr>
                <w:rFonts w:hint="eastAsia" w:ascii="宋体" w:hAnsi="宋体"/>
                <w:b/>
                <w:bCs w:val="0"/>
                <w:color w:val="auto"/>
                <w:sz w:val="21"/>
                <w:szCs w:val="21"/>
                <w:u w:val="none"/>
                <w:lang w:eastAsia="zh-CN"/>
              </w:rPr>
              <w:t>：</w:t>
            </w:r>
            <w:r>
              <w:rPr>
                <w:rFonts w:hint="eastAsia" w:ascii="宋体" w:hAnsi="宋体"/>
                <w:b/>
                <w:bCs w:val="0"/>
                <w:color w:val="000000"/>
                <w:sz w:val="21"/>
                <w:szCs w:val="21"/>
                <w:u w:val="none"/>
                <w:lang w:val="en-US" w:eastAsia="zh-CN"/>
              </w:rPr>
              <w:t>70817.4元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，以上价格包括油费、司机工资、拖车费、保险、利润等费用组成。在整个供货期内均不调整单价，具体金额以实际结算金额为准。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7</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23</w:t>
            </w:r>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0</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color w:val="FF0000"/>
                <w:kern w:val="2"/>
                <w:sz w:val="21"/>
                <w:szCs w:val="21"/>
                <w:lang w:val="en-US" w:eastAsia="zh-CN" w:bidi="ar"/>
              </w:rPr>
              <w:t>★注：竞价单位须提供</w:t>
            </w:r>
            <w:bookmarkStart w:id="14" w:name="_GoBack"/>
            <w:bookmarkEnd w:id="14"/>
            <w:r>
              <w:rPr>
                <w:rFonts w:hint="eastAsia" w:ascii="宋体" w:hAnsi="宋体" w:eastAsia="宋体" w:cs="宋体"/>
                <w:b w:val="0"/>
                <w:bCs w:val="0"/>
                <w:color w:val="FF0000"/>
                <w:kern w:val="2"/>
                <w:sz w:val="21"/>
                <w:szCs w:val="21"/>
                <w:lang w:val="en-US" w:eastAsia="zh-CN" w:bidi="ar"/>
              </w:rPr>
              <w:t>报价清单(excel版本)。统一采用电子U盘。电子U盘须备注竞价单位名称。</w:t>
            </w:r>
          </w:p>
          <w:p>
            <w:pPr>
              <w:numPr>
                <w:ilvl w:val="0"/>
                <w:numId w:val="0"/>
              </w:num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523466"/>
      <w:bookmarkStart w:id="4" w:name="_Toc132265249"/>
      <w:bookmarkStart w:id="5" w:name="_Toc131305915"/>
      <w:bookmarkStart w:id="6" w:name="_Toc132111898"/>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463" w:right="960" w:bottom="1298" w:left="1080" w:header="0" w:footer="1117" w:gutter="0"/>
          <w:pgNumType w:fmt="decimal"/>
          <w:cols w:space="0" w:num="1"/>
          <w:rtlGutter w:val="0"/>
          <w:docGrid w:linePitch="0" w:charSpace="0"/>
        </w:sectPr>
      </w:pPr>
    </w:p>
    <w:tbl>
      <w:tblPr>
        <w:tblStyle w:val="11"/>
        <w:tblW w:w="14810" w:type="dxa"/>
        <w:tblInd w:w="-1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4810" w:type="dxa"/>
            <w:tcBorders>
              <w:top w:val="nil"/>
              <w:left w:val="nil"/>
              <w:bottom w:val="nil"/>
              <w:right w:val="nil"/>
            </w:tcBorders>
            <w:shd w:val="clear" w:color="auto" w:fill="auto"/>
            <w:noWrap/>
            <w:vAlign w:val="center"/>
          </w:tcPr>
          <w:tbl>
            <w:tblPr>
              <w:tblStyle w:val="11"/>
              <w:tblW w:w="14591"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
              <w:gridCol w:w="818"/>
              <w:gridCol w:w="10"/>
              <w:gridCol w:w="1862"/>
              <w:gridCol w:w="10"/>
              <w:gridCol w:w="3815"/>
              <w:gridCol w:w="866"/>
              <w:gridCol w:w="1139"/>
              <w:gridCol w:w="1094"/>
              <w:gridCol w:w="1108"/>
              <w:gridCol w:w="1200"/>
              <w:gridCol w:w="1059"/>
              <w:gridCol w:w="1120"/>
              <w:gridCol w:w="240"/>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0" w:type="dxa"/>
                <w:trHeight w:val="312" w:hRule="atLeast"/>
              </w:trPr>
              <w:tc>
                <w:tcPr>
                  <w:tcW w:w="12981" w:type="dxa"/>
                  <w:gridSpan w:val="11"/>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龙洲路沿线环境治理项目机械租赁清单</w:t>
                  </w:r>
                </w:p>
              </w:tc>
              <w:tc>
                <w:tcPr>
                  <w:tcW w:w="112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0" w:type="dxa"/>
                <w:trHeight w:val="1020" w:hRule="atLeast"/>
              </w:trPr>
              <w:tc>
                <w:tcPr>
                  <w:tcW w:w="12981" w:type="dxa"/>
                  <w:gridSpan w:val="11"/>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4"/>
                      <w:szCs w:val="44"/>
                      <w:u w:val="none"/>
                    </w:rPr>
                  </w:pPr>
                </w:p>
              </w:tc>
              <w:tc>
                <w:tcPr>
                  <w:tcW w:w="112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72"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825"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项目特征描述</w:t>
                  </w:r>
                </w:p>
              </w:tc>
              <w:tc>
                <w:tcPr>
                  <w:tcW w:w="86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计量单位</w:t>
                  </w:r>
                </w:p>
              </w:tc>
              <w:tc>
                <w:tcPr>
                  <w:tcW w:w="1139"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2202"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含税控制价（9%）</w:t>
                  </w:r>
                </w:p>
              </w:tc>
              <w:tc>
                <w:tcPr>
                  <w:tcW w:w="2259"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含税报价（9%）</w:t>
                  </w:r>
                </w:p>
              </w:tc>
              <w:tc>
                <w:tcPr>
                  <w:tcW w:w="1120" w:type="dxa"/>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5"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86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39"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0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20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5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120" w:type="dxa"/>
                  <w:vMerge w:val="continue"/>
                  <w:tcBorders>
                    <w:top w:val="single" w:color="000000" w:sz="8" w:space="0"/>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种植土回（换）填</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1、工作内容：种植土运输及机械摊铺，摊铺厚度20cm，运距综合考虑，土方来源自行考虑，不单独计费。                                     2、计量方式：现场收方</w:t>
                  </w:r>
                </w:p>
              </w:tc>
              <w:tc>
                <w:tcPr>
                  <w:tcW w:w="86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m³</w:t>
                  </w:r>
                </w:p>
              </w:tc>
              <w:tc>
                <w:tcPr>
                  <w:tcW w:w="113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w:t>
                  </w:r>
                </w:p>
              </w:tc>
              <w:tc>
                <w:tcPr>
                  <w:tcW w:w="10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31.26</w:t>
                  </w:r>
                </w:p>
              </w:tc>
              <w:tc>
                <w:tcPr>
                  <w:tcW w:w="110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16880.4</w:t>
                  </w:r>
                </w:p>
              </w:tc>
              <w:tc>
                <w:tcPr>
                  <w:tcW w:w="120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5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120" w:type="dxa"/>
                  <w:tcBorders>
                    <w:top w:val="single" w:color="000000" w:sz="8" w:space="0"/>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82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清理表土、堆坡造型、整理绿化用地</w:t>
                  </w:r>
                </w:p>
              </w:tc>
              <w:tc>
                <w:tcPr>
                  <w:tcW w:w="38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1、工作内容：清理表层杂草、石子、建渣等杂物，土方内转，按设计要求堆坡造型及整理绿化用地。                         2、计量方式：按投影面积计算</w:t>
                  </w:r>
                </w:p>
              </w:tc>
              <w:tc>
                <w:tcPr>
                  <w:tcW w:w="86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39"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11700</w:t>
                  </w:r>
                </w:p>
              </w:tc>
              <w:tc>
                <w:tcPr>
                  <w:tcW w:w="10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4.61</w:t>
                  </w:r>
                </w:p>
              </w:tc>
              <w:tc>
                <w:tcPr>
                  <w:tcW w:w="110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53937</w:t>
                  </w:r>
                </w:p>
              </w:tc>
              <w:tc>
                <w:tcPr>
                  <w:tcW w:w="120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5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120" w:type="dxa"/>
                  <w:tcBorders>
                    <w:top w:val="single" w:color="000000" w:sz="8" w:space="0"/>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9624" w:type="dxa"/>
                  <w:gridSpan w:val="9"/>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合计 </w:t>
                  </w:r>
                </w:p>
              </w:tc>
              <w:tc>
                <w:tcPr>
                  <w:tcW w:w="110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70817.4</w:t>
                  </w:r>
                </w:p>
              </w:tc>
              <w:tc>
                <w:tcPr>
                  <w:tcW w:w="120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9"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20" w:type="dxa"/>
                  <w:tcBorders>
                    <w:top w:val="single" w:color="000000" w:sz="8" w:space="0"/>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0" w:type="dxa"/>
                <w:trHeight w:val="312" w:hRule="atLeast"/>
              </w:trPr>
              <w:tc>
                <w:tcPr>
                  <w:tcW w:w="828" w:type="dxa"/>
                  <w:gridSpan w:val="2"/>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273" w:type="dxa"/>
                  <w:gridSpan w:val="10"/>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税率：9%，需要开具9%的增值税发票，若不能开具9%的增值税发票，请单独写情况说明，需写明发票类型，抵扣金额。</w:t>
                  </w: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0" w:type="dxa"/>
                <w:trHeight w:val="312" w:hRule="atLeast"/>
              </w:trPr>
              <w:tc>
                <w:tcPr>
                  <w:tcW w:w="828" w:type="dxa"/>
                  <w:gridSpan w:val="2"/>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872"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381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86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3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4"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0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0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5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2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4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r>
          </w:tbl>
          <w:p>
            <w:pPr>
              <w:keepNext w:val="0"/>
              <w:keepLines w:val="0"/>
              <w:widowControl/>
              <w:suppressLineNumbers w:val="0"/>
              <w:jc w:val="center"/>
              <w:textAlignment w:val="center"/>
              <w:rPr>
                <w:rFonts w:hint="eastAsia" w:ascii="宋体" w:hAnsi="宋体" w:eastAsia="宋体" w:cs="宋体"/>
                <w:b/>
                <w:bCs/>
                <w:i w:val="0"/>
                <w:iCs w:val="0"/>
                <w:color w:val="000000"/>
                <w:kern w:val="0"/>
                <w:sz w:val="44"/>
                <w:szCs w:val="44"/>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sz w:val="44"/>
                <w:szCs w:val="44"/>
                <w:u w:val="none"/>
              </w:rPr>
            </w:pPr>
          </w:p>
        </w:tc>
      </w:tr>
    </w:tbl>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52748104"/>
      <w:bookmarkStart w:id="10" w:name="_Toc134953396"/>
      <w:bookmarkStart w:id="11" w:name="_Toc156059747"/>
      <w:bookmarkStart w:id="12" w:name="_Toc138581214"/>
      <w:bookmarkStart w:id="13" w:name="_Toc138581133"/>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1月1日，以签订合同时间为准）签订的机械租赁采购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FB7BA3-C202-453A-91A7-123DA976EEF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02208F2-2EFD-40E4-AEFC-423B0A127901}"/>
  </w:font>
  <w:font w:name="仿宋_GB2312">
    <w:panose1 w:val="02010609030101010101"/>
    <w:charset w:val="86"/>
    <w:family w:val="modern"/>
    <w:pitch w:val="default"/>
    <w:sig w:usb0="00000001" w:usb1="080E0000" w:usb2="00000000" w:usb3="00000000" w:csb0="00040000" w:csb1="00000000"/>
    <w:embedRegular r:id="rId3" w:fontKey="{7EFA7CD7-DFE0-46C2-A526-7ED803E67AC5}"/>
  </w:font>
  <w:font w:name="方正小标宋简体">
    <w:panose1 w:val="03000509000000000000"/>
    <w:charset w:val="86"/>
    <w:family w:val="script"/>
    <w:pitch w:val="default"/>
    <w:sig w:usb0="00000001" w:usb1="080E0000" w:usb2="00000000" w:usb3="00000000" w:csb0="00040000" w:csb1="00000000"/>
    <w:embedRegular r:id="rId4" w:fontKey="{7C9FE834-434F-4ECD-84A1-2C0EAA5E1E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ZTY5N2EzMTU3MWZkMzcwM2EzMzNkZjNhMzM2MDYifQ=="/>
  </w:docVars>
  <w:rsids>
    <w:rsidRoot w:val="00000000"/>
    <w:rsid w:val="000E5D71"/>
    <w:rsid w:val="00296707"/>
    <w:rsid w:val="007B4A44"/>
    <w:rsid w:val="00D90139"/>
    <w:rsid w:val="015A40AD"/>
    <w:rsid w:val="01DD59FB"/>
    <w:rsid w:val="025C5FCC"/>
    <w:rsid w:val="0314369E"/>
    <w:rsid w:val="037A2EB5"/>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470B9"/>
    <w:rsid w:val="0F475870"/>
    <w:rsid w:val="0F6310DF"/>
    <w:rsid w:val="0F9B0CA3"/>
    <w:rsid w:val="10263541"/>
    <w:rsid w:val="10534452"/>
    <w:rsid w:val="10620F9A"/>
    <w:rsid w:val="10E968C4"/>
    <w:rsid w:val="10FC5772"/>
    <w:rsid w:val="11036B00"/>
    <w:rsid w:val="115832F0"/>
    <w:rsid w:val="11B9690A"/>
    <w:rsid w:val="11E608FC"/>
    <w:rsid w:val="11EC57E6"/>
    <w:rsid w:val="1232769D"/>
    <w:rsid w:val="12687563"/>
    <w:rsid w:val="126B20EE"/>
    <w:rsid w:val="126D6927"/>
    <w:rsid w:val="12C14EB2"/>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801501"/>
    <w:rsid w:val="18DA45EA"/>
    <w:rsid w:val="19151AC7"/>
    <w:rsid w:val="197D77B1"/>
    <w:rsid w:val="1A2969D5"/>
    <w:rsid w:val="1A87132D"/>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893099"/>
    <w:rsid w:val="2CAB0320"/>
    <w:rsid w:val="2CAD2FAB"/>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0F3573"/>
    <w:rsid w:val="31271F3F"/>
    <w:rsid w:val="31663396"/>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666FF1"/>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A362A4"/>
    <w:rsid w:val="5EDA046D"/>
    <w:rsid w:val="5EFC4888"/>
    <w:rsid w:val="5F656C34"/>
    <w:rsid w:val="5FB46F10"/>
    <w:rsid w:val="5FD24E2C"/>
    <w:rsid w:val="5FF13CC0"/>
    <w:rsid w:val="5FFF3497"/>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B906B8"/>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3A330CC"/>
    <w:rsid w:val="73B9638B"/>
    <w:rsid w:val="73D2575F"/>
    <w:rsid w:val="741421D7"/>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BD61B65"/>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 w:type="character" w:customStyle="1" w:styleId="16">
    <w:name w:val="font31"/>
    <w:basedOn w:val="12"/>
    <w:autoRedefine/>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4403</Words>
  <Characters>4517</Characters>
  <Lines>0</Lines>
  <Paragraphs>0</Paragraphs>
  <TotalTime>4</TotalTime>
  <ScaleCrop>false</ScaleCrop>
  <LinksUpToDate>false</LinksUpToDate>
  <CharactersWithSpaces>5476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 ゜角落里的悲伤  ζ</cp:lastModifiedBy>
  <cp:lastPrinted>2023-06-09T07:40:00Z</cp:lastPrinted>
  <dcterms:modified xsi:type="dcterms:W3CDTF">2024-07-19T08:57:17Z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