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5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5"/>
        <w:rPr>
          <w:rFonts w:ascii="宋体" w:hAnsi="宋体"/>
        </w:rPr>
      </w:pPr>
    </w:p>
    <w:p>
      <w:pPr>
        <w:pStyle w:val="5"/>
        <w:rPr>
          <w:rFonts w:ascii="宋体" w:hAnsi="宋体"/>
        </w:rPr>
      </w:pPr>
    </w:p>
    <w:p>
      <w:pPr>
        <w:pStyle w:val="5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472" w:firstLineChars="460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项目名称：</w:t>
      </w:r>
      <w:bookmarkStart w:id="0" w:name="SOA_borndate1"/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四川雅城人居置地有限公司</w:t>
      </w: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商务车采购项目</w:t>
      </w:r>
    </w:p>
    <w:p>
      <w:pPr>
        <w:pStyle w:val="5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四川雅城人居置地有限公司</w:t>
      </w:r>
    </w:p>
    <w:p>
      <w:pPr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二零二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Cs/>
          <w:sz w:val="32"/>
          <w:szCs w:val="32"/>
        </w:rPr>
        <w:t>年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柒</w:t>
      </w:r>
      <w:r>
        <w:rPr>
          <w:rFonts w:hint="eastAsia" w:ascii="黑体" w:hAnsi="黑体" w:eastAsia="黑体" w:cs="黑体"/>
          <w:bCs/>
          <w:sz w:val="32"/>
          <w:szCs w:val="32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headerReference r:id="rId3" w:type="default"/>
          <w:headerReference r:id="rId4" w:type="even"/>
          <w:footerReference r:id="rId6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我公司拟对“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四川雅城人居置地有限公司商务车采购项目”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sz w:val="32"/>
          <w:szCs w:val="32"/>
        </w:rPr>
        <w:t>以确定合作单位，凡遵守中国有关法律、法规，具有良好的商业信誉及服务能力的单位诚邀参加。</w:t>
      </w:r>
    </w:p>
    <w:tbl>
      <w:tblPr>
        <w:tblStyle w:val="11"/>
        <w:tblpPr w:leftFromText="180" w:rightFromText="180" w:vertAnchor="text" w:horzAnchor="page" w:tblpX="1281" w:tblpY="348"/>
        <w:tblOverlap w:val="never"/>
        <w:tblW w:w="95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2718"/>
        <w:gridCol w:w="1552"/>
        <w:gridCol w:w="3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534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四川雅城人居置地有限公司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商务车采购项目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9534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采购人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单位名称：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四川雅城人居置地有限公司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采购人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2718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597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15984531097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竞价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项目范围、要求描述</w:t>
            </w:r>
          </w:p>
        </w:tc>
        <w:tc>
          <w:tcPr>
            <w:tcW w:w="7867" w:type="dxa"/>
            <w:gridSpan w:val="3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商务车1辆，详见附件；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报价为包干价，投标报价应包括车辆价格、配件配品（原厂贴膜、脚垫）、包装费、运输费（包括二次运输费）、运输保险费、安装及调试费、技术服务费、人工费、材料费、机械费、税费、利润以及其它费用。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报价包含办公用品及服务费、税费（增值税）、运输费等一切费用，不再额外增加其他费用。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3.本询价以合理低价中标，评审人员以不含税总价作为评审依据推荐中标候选人。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4.质保及售后服务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4.1保修期限：以生产厂家公布标准执行。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4.2售后服务：以生产厂家公布标准执行。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质量要求</w:t>
            </w:r>
          </w:p>
        </w:tc>
        <w:tc>
          <w:tcPr>
            <w:tcW w:w="7867" w:type="dxa"/>
            <w:gridSpan w:val="3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1.投标人须提供全新的货物（含零部件、配件等），表面无划伤、无碰撞痕迹，且权属清楚，不得侵害他人的知识产权和所有权。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2.货物必须符合本项目采购需求的质量要求和技术指标与出厂标准。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3.货物制造质量出现问题，投标人应负责三包（包修、包换、包退），费用由投标人负担，采购人有权到投标人生产场地检查货物质量和生产进度。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4.货物到现场后由于采购人保管不当造成的质量问题，投标人亦应负责修理，但费用由采购人负担。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5.供货价不得高于投标时报价。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资格条件</w:t>
            </w:r>
          </w:p>
        </w:tc>
        <w:tc>
          <w:tcPr>
            <w:tcW w:w="786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1.具有独立承担民事责任的能力；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2.具有良好的商业信誉和健全的财务会计制度；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3.具有履行合同所必须的设备和专业技术能力；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4.具有依法缴纳税收和社会保障资金的良好记录；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5.参加本次采购活动前三年内，在经营活动中没有重大违法记录；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6.法律、行政法规规定的其他条件：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①供应商及现任法定代表人、主要负责人不得具有行贿犯罪记录。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lang w:val="en-US" w:eastAsia="zh-CN" w:bidi="ar-SA"/>
              </w:rPr>
              <w:t>②.供应商在本项目递交响应文件截止时间前，未被列入“失信被执行人”名录、“重大税收违法案件当事人名单”。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竞价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领取时间</w:t>
            </w:r>
          </w:p>
        </w:tc>
        <w:tc>
          <w:tcPr>
            <w:tcW w:w="786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时间：202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日-202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日上午8:30-12:00；下午2:30-18:00（北京时间）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地点：四川省雅安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市雨城区和兴街1号1楼雅城人居综合部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报价要求</w:t>
            </w:r>
          </w:p>
        </w:tc>
        <w:tc>
          <w:tcPr>
            <w:tcW w:w="786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1.报价要求：报价必须按照采购人提供的竞价函及其附件要求报价，投标人私自变更内容，采购人有权拒绝，投标报价保留2位有效小数，投标报价不得超过最高控制单价和最高控制总价；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投标文件正副本各一份，分别装订密封；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投标文件构成：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（1）报价响应函（2）报价单（3）营业执照副本复印件（4）法定代表人身证份明或授权委托书（5）质量承诺（6）承诺函；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无效报价</w:t>
            </w:r>
          </w:p>
        </w:tc>
        <w:tc>
          <w:tcPr>
            <w:tcW w:w="786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1.无主要的有效资格证明文件；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2.投标文件不齐全，不按内容填写或不按规定签字、盖章；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3.投标文件的应答不满足规定条款要求；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4.投标单位的报价脱离市场行情的；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5.谈判单位谈判文件内容有与国家现行法律法规相违背的内容，或附有采购人无法接受的条件。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报价函提交时间</w:t>
            </w:r>
          </w:p>
        </w:tc>
        <w:tc>
          <w:tcPr>
            <w:tcW w:w="786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报价函递交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截止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时间：202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29</w:t>
            </w:r>
            <w:bookmarkStart w:id="27" w:name="_GoBack"/>
            <w:bookmarkEnd w:id="27"/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日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时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00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分（北京时间）。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递交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地点：四川省雅安市雨城区和兴街1号四川雅城人居置地有限公司综合部。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付款条件</w:t>
            </w:r>
          </w:p>
        </w:tc>
        <w:tc>
          <w:tcPr>
            <w:tcW w:w="7867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廉洁要求</w:t>
            </w:r>
          </w:p>
        </w:tc>
        <w:tc>
          <w:tcPr>
            <w:tcW w:w="786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1.我司要求投标人公开、公平、公正参与本次招标（报价、采购），过程如有围标、串标、陪标、行贿、等行为发生，本公司有权按照下列规定处理投标方；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.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。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132265245"/>
      <w:bookmarkStart w:id="3" w:name="_Toc130193156"/>
      <w:bookmarkStart w:id="4" w:name="_Toc131305914"/>
      <w:bookmarkStart w:id="5" w:name="_Toc132523733"/>
      <w:bookmarkStart w:id="6" w:name="_Toc132523462"/>
      <w:bookmarkStart w:id="7" w:name="_Toc132000241"/>
      <w:bookmarkStart w:id="8" w:name="_Toc282613282"/>
      <w:bookmarkStart w:id="9" w:name="_Toc132111894"/>
    </w:p>
    <w:p>
      <w:pPr>
        <w:rPr>
          <w:rFonts w:ascii="宋体" w:hAnsi="宋体"/>
          <w:bCs/>
          <w:sz w:val="24"/>
        </w:rPr>
      </w:pPr>
    </w:p>
    <w:p>
      <w:pPr>
        <w:pStyle w:val="3"/>
      </w:pPr>
    </w:p>
    <w:p>
      <w:pPr>
        <w:pStyle w:val="5"/>
        <w:rPr>
          <w:rFonts w:hint="eastAsia" w:ascii="宋体" w:hAnsi="宋体" w:eastAsia="宋体" w:cs="Times New Roman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/>
          <w:bCs/>
          <w:sz w:val="24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Cs/>
          <w:kern w:val="2"/>
          <w:sz w:val="24"/>
          <w:szCs w:val="24"/>
          <w:lang w:val="en-US" w:eastAsia="zh-CN" w:bidi="ar-SA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四川雅城人居置地有限公司</w:t>
      </w:r>
    </w:p>
    <w:p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             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</w:p>
    <w:p>
      <w:pPr>
        <w:spacing w:line="360" w:lineRule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</w:t>
      </w:r>
    </w:p>
    <w:p>
      <w:pPr>
        <w:pStyle w:val="2"/>
        <w:rPr>
          <w:rFonts w:hint="eastAsia" w:ascii="宋体" w:hAnsi="宋体"/>
          <w:bCs/>
          <w:sz w:val="24"/>
        </w:rPr>
      </w:pPr>
    </w:p>
    <w:p>
      <w:pPr>
        <w:pStyle w:val="2"/>
        <w:rPr>
          <w:rFonts w:hint="eastAsia" w:ascii="宋体" w:hAnsi="宋体"/>
          <w:bCs/>
          <w:sz w:val="24"/>
        </w:rPr>
      </w:pPr>
    </w:p>
    <w:p>
      <w:pPr>
        <w:pStyle w:val="2"/>
        <w:rPr>
          <w:rFonts w:hint="eastAsia" w:ascii="宋体" w:hAnsi="宋体"/>
          <w:bCs/>
          <w:sz w:val="24"/>
        </w:rPr>
      </w:pPr>
    </w:p>
    <w:p>
      <w:pPr>
        <w:pStyle w:val="2"/>
        <w:rPr>
          <w:rFonts w:hint="eastAsia" w:ascii="宋体" w:hAnsi="宋体"/>
          <w:bCs/>
          <w:sz w:val="24"/>
        </w:rPr>
      </w:pPr>
    </w:p>
    <w:p>
      <w:pPr>
        <w:pStyle w:val="2"/>
        <w:rPr>
          <w:rFonts w:hint="eastAsia" w:ascii="宋体" w:hAnsi="宋体"/>
          <w:bCs/>
          <w:sz w:val="24"/>
        </w:rPr>
      </w:pPr>
    </w:p>
    <w:bookmarkEnd w:id="2"/>
    <w:bookmarkEnd w:id="3"/>
    <w:bookmarkEnd w:id="4"/>
    <w:bookmarkEnd w:id="5"/>
    <w:bookmarkEnd w:id="6"/>
    <w:bookmarkEnd w:id="7"/>
    <w:bookmarkEnd w:id="8"/>
    <w:bookmarkEnd w:id="9"/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10" w:name="_Toc132523465"/>
      <w:bookmarkStart w:id="11" w:name="_Toc132265248"/>
      <w:bookmarkStart w:id="12" w:name="_Toc132111897"/>
      <w:bookmarkStart w:id="13" w:name="_Toc132523736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hint="eastAsia" w:ascii="黑体" w:hAnsi="黑体" w:eastAsia="黑体" w:cs="黑体"/>
          <w:sz w:val="32"/>
          <w:szCs w:val="32"/>
        </w:rPr>
      </w:pPr>
      <w:bookmarkStart w:id="14" w:name="_Toc182631546"/>
      <w:bookmarkStart w:id="15" w:name="_Toc182629023"/>
      <w:bookmarkStart w:id="16" w:name="_Toc182996296"/>
      <w:bookmarkStart w:id="17" w:name="_Toc282613283"/>
      <w:bookmarkStart w:id="18" w:name="_Toc168197338"/>
      <w:r>
        <w:rPr>
          <w:rFonts w:hint="eastAsia" w:ascii="黑体" w:hAnsi="黑体" w:eastAsia="黑体" w:cs="黑体"/>
          <w:sz w:val="32"/>
          <w:szCs w:val="32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Times New Roman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/>
          <w:sz w:val="36"/>
        </w:rPr>
        <w:t>项目名称</w:t>
      </w:r>
      <w:r>
        <w:rPr>
          <w:rFonts w:hint="eastAsia" w:ascii="宋体" w:hAnsi="宋体" w:eastAsia="宋体"/>
          <w:sz w:val="36"/>
          <w:lang w:val="en-US" w:eastAsia="zh-CN"/>
        </w:rPr>
        <w:t>：四川雅城人居置地有限公司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600" w:firstLineChars="1000"/>
        <w:jc w:val="both"/>
        <w:textAlignment w:val="auto"/>
        <w:outlineLvl w:val="9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eastAsia="zh-CN"/>
        </w:rPr>
        <w:t>商务车</w:t>
      </w:r>
      <w:r>
        <w:rPr>
          <w:rFonts w:hint="eastAsia" w:ascii="宋体" w:hAnsi="宋体"/>
          <w:sz w:val="36"/>
          <w:lang w:val="en-US" w:eastAsia="zh-CN"/>
        </w:rPr>
        <w:t>项目采购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宋体" w:hAnsi="宋体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080" w:firstLineChars="300"/>
        <w:jc w:val="left"/>
        <w:textAlignment w:val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36" w:firstLineChars="300"/>
        <w:jc w:val="left"/>
        <w:textAlignment w:val="auto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4</w:t>
      </w:r>
      <w:r>
        <w:rPr>
          <w:rFonts w:hint="eastAsia" w:ascii="宋体" w:hAnsi="宋体"/>
          <w:sz w:val="36"/>
        </w:rPr>
        <w:t>年</w:t>
      </w:r>
      <w:r>
        <w:rPr>
          <w:rFonts w:hint="eastAsia" w:ascii="宋体" w:hAnsi="宋体"/>
          <w:sz w:val="36"/>
          <w:lang w:val="en-US" w:eastAsia="zh-CN"/>
        </w:rPr>
        <w:t>7</w:t>
      </w:r>
      <w:r>
        <w:rPr>
          <w:rFonts w:hint="eastAsia" w:ascii="宋体" w:hAnsi="宋体"/>
          <w:sz w:val="36"/>
        </w:rPr>
        <w:t>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282613284"/>
      <w:bookmarkStart w:id="20" w:name="_Toc182996297"/>
      <w:r>
        <w:rPr>
          <w:rFonts w:hint="eastAsia" w:ascii="黑体" w:hAnsi="黑体" w:eastAsia="黑体" w:cs="黑体"/>
          <w:sz w:val="32"/>
          <w:szCs w:val="32"/>
        </w:rPr>
        <w:t>附件2：</w:t>
      </w:r>
      <w:bookmarkEnd w:id="19"/>
      <w:bookmarkEnd w:id="20"/>
      <w:r>
        <w:rPr>
          <w:rFonts w:hint="eastAsia" w:ascii="黑体" w:hAnsi="黑体" w:eastAsia="黑体" w:cs="黑体"/>
          <w:sz w:val="32"/>
          <w:szCs w:val="32"/>
        </w:rPr>
        <w:t>报价响应函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tbl>
      <w:tblPr>
        <w:tblStyle w:val="12"/>
        <w:tblpPr w:leftFromText="180" w:rightFromText="180" w:vertAnchor="text" w:tblpX="10652" w:tblpY="278"/>
        <w:tblOverlap w:val="never"/>
        <w:tblW w:w="13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textAlignment w:val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textAlignment w:val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根据贵公司发布的“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商务车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项目采购”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>价函，经我公司研究，决定参与本次报价并提交下述文件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1  </w:t>
      </w:r>
      <w:r>
        <w:rPr>
          <w:rFonts w:hint="eastAsia" w:ascii="仿宋_GB2312" w:hAnsi="仿宋_GB2312" w:eastAsia="仿宋_GB2312" w:cs="仿宋_GB2312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响应函；</w:t>
      </w:r>
    </w:p>
    <w:p>
      <w:pPr>
        <w:pStyle w:val="21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报价单；</w:t>
      </w:r>
    </w:p>
    <w:p>
      <w:pPr>
        <w:pStyle w:val="21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营业执照副本复印件（复印件盖单位鲜章）；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法定代表人身份证明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法定代表人授权书委托书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6.质量承诺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7.承诺函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根据此函，我公司承诺如下：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我公司将按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函的规定履行合同责任和义务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3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</w:rPr>
        <w:t>我公司已详细审查全部</w:t>
      </w: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auto"/>
          <w:spacing w:val="-2"/>
          <w:kern w:val="24"/>
          <w:sz w:val="32"/>
          <w:szCs w:val="32"/>
        </w:rPr>
        <w:t>函内容。我公司完全理解并同意放弃对这方面有不明及误解的权利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我公司同意提供按照贵公司可能要求的与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一旦我公司中标,我公司愿意履行自己在响应文件中的全部承诺和责任，并完成该项目范围内所有工作。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我公司同意所递交的报价函在规定的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之日起至30天有效期内有效，在此期间内我公司将受此约束。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textAlignment w:val="auto"/>
        <w:rPr>
          <w:color w:val="auto"/>
        </w:rPr>
      </w:pPr>
      <w:r>
        <w:rPr>
          <w:rFonts w:hint="eastAsia" w:ascii="宋体" w:hAnsi="宋体"/>
          <w:color w:val="auto"/>
          <w:sz w:val="24"/>
        </w:rPr>
        <w:t>（注意：响应函应装订入报价文件中用于审查）</w:t>
      </w:r>
    </w:p>
    <w:p>
      <w:pPr>
        <w:adjustRightInd w:val="0"/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adjustRightInd w:val="0"/>
        <w:spacing w:line="360" w:lineRule="auto"/>
        <w:ind w:firstLine="3520" w:firstLineChars="11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公司名称（盖章）：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　　　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315" w:leftChars="150" w:firstLine="3200" w:firstLineChars="10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pStyle w:val="7"/>
        <w:spacing w:line="0" w:lineRule="atLeast"/>
        <w:rPr>
          <w:rFonts w:hAnsi="宋体"/>
          <w:sz w:val="28"/>
        </w:rPr>
        <w:sectPr>
          <w:footerReference r:id="rId7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1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附件3：报价单</w:t>
      </w: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jc w:val="center"/>
        <w:outlineLvl w:val="1"/>
        <w:rPr>
          <w:rFonts w:hint="eastAsia" w:ascii="黑体" w:hAnsi="黑体" w:eastAsia="黑体" w:cs="黑体"/>
          <w:color w:val="000000"/>
          <w:sz w:val="36"/>
          <w:szCs w:val="28"/>
          <w:lang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28"/>
        </w:rPr>
        <w:t>报价</w:t>
      </w:r>
      <w:r>
        <w:rPr>
          <w:rFonts w:hint="eastAsia" w:ascii="黑体" w:hAnsi="黑体" w:eastAsia="黑体" w:cs="黑体"/>
          <w:color w:val="000000"/>
          <w:sz w:val="36"/>
          <w:szCs w:val="28"/>
          <w:lang w:eastAsia="zh-CN"/>
        </w:rPr>
        <w:t>单</w:t>
      </w:r>
    </w:p>
    <w:p>
      <w:pPr>
        <w:spacing w:line="260" w:lineRule="exact"/>
        <w:outlineLvl w:val="1"/>
        <w:rPr>
          <w:rFonts w:hint="eastAsia" w:ascii="宋体" w:hAnsi="宋体"/>
          <w:color w:val="000000"/>
        </w:rPr>
      </w:pPr>
    </w:p>
    <w:p>
      <w:pPr>
        <w:spacing w:line="260" w:lineRule="exact"/>
        <w:outlineLvl w:val="1"/>
        <w:rPr>
          <w:rFonts w:hint="default" w:ascii="宋体" w:hAnsi="宋体" w:eastAsia="宋体"/>
          <w:color w:val="000000"/>
          <w:lang w:val="en-US" w:eastAsia="zh-CN"/>
        </w:rPr>
      </w:pPr>
      <w:r>
        <w:rPr>
          <w:rFonts w:hint="eastAsia" w:ascii="宋体" w:hAnsi="宋体"/>
          <w:color w:val="000000"/>
        </w:rPr>
        <w:t>联系人：</w:t>
      </w:r>
      <w:r>
        <w:rPr>
          <w:rFonts w:hint="eastAsia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</w:rPr>
        <w:t xml:space="preserve">                                    </w:t>
      </w:r>
      <w:r>
        <w:rPr>
          <w:rFonts w:hint="eastAsia" w:ascii="宋体" w:hAnsi="宋体"/>
          <w:color w:val="000000"/>
          <w:lang w:val="en-US" w:eastAsia="zh-CN"/>
        </w:rPr>
        <w:t xml:space="preserve">       </w:t>
      </w:r>
      <w:r>
        <w:rPr>
          <w:rFonts w:hint="eastAsia" w:ascii="宋体" w:hAnsi="宋体"/>
          <w:color w:val="000000"/>
        </w:rPr>
        <w:t xml:space="preserve">        联系电话：</w:t>
      </w:r>
      <w:r>
        <w:rPr>
          <w:rFonts w:hint="eastAsia" w:ascii="宋体" w:hAnsi="宋体"/>
          <w:color w:val="000000"/>
          <w:lang w:val="en-US" w:eastAsia="zh-CN"/>
        </w:rPr>
        <w:t xml:space="preserve"> 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113"/>
        <w:gridCol w:w="765"/>
        <w:gridCol w:w="2175"/>
        <w:gridCol w:w="795"/>
        <w:gridCol w:w="1516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询价项目内容及报价清单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项目名称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序号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项目特征描述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数量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最高限价</w:t>
            </w:r>
          </w:p>
          <w:p>
            <w:pPr>
              <w:jc w:val="center"/>
              <w:rPr>
                <w:rFonts w:hint="default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含税）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</w:t>
            </w:r>
          </w:p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939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商务车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1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rPr>
                <w:rFonts w:hint="default" w:ascii="宋体" w:hAnsi="宋体" w:eastAsia="宋体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0"/>
                <w:szCs w:val="20"/>
                <w:lang w:val="en-US" w:eastAsia="zh-CN"/>
              </w:rPr>
              <w:t>腾势D9 DMi/中大型mpv 白色（2024款  1050尊享型）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1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spacing w:line="500" w:lineRule="exact"/>
              <w:rPr>
                <w:rFonts w:hint="default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 xml:space="preserve">   36万元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9370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备注：</w:t>
            </w:r>
          </w:p>
          <w:p>
            <w:pPr>
              <w:spacing w:line="500" w:lineRule="exact"/>
              <w:rPr>
                <w:rFonts w:hint="eastAsia" w:ascii="宋体" w:hAnsi="宋体"/>
                <w:bCs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11"/>
        <w:tblpPr w:leftFromText="180" w:rightFromText="180" w:vertAnchor="text" w:tblpX="10652" w:tblpY="-11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099" w:type="dxa"/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注：1.报价不得高于最高限价；</w:t>
      </w: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报价单位名称（盖章）：</w:t>
      </w: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法定代表人或授权代表（签字）：</w:t>
      </w: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日期:</w:t>
      </w:r>
      <w:r>
        <w:rPr>
          <w:rFonts w:ascii="宋体" w:hAnsi="宋体"/>
          <w:color w:val="000000"/>
          <w:sz w:val="24"/>
          <w:u w:val="single"/>
        </w:rPr>
        <w:t>20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>24</w:t>
      </w:r>
      <w:r>
        <w:rPr>
          <w:rFonts w:hint="eastAsia" w:ascii="宋体" w:hAnsi="宋体"/>
          <w:color w:val="000000"/>
          <w:sz w:val="24"/>
          <w:u w:val="single"/>
        </w:rPr>
        <w:t>年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>7</w:t>
      </w:r>
      <w:r>
        <w:rPr>
          <w:rFonts w:hint="eastAsia" w:ascii="宋体" w:hAnsi="宋体"/>
          <w:color w:val="000000"/>
          <w:sz w:val="24"/>
          <w:u w:val="single"/>
        </w:rPr>
        <w:t>月</w:t>
      </w:r>
      <w:r>
        <w:rPr>
          <w:rFonts w:hint="eastAsia" w:ascii="宋体" w:hAnsi="宋体"/>
          <w:color w:val="000000"/>
          <w:sz w:val="24"/>
          <w:u w:val="single"/>
          <w:lang w:val="en-US" w:eastAsia="zh-CN"/>
        </w:rPr>
        <w:t xml:space="preserve"> xx</w:t>
      </w:r>
      <w:r>
        <w:rPr>
          <w:rFonts w:hint="eastAsia" w:ascii="宋体" w:hAnsi="宋体"/>
          <w:color w:val="000000"/>
          <w:sz w:val="24"/>
          <w:u w:val="single"/>
        </w:rPr>
        <w:t>日</w:t>
      </w:r>
    </w:p>
    <w:p/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3"/>
        <w:ind w:left="0" w:leftChars="0" w:firstLine="0" w:firstLineChars="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40" w:lineRule="exact"/>
        <w:jc w:val="both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440" w:lineRule="exact"/>
        <w:jc w:val="both"/>
        <w:rPr>
          <w:rFonts w:ascii="宋体" w:hAnsi="宋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附件4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：</w:t>
      </w:r>
      <w:r>
        <w:rPr>
          <w:rFonts w:hint="eastAsia" w:ascii="黑体" w:hAnsi="黑体" w:eastAsia="黑体" w:cs="黑体"/>
          <w:sz w:val="30"/>
          <w:szCs w:val="30"/>
        </w:rPr>
        <w:t>法定代表人身份证明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0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成立时间：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经营期限：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附：法定代表人身份证复印件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盖鲜章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21" w:name="_Toc132523469"/>
      <w:bookmarkStart w:id="22" w:name="_Toc132523740"/>
      <w:bookmarkStart w:id="23" w:name="_Toc132000252"/>
      <w:bookmarkStart w:id="24" w:name="_Toc282613286"/>
      <w:bookmarkStart w:id="25" w:name="_Toc132265253"/>
      <w:bookmarkStart w:id="26" w:name="_Toc132111901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投 标 人：      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spacing w:line="260" w:lineRule="exact"/>
        <w:outlineLvl w:val="1"/>
        <w:rPr>
          <w:rFonts w:ascii="宋体" w:hAnsi="宋体"/>
          <w:sz w:val="32"/>
          <w:szCs w:val="32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pStyle w:val="3"/>
        <w:ind w:left="0" w:leftChars="0" w:firstLine="0" w:firstLineChars="0"/>
        <w:rPr>
          <w:rFonts w:ascii="宋体" w:hAnsi="宋体"/>
        </w:rPr>
      </w:pPr>
    </w:p>
    <w:p>
      <w:pPr>
        <w:pStyle w:val="3"/>
        <w:ind w:left="0" w:leftChars="0" w:firstLine="0" w:firstLineChars="0"/>
        <w:rPr>
          <w:rFonts w:ascii="宋体" w:hAnsi="宋体"/>
        </w:rPr>
      </w:pPr>
    </w:p>
    <w:p>
      <w:pPr>
        <w:spacing w:line="360" w:lineRule="auto"/>
        <w:jc w:val="both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360" w:lineRule="auto"/>
        <w:jc w:val="both"/>
        <w:rPr>
          <w:rFonts w:ascii="宋体" w:hAnsi="宋体"/>
          <w:sz w:val="36"/>
        </w:rPr>
      </w:pPr>
      <w:r>
        <w:rPr>
          <w:rFonts w:hint="eastAsia" w:ascii="黑体" w:hAnsi="黑体" w:eastAsia="黑体" w:cs="黑体"/>
          <w:sz w:val="30"/>
          <w:szCs w:val="30"/>
        </w:rPr>
        <w:t>附件5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：</w:t>
      </w:r>
      <w:r>
        <w:rPr>
          <w:rFonts w:hint="eastAsia" w:ascii="黑体" w:hAnsi="黑体" w:eastAsia="黑体" w:cs="黑体"/>
          <w:sz w:val="30"/>
          <w:szCs w:val="30"/>
        </w:rPr>
        <w:t>授权委托书</w:t>
      </w:r>
    </w:p>
    <w:p>
      <w:pPr>
        <w:spacing w:line="360" w:lineRule="auto"/>
        <w:rPr>
          <w:rFonts w:hint="eastAsia" w:ascii="黑体" w:hAnsi="黑体" w:eastAsia="黑体" w:cs="黑体"/>
          <w:sz w:val="30"/>
          <w:szCs w:val="30"/>
        </w:rPr>
      </w:pP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（投标人名称）的法定代表人，现委托本单位人员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（姓名）为我方代理人。代理人根据授权，以我方名义签署、澄清、说明、补正、递交、撤回、修改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（项目名称）竞争性谈谈判投标文件、签订合同和处理有关事宜（向有关行政监督部门投诉另行授权），其法律后果由我方承担。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委托期限：从本授权委托书签署之日起至投标有效期结束为止。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附：法定代表人身份证明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授权委托人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盖鲜章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投标人：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（固定电话）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（移动电话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0" w:leftChars="0" w:right="0" w:rightChars="0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pStyle w:val="3"/>
        <w:ind w:left="0" w:leftChars="0" w:firstLine="0" w:firstLineChars="0"/>
        <w:rPr>
          <w:rFonts w:hint="eastAsi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标 人：      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pStyle w:val="3"/>
        <w:ind w:left="0" w:leftChars="0" w:firstLine="0" w:firstLineChars="0"/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pStyle w:val="5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5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5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5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5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3"/>
        <w:rPr>
          <w:rFonts w:ascii="宋体" w:hAnsi="宋体"/>
          <w:spacing w:val="10"/>
          <w:kern w:val="28"/>
          <w:sz w:val="28"/>
        </w:rPr>
      </w:pPr>
    </w:p>
    <w:p>
      <w:pPr>
        <w:pStyle w:val="3"/>
        <w:rPr>
          <w:rFonts w:ascii="宋体" w:hAnsi="宋体"/>
          <w:spacing w:val="10"/>
          <w:kern w:val="28"/>
          <w:sz w:val="28"/>
        </w:rPr>
      </w:pPr>
    </w:p>
    <w:p>
      <w:pPr>
        <w:pStyle w:val="5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pStyle w:val="3"/>
        <w:rPr>
          <w:rFonts w:ascii="宋体" w:hAnsi="宋体"/>
          <w:spacing w:val="10"/>
          <w:kern w:val="28"/>
          <w:sz w:val="28"/>
        </w:rPr>
      </w:pPr>
    </w:p>
    <w:p>
      <w:pPr>
        <w:pStyle w:val="3"/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rPr>
          <w:rFonts w:ascii="宋体" w:hAnsi="宋体"/>
          <w:spacing w:val="10"/>
          <w:kern w:val="28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1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附件7：质量承诺</w:t>
      </w:r>
    </w:p>
    <w:p/>
    <w:p>
      <w:pPr>
        <w:pStyle w:val="6"/>
        <w:jc w:val="center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  <w:t>质量承诺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  <w:lang w:val="en-US" w:eastAsia="zh-CN"/>
        </w:rPr>
        <w:t>四川雅城人居置地有限公司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 xml:space="preserve">：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本公司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               （公司名称）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             （项目名称）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活动，现承诺：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我公司满足关于以下的服务要求：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1.投标人须提供全新的货物（含零部件、配件等），表面无划伤、无碰撞痕迹，且权属清楚，不得侵害他人的知识产权和所有权。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2.货物必须符合本项目采购需求的质量要求和技术指标与出厂标准。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3.货物制造质量出现问题，投标人应负责三包（包修、包换、包退），费用由投标人负担，采购人有权到投标人生产场地检查货物质量和生产进度。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4.货物到现场后由于采购人保管不当造成的质量问题，投标人亦应负责修理，但费用由采购人负担。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5.供货价不得高于投标时报价。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kern w:val="2"/>
          <w:sz w:val="32"/>
          <w:szCs w:val="32"/>
          <w:lang w:val="en-US" w:eastAsia="zh-CN" w:bidi="ar-SA"/>
        </w:rPr>
        <w:t>如违反以上承诺，本公司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愿承担一切法律责任。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投 标 人：      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textAlignment w:val="auto"/>
        <w:rPr>
          <w:rFonts w:hint="eastAsia" w:ascii="仿宋_GB2312" w:hAnsi="仿宋_GB2312" w:eastAsia="仿宋_GB2312" w:cs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textAlignment w:val="auto"/>
        <w:rPr>
          <w:rFonts w:hint="eastAsia" w:ascii="仿宋_GB2312" w:hAnsi="仿宋_GB2312" w:eastAsia="仿宋_GB2312" w:cs="仿宋_GB2312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textAlignment w:val="auto"/>
      </w:pPr>
      <w:r>
        <w:rPr>
          <w:rFonts w:hint="eastAsia" w:ascii="仿宋_GB2312" w:hAnsi="仿宋_GB2312" w:eastAsia="仿宋_GB2312" w:cs="仿宋_GB2312"/>
          <w:sz w:val="24"/>
        </w:rPr>
        <w:t>注：本承诺函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需盖鲜章，并装入竞价函（投标）中。</w:t>
      </w:r>
    </w:p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附件8：资格条件承诺</w:t>
      </w:r>
    </w:p>
    <w:p>
      <w:pPr>
        <w:pStyle w:val="6"/>
        <w:jc w:val="center"/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44"/>
          <w:szCs w:val="44"/>
          <w:lang w:val="en-US" w:eastAsia="zh-CN" w:bidi="ar-SA"/>
        </w:rPr>
        <w:t>承诺函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0" w:firstLineChars="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  <w:lang w:val="en-US" w:eastAsia="zh-CN"/>
        </w:rPr>
        <w:t>四川雅城人居置地有限公司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 xml:space="preserve">：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本公司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（公司名称）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u w:val="single"/>
        </w:rPr>
        <w:t xml:space="preserve">       （项目名称）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活动，现承诺：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eastAsia="zh-CN"/>
        </w:rPr>
        <w:t>我公司满足关于以下的资格要求：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1.具有独立承担民事责任的能力；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2.具有良好的商业信誉和健全的财务会计制度；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3.具有履行合同所必须的设备和专业技术能力；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4.具有依法缴纳税收和社会保障资金的良好记录；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5.参加本次采购活动前三年内，在经营活动中没有重大违法记录；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6.法律、行政法规规定的其他条件；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7.本项目不允许联合体参加；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D0D0D"/>
          <w:kern w:val="1"/>
          <w:sz w:val="32"/>
          <w:szCs w:val="32"/>
          <w:lang w:val="en-US" w:eastAsia="zh-CN" w:bidi="ar-SA"/>
        </w:rPr>
        <w:t>8.有相关营业执照、税务登记证书及对公账户，能独立开具相关票据（增值税专用发票）。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同时也满足本项目法律法规规章规定关于投标人的其他资格性条件，未参与本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项目前期咨询论证，不属于禁止参加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的投标人。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0D0D0D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D0D0D"/>
          <w:sz w:val="32"/>
          <w:szCs w:val="32"/>
        </w:rPr>
        <w:t>如违反以上承诺，本公司愿承担一切法律责任。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D0D0D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投 标 人：      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20" w:firstLineChars="9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法定代表人或其委托代理人（签字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  月  日</w:t>
      </w:r>
    </w:p>
    <w:p>
      <w:pPr>
        <w:rPr>
          <w:rFonts w:ascii="仿宋_GB2312" w:hAnsi="仿宋_GB2312" w:eastAsia="仿宋_GB2312" w:cs="仿宋_GB2312"/>
          <w:color w:val="0D0D0D"/>
        </w:rPr>
      </w:pPr>
    </w:p>
    <w:p>
      <w:pPr>
        <w:spacing w:before="120" w:after="120"/>
      </w:pPr>
      <w:r>
        <w:rPr>
          <w:rFonts w:hint="eastAsia" w:ascii="仿宋_GB2312" w:hAnsi="仿宋_GB2312" w:eastAsia="仿宋_GB2312" w:cs="仿宋_GB2312"/>
          <w:sz w:val="24"/>
        </w:rPr>
        <w:t>注：本承诺函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需盖鲜章，并装入竞价函（投标）中。</w:t>
      </w:r>
    </w:p>
    <w:sectPr>
      <w:footerReference r:id="rId8" w:type="default"/>
      <w:footnotePr>
        <w:pos w:val="beneathText"/>
      </w:footnotePr>
      <w:pgSz w:w="11905" w:h="16837"/>
      <w:pgMar w:top="1332" w:right="1361" w:bottom="1332" w:left="136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10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12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12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2A939AE"/>
    <w:multiLevelType w:val="singleLevel"/>
    <w:tmpl w:val="62A939A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kOWI4NDg2ZTU2ZDc5ZmY5MzQyM2RjMjRjNGVhZDQifQ=="/>
  </w:docVars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557465C"/>
    <w:rsid w:val="088F3C14"/>
    <w:rsid w:val="08A31668"/>
    <w:rsid w:val="09AB1300"/>
    <w:rsid w:val="0D8F71C3"/>
    <w:rsid w:val="0DB460F8"/>
    <w:rsid w:val="0E564471"/>
    <w:rsid w:val="10FA3C2E"/>
    <w:rsid w:val="141E14B5"/>
    <w:rsid w:val="16B423F3"/>
    <w:rsid w:val="19F40B5F"/>
    <w:rsid w:val="1C82223E"/>
    <w:rsid w:val="1E5545FD"/>
    <w:rsid w:val="25522E1B"/>
    <w:rsid w:val="268214C8"/>
    <w:rsid w:val="27C16C5A"/>
    <w:rsid w:val="28AE0919"/>
    <w:rsid w:val="2BB001D7"/>
    <w:rsid w:val="2C3E0396"/>
    <w:rsid w:val="2DB1734C"/>
    <w:rsid w:val="2DDF73AB"/>
    <w:rsid w:val="2F5636AC"/>
    <w:rsid w:val="30F86BB9"/>
    <w:rsid w:val="3197523F"/>
    <w:rsid w:val="34537D16"/>
    <w:rsid w:val="35D550C1"/>
    <w:rsid w:val="39D20AF6"/>
    <w:rsid w:val="3B2B4A4E"/>
    <w:rsid w:val="3C3552C3"/>
    <w:rsid w:val="3D4809DF"/>
    <w:rsid w:val="417F6286"/>
    <w:rsid w:val="432323F2"/>
    <w:rsid w:val="46367D6E"/>
    <w:rsid w:val="47B57C4A"/>
    <w:rsid w:val="4E4B6917"/>
    <w:rsid w:val="4FD00523"/>
    <w:rsid w:val="550E2495"/>
    <w:rsid w:val="56C74313"/>
    <w:rsid w:val="5D6F590B"/>
    <w:rsid w:val="60796422"/>
    <w:rsid w:val="60CF7F8D"/>
    <w:rsid w:val="666E2078"/>
    <w:rsid w:val="66A93040"/>
    <w:rsid w:val="745766D5"/>
    <w:rsid w:val="7CB71DEB"/>
    <w:rsid w:val="7CDF6301"/>
    <w:rsid w:val="7DFE378C"/>
    <w:rsid w:val="7F38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lang w:val="en-US" w:eastAsia="zh-CN" w:bidi="ar-SA"/>
    </w:rPr>
  </w:style>
  <w:style w:type="paragraph" w:styleId="3">
    <w:name w:val="Normal Indent"/>
    <w:basedOn w:val="1"/>
    <w:unhideWhenUsed/>
    <w:qFormat/>
    <w:uiPriority w:val="99"/>
    <w:pPr>
      <w:ind w:firstLine="420"/>
    </w:pPr>
    <w:rPr>
      <w:szCs w:val="20"/>
    </w:rPr>
  </w:style>
  <w:style w:type="paragraph" w:styleId="4">
    <w:name w:val="annotation text"/>
    <w:basedOn w:val="1"/>
    <w:link w:val="17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5">
    <w:name w:val="Body Text"/>
    <w:basedOn w:val="1"/>
    <w:next w:val="1"/>
    <w:link w:val="20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7">
    <w:name w:val="Plain Text"/>
    <w:basedOn w:val="1"/>
    <w:link w:val="22"/>
    <w:qFormat/>
    <w:uiPriority w:val="0"/>
    <w:rPr>
      <w:rFonts w:ascii="宋体" w:hAnsi="Courier New" w:cstheme="minorBidi"/>
      <w:szCs w:val="22"/>
    </w:rPr>
  </w:style>
  <w:style w:type="paragraph" w:styleId="8">
    <w:name w:val="Balloon Text"/>
    <w:basedOn w:val="1"/>
    <w:link w:val="23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0">
    <w:name w:val="header"/>
    <w:basedOn w:val="1"/>
    <w:link w:val="19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customStyle="1" w:styleId="15">
    <w:name w:val="纯文本 Char"/>
    <w:basedOn w:val="13"/>
    <w:qFormat/>
    <w:uiPriority w:val="0"/>
    <w:rPr>
      <w:rFonts w:ascii="宋体" w:hAnsi="Courier New" w:eastAsia="宋体"/>
    </w:rPr>
  </w:style>
  <w:style w:type="character" w:customStyle="1" w:styleId="16">
    <w:name w:val="批注文字 Char"/>
    <w:basedOn w:val="13"/>
    <w:qFormat/>
    <w:uiPriority w:val="0"/>
    <w:rPr>
      <w:szCs w:val="24"/>
    </w:rPr>
  </w:style>
  <w:style w:type="character" w:customStyle="1" w:styleId="17">
    <w:name w:val="批注文字 Char1"/>
    <w:basedOn w:val="13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页脚 Char"/>
    <w:basedOn w:val="13"/>
    <w:link w:val="9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9">
    <w:name w:val="页眉 Char"/>
    <w:basedOn w:val="13"/>
    <w:link w:val="10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20">
    <w:name w:val="正文文本 Char"/>
    <w:basedOn w:val="13"/>
    <w:link w:val="5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21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22">
    <w:name w:val="纯文本 Char1"/>
    <w:basedOn w:val="13"/>
    <w:link w:val="7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3">
    <w:name w:val="批注框文本 Char"/>
    <w:basedOn w:val="13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标题 5（有编号）（绿盟科技）"/>
    <w:basedOn w:val="1"/>
    <w:next w:val="2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2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3430</Words>
  <Characters>3573</Characters>
  <Lines>28</Lines>
  <Paragraphs>8</Paragraphs>
  <TotalTime>22</TotalTime>
  <ScaleCrop>false</ScaleCrop>
  <LinksUpToDate>false</LinksUpToDate>
  <CharactersWithSpaces>4455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fdc</cp:lastModifiedBy>
  <cp:lastPrinted>2024-07-22T09:53:32Z</cp:lastPrinted>
  <dcterms:modified xsi:type="dcterms:W3CDTF">2024-07-22T09:53:40Z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18B880CA93F5475A92D34B78FF6BA3AC_13</vt:lpwstr>
  </property>
</Properties>
</file>