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5EF5CB">
      <w:pPr>
        <w:ind w:firstLine="3960" w:firstLineChars="900"/>
        <w:jc w:val="left"/>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eastAsia="zh-CN"/>
        </w:rPr>
        <w:t>竞价</w:t>
      </w:r>
      <w:r>
        <w:rPr>
          <w:rFonts w:hint="eastAsia" w:ascii="方正小标宋简体" w:eastAsia="方正小标宋简体"/>
          <w:color w:val="auto"/>
          <w:sz w:val="44"/>
          <w:szCs w:val="44"/>
          <w:highlight w:val="none"/>
        </w:rPr>
        <w:t>函</w:t>
      </w:r>
    </w:p>
    <w:p w14:paraId="515B2FDD">
      <w:pPr>
        <w:ind w:firstLine="480" w:firstLineChars="200"/>
        <w:jc w:val="left"/>
        <w:rPr>
          <w:rFonts w:hint="eastAsia" w:ascii="宋体" w:hAnsi="宋体"/>
          <w:color w:val="auto"/>
          <w:sz w:val="24"/>
          <w:highlight w:val="none"/>
        </w:rPr>
      </w:pP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我公</w:t>
      </w:r>
      <w:r>
        <w:rPr>
          <w:rFonts w:hint="eastAsia" w:ascii="宋体" w:hAnsi="宋体" w:eastAsia="宋体" w:cs="Times New Roman"/>
          <w:color w:val="auto"/>
          <w:sz w:val="24"/>
          <w:szCs w:val="24"/>
          <w:highlight w:val="none"/>
          <w:lang w:eastAsia="zh-CN"/>
        </w:rPr>
        <w:t>司拟对</w:t>
      </w:r>
      <w:r>
        <w:rPr>
          <w:rFonts w:hint="eastAsia" w:ascii="宋体" w:hAnsi="宋体" w:eastAsia="宋体" w:cs="宋体"/>
          <w:b w:val="0"/>
          <w:bCs/>
          <w:sz w:val="24"/>
          <w:szCs w:val="24"/>
          <w:lang w:val="en-US" w:eastAsia="zh-CN"/>
        </w:rPr>
        <w:t>石棉县王岗坪乡电商农副产品集散中心等十个工程打捆项目</w:t>
      </w:r>
      <w:r>
        <w:rPr>
          <w:rFonts w:hint="eastAsia" w:ascii="宋体" w:hAnsi="宋体" w:eastAsia="宋体" w:cs="宋体"/>
          <w:b w:val="0"/>
          <w:bCs/>
          <w:color w:val="auto"/>
          <w:sz w:val="24"/>
          <w:szCs w:val="24"/>
          <w:highlight w:val="none"/>
          <w:lang w:val="en-US" w:eastAsia="zh-CN"/>
        </w:rPr>
        <w:t>绿化材料采购</w:t>
      </w:r>
      <w:r>
        <w:rPr>
          <w:rFonts w:hint="eastAsia" w:ascii="宋体" w:hAnsi="宋体"/>
          <w:color w:val="auto"/>
          <w:sz w:val="24"/>
          <w:szCs w:val="24"/>
          <w:highlight w:val="none"/>
        </w:rPr>
        <w:t>进行</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，现诚邀遵守国家、地方有关法律、</w:t>
      </w:r>
      <w:r>
        <w:rPr>
          <w:rFonts w:hint="eastAsia" w:ascii="宋体" w:hAnsi="宋体"/>
          <w:color w:val="auto"/>
          <w:sz w:val="24"/>
          <w:szCs w:val="24"/>
          <w:highlight w:val="none"/>
          <w:lang w:val="en-US" w:eastAsia="zh-CN"/>
        </w:rPr>
        <w:t>法</w:t>
      </w:r>
      <w:r>
        <w:rPr>
          <w:rFonts w:hint="eastAsia" w:ascii="宋体" w:hAnsi="宋体"/>
          <w:color w:val="auto"/>
          <w:sz w:val="24"/>
          <w:szCs w:val="24"/>
          <w:highlight w:val="none"/>
        </w:rPr>
        <w:t>规，具有良好的商业信誉及服务能力的单位参加。</w:t>
      </w:r>
    </w:p>
    <w:tbl>
      <w:tblPr>
        <w:tblStyle w:val="11"/>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319"/>
        <w:gridCol w:w="1552"/>
        <w:gridCol w:w="4249"/>
      </w:tblGrid>
      <w:tr w14:paraId="10CEB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710" w:type="dxa"/>
            <w:gridSpan w:val="4"/>
            <w:noWrap w:val="0"/>
            <w:vAlign w:val="top"/>
          </w:tcPr>
          <w:p w14:paraId="6022FBF6">
            <w:pPr>
              <w:spacing w:line="1080" w:lineRule="exact"/>
              <w:rPr>
                <w:rFonts w:hint="default" w:ascii="宋体" w:hAnsi="宋体" w:eastAsia="宋体"/>
                <w:b w:val="0"/>
                <w:bCs/>
                <w:color w:val="auto"/>
                <w:szCs w:val="21"/>
                <w:highlight w:val="none"/>
                <w:lang w:val="en-US" w:eastAsia="zh-CN"/>
              </w:rPr>
            </w:pPr>
            <w:r>
              <w:rPr>
                <w:rFonts w:hint="eastAsia" w:ascii="宋体" w:hAnsi="宋体" w:eastAsia="宋体" w:cs="宋体"/>
                <w:b w:val="0"/>
                <w:bCs/>
                <w:color w:val="auto"/>
                <w:sz w:val="24"/>
                <w:szCs w:val="24"/>
                <w:highlight w:val="none"/>
              </w:rPr>
              <w:t>项</w:t>
            </w:r>
            <w:r>
              <w:rPr>
                <w:rFonts w:hint="eastAsia" w:ascii="宋体" w:hAnsi="宋体" w:eastAsia="宋体" w:cs="宋体"/>
                <w:b w:val="0"/>
                <w:bCs/>
                <w:color w:val="auto"/>
                <w:sz w:val="24"/>
                <w:szCs w:val="24"/>
                <w:highlight w:val="none"/>
                <w:lang w:val="en-US" w:eastAsia="zh-CN"/>
              </w:rPr>
              <w:t>目名称：</w:t>
            </w:r>
            <w:r>
              <w:rPr>
                <w:rFonts w:hint="eastAsia" w:ascii="宋体" w:hAnsi="宋体" w:eastAsia="宋体" w:cs="宋体"/>
                <w:b w:val="0"/>
                <w:bCs/>
                <w:sz w:val="24"/>
                <w:szCs w:val="24"/>
                <w:lang w:val="en-US" w:eastAsia="zh-CN"/>
              </w:rPr>
              <w:t>石棉县王岗坪乡电商农副产品集散中心等十个工程打捆项目</w:t>
            </w:r>
            <w:r>
              <w:rPr>
                <w:rFonts w:hint="eastAsia" w:ascii="宋体" w:hAnsi="宋体" w:eastAsia="宋体" w:cs="宋体"/>
                <w:b w:val="0"/>
                <w:bCs/>
                <w:color w:val="auto"/>
                <w:sz w:val="24"/>
                <w:szCs w:val="24"/>
                <w:highlight w:val="none"/>
                <w:lang w:val="en-US" w:eastAsia="zh-CN"/>
              </w:rPr>
              <w:t>绿化材料采购</w:t>
            </w:r>
          </w:p>
        </w:tc>
      </w:tr>
      <w:tr w14:paraId="087FF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14:paraId="54276876">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14:paraId="29889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14:paraId="5E4503FA">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319" w:type="dxa"/>
            <w:tcBorders>
              <w:bottom w:val="single" w:color="auto" w:sz="4" w:space="0"/>
            </w:tcBorders>
            <w:noWrap w:val="0"/>
            <w:vAlign w:val="top"/>
          </w:tcPr>
          <w:p w14:paraId="7B82EDE2">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李先生</w:t>
            </w:r>
          </w:p>
        </w:tc>
        <w:tc>
          <w:tcPr>
            <w:tcW w:w="1552" w:type="dxa"/>
            <w:tcBorders>
              <w:bottom w:val="single" w:color="auto" w:sz="4" w:space="0"/>
            </w:tcBorders>
            <w:noWrap w:val="0"/>
            <w:vAlign w:val="top"/>
          </w:tcPr>
          <w:p w14:paraId="0B8FAEDD">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14:paraId="06791039">
            <w:pPr>
              <w:spacing w:line="500" w:lineRule="exact"/>
              <w:rPr>
                <w:rFonts w:hint="default" w:ascii="宋体" w:hAnsi="宋体" w:eastAsia="宋体"/>
                <w:b w:val="0"/>
                <w:bCs/>
                <w:color w:val="auto"/>
                <w:szCs w:val="21"/>
                <w:highlight w:val="none"/>
                <w:lang w:val="en-US" w:eastAsia="zh-CN"/>
              </w:rPr>
            </w:pPr>
            <w:r>
              <w:rPr>
                <w:rFonts w:hint="eastAsia" w:ascii="宋体" w:hAnsi="宋体" w:eastAsia="宋体" w:cs="宋体"/>
                <w:color w:val="auto"/>
                <w:sz w:val="24"/>
                <w:szCs w:val="24"/>
                <w:highlight w:val="none"/>
                <w:lang w:val="en-US" w:eastAsia="zh-CN"/>
              </w:rPr>
              <w:t xml:space="preserve">15281628413 </w:t>
            </w:r>
          </w:p>
        </w:tc>
      </w:tr>
      <w:tr w14:paraId="730A0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14:paraId="14EF8D57">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8120" w:type="dxa"/>
            <w:gridSpan w:val="3"/>
            <w:tcBorders>
              <w:bottom w:val="single" w:color="auto" w:sz="4" w:space="0"/>
            </w:tcBorders>
            <w:noWrap w:val="0"/>
            <w:vAlign w:val="top"/>
          </w:tcPr>
          <w:p w14:paraId="403B2D95">
            <w:pPr>
              <w:spacing w:line="500" w:lineRule="exact"/>
              <w:rPr>
                <w:rFonts w:hint="default" w:ascii="宋体" w:hAnsi="宋体"/>
                <w:b w:val="0"/>
                <w:bCs/>
                <w:color w:val="auto"/>
                <w:szCs w:val="21"/>
                <w:highlight w:val="none"/>
                <w:lang w:val="en-US"/>
              </w:rPr>
            </w:pPr>
            <w:r>
              <w:rPr>
                <w:rFonts w:hint="eastAsia" w:ascii="宋体" w:hAnsi="宋体" w:eastAsia="宋体" w:cs="宋体"/>
                <w:b w:val="0"/>
                <w:bCs/>
                <w:sz w:val="24"/>
                <w:szCs w:val="24"/>
                <w:lang w:val="en-US" w:eastAsia="zh-CN"/>
              </w:rPr>
              <w:t>石棉县王岗坪乡电商农副产品集散中心等十个工程打捆项目</w:t>
            </w:r>
          </w:p>
        </w:tc>
      </w:tr>
      <w:tr w14:paraId="04857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90" w:type="dxa"/>
            <w:noWrap w:val="0"/>
            <w:vAlign w:val="center"/>
          </w:tcPr>
          <w:p w14:paraId="0EDDEA6D">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8120" w:type="dxa"/>
            <w:gridSpan w:val="3"/>
            <w:tcBorders>
              <w:bottom w:val="single" w:color="auto" w:sz="4" w:space="0"/>
            </w:tcBorders>
            <w:noWrap w:val="0"/>
            <w:vAlign w:val="top"/>
          </w:tcPr>
          <w:p w14:paraId="0312F24C">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14:paraId="59A44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90" w:type="dxa"/>
            <w:noWrap w:val="0"/>
            <w:vAlign w:val="center"/>
          </w:tcPr>
          <w:p w14:paraId="6B6F1228">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8120" w:type="dxa"/>
            <w:gridSpan w:val="3"/>
            <w:tcBorders>
              <w:top w:val="single" w:color="auto" w:sz="4" w:space="0"/>
            </w:tcBorders>
            <w:noWrap w:val="0"/>
            <w:vAlign w:val="top"/>
          </w:tcPr>
          <w:p w14:paraId="2113A358">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工期：20</w:t>
            </w:r>
            <w:r>
              <w:rPr>
                <w:rFonts w:hint="eastAsia" w:ascii="宋体" w:hAnsi="宋体"/>
                <w:b w:val="0"/>
                <w:bCs/>
                <w:color w:val="auto"/>
                <w:szCs w:val="21"/>
                <w:highlight w:val="none"/>
                <w:lang w:val="en-US" w:eastAsia="zh-CN"/>
              </w:rPr>
              <w:t>天，以采购人通知时间为准。</w:t>
            </w:r>
          </w:p>
          <w:p w14:paraId="6F765245">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14:paraId="25019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90" w:type="dxa"/>
            <w:noWrap w:val="0"/>
            <w:vAlign w:val="center"/>
          </w:tcPr>
          <w:p w14:paraId="05008254">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8120" w:type="dxa"/>
            <w:gridSpan w:val="3"/>
            <w:noWrap w:val="0"/>
            <w:vAlign w:val="top"/>
          </w:tcPr>
          <w:p w14:paraId="57920BC1">
            <w:pPr>
              <w:spacing w:line="500" w:lineRule="exact"/>
              <w:jc w:val="left"/>
              <w:rPr>
                <w:rFonts w:hint="eastAsia"/>
                <w:b/>
                <w:bCs/>
                <w:color w:val="auto"/>
                <w:highlight w:val="none"/>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ascii="Times New Roman" w:hAnsi="Times New Roman" w:eastAsia="宋体" w:cs="Times New Roman"/>
                <w:color w:val="auto"/>
                <w:highlight w:val="none"/>
              </w:rPr>
              <w:t>持有经工商行政管理部门登记注册的合法有效营业执照，并具有完成本次采购的供货或服务能力。</w:t>
            </w:r>
          </w:p>
          <w:p w14:paraId="1B629B05">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14:paraId="7845EC06">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14:paraId="7A28032D">
            <w:pPr>
              <w:spacing w:line="500" w:lineRule="exact"/>
              <w:jc w:val="left"/>
              <w:rPr>
                <w:rFonts w:hint="eastAsia"/>
                <w:color w:val="auto"/>
                <w:highlight w:val="none"/>
              </w:rPr>
            </w:pPr>
            <w:r>
              <w:rPr>
                <w:rFonts w:hint="eastAsia"/>
                <w:color w:val="auto"/>
                <w:highlight w:val="none"/>
              </w:rPr>
              <w:t>（2）具有良好的商业信誉；</w:t>
            </w:r>
          </w:p>
          <w:p w14:paraId="2A18B58E">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14:paraId="08803E92">
            <w:pPr>
              <w:spacing w:line="500" w:lineRule="exact"/>
              <w:jc w:val="left"/>
              <w:rPr>
                <w:rFonts w:hint="eastAsia"/>
                <w:color w:val="auto"/>
                <w:highlight w:val="none"/>
              </w:rPr>
            </w:pPr>
            <w:r>
              <w:rPr>
                <w:rFonts w:hint="eastAsia"/>
                <w:color w:val="auto"/>
                <w:highlight w:val="none"/>
              </w:rPr>
              <w:t>（4）有依法缴纳税收和社会保障资金的良好记录；</w:t>
            </w:r>
          </w:p>
          <w:p w14:paraId="033854AB">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14:paraId="4A38D6A1">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14:paraId="1D5A7EB8">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14:paraId="57C82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90" w:type="dxa"/>
            <w:noWrap w:val="0"/>
            <w:vAlign w:val="top"/>
          </w:tcPr>
          <w:p w14:paraId="6A002FFC">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8120" w:type="dxa"/>
            <w:gridSpan w:val="3"/>
            <w:noWrap w:val="0"/>
            <w:vAlign w:val="top"/>
          </w:tcPr>
          <w:p w14:paraId="2C6CD52E">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29</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8</w:t>
            </w:r>
            <w:r>
              <w:rPr>
                <w:rFonts w:hint="eastAsia" w:ascii="宋体" w:hAnsi="宋体"/>
                <w:b/>
                <w:bCs w:val="0"/>
                <w:color w:val="000000"/>
                <w:szCs w:val="21"/>
              </w:rPr>
              <w:t>月</w:t>
            </w:r>
            <w:r>
              <w:rPr>
                <w:rFonts w:hint="eastAsia" w:ascii="宋体" w:hAnsi="宋体"/>
                <w:b/>
                <w:bCs w:val="0"/>
                <w:color w:val="000000"/>
                <w:szCs w:val="21"/>
                <w:lang w:val="en-US" w:eastAsia="zh-CN"/>
              </w:rPr>
              <w:t>1</w:t>
            </w:r>
            <w:r>
              <w:rPr>
                <w:rFonts w:hint="eastAsia" w:ascii="宋体" w:hAnsi="宋体"/>
                <w:b/>
                <w:bCs w:val="0"/>
                <w:color w:val="000000"/>
                <w:szCs w:val="21"/>
              </w:rPr>
              <w:t>日上午9:00-12：00；下午2：30-18：00（北京时间）。</w:t>
            </w:r>
          </w:p>
        </w:tc>
      </w:tr>
      <w:tr w14:paraId="4A249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590" w:type="dxa"/>
            <w:noWrap w:val="0"/>
            <w:vAlign w:val="top"/>
          </w:tcPr>
          <w:p w14:paraId="502E64B7">
            <w:pPr>
              <w:spacing w:line="500" w:lineRule="exact"/>
              <w:rPr>
                <w:rFonts w:ascii="宋体" w:hAnsi="宋体"/>
                <w:b/>
                <w:bCs w:val="0"/>
                <w:color w:val="000000"/>
                <w:szCs w:val="21"/>
              </w:rPr>
            </w:pPr>
          </w:p>
          <w:p w14:paraId="71D0BFEB">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8120" w:type="dxa"/>
            <w:gridSpan w:val="3"/>
            <w:noWrap w:val="0"/>
            <w:vAlign w:val="top"/>
          </w:tcPr>
          <w:p w14:paraId="7D513E16">
            <w:pPr>
              <w:tabs>
                <w:tab w:val="left" w:pos="458"/>
              </w:tabs>
              <w:ind w:firstLine="211" w:firstLineChars="100"/>
              <w:rPr>
                <w:rFonts w:hint="eastAsia" w:ascii="宋体" w:hAnsi="宋体" w:eastAsia="宋体" w:cs="宋体"/>
                <w:b/>
                <w:bCs w:val="0"/>
                <w:color w:val="auto"/>
                <w:sz w:val="21"/>
                <w:szCs w:val="21"/>
              </w:rPr>
            </w:pPr>
            <w:r>
              <w:rPr>
                <w:rFonts w:hint="eastAsia" w:ascii="宋体" w:hAnsi="宋体" w:eastAsia="宋体" w:cs="宋体"/>
                <w:b/>
                <w:bCs w:val="0"/>
                <w:color w:val="000000"/>
                <w:sz w:val="21"/>
                <w:szCs w:val="21"/>
              </w:rPr>
              <w:t>1.最高限价</w:t>
            </w:r>
            <w:r>
              <w:rPr>
                <w:rFonts w:hint="eastAsia" w:ascii="宋体" w:hAnsi="宋体" w:eastAsia="宋体" w:cs="宋体"/>
                <w:b/>
                <w:bCs w:val="0"/>
                <w:color w:val="auto"/>
                <w:sz w:val="21"/>
                <w:szCs w:val="21"/>
                <w:lang w:eastAsia="zh-CN"/>
              </w:rPr>
              <w:t>（</w:t>
            </w:r>
            <w:r>
              <w:rPr>
                <w:rFonts w:hint="eastAsia" w:ascii="宋体" w:hAnsi="宋体" w:eastAsia="宋体" w:cs="宋体"/>
                <w:b/>
                <w:bCs w:val="0"/>
                <w:color w:val="auto"/>
                <w:sz w:val="21"/>
                <w:szCs w:val="21"/>
                <w:lang w:val="en-US" w:eastAsia="zh-CN"/>
              </w:rPr>
              <w:t>含税</w:t>
            </w:r>
            <w:r>
              <w:rPr>
                <w:rFonts w:hint="eastAsia" w:ascii="宋体" w:hAnsi="宋体" w:eastAsia="宋体" w:cs="宋体"/>
                <w:b/>
                <w:bCs w:val="0"/>
                <w:color w:val="auto"/>
                <w:sz w:val="21"/>
                <w:szCs w:val="21"/>
                <w:lang w:eastAsia="zh-CN"/>
              </w:rPr>
              <w:t>）</w:t>
            </w:r>
            <w:r>
              <w:rPr>
                <w:rFonts w:hint="eastAsia" w:ascii="宋体" w:hAnsi="宋体" w:eastAsia="宋体" w:cs="宋体"/>
                <w:b/>
                <w:bCs w:val="0"/>
                <w:color w:val="000000"/>
                <w:sz w:val="21"/>
                <w:szCs w:val="21"/>
                <w:lang w:val="en-US" w:eastAsia="zh-CN"/>
              </w:rPr>
              <w:t>：</w:t>
            </w:r>
            <w:r>
              <w:rPr>
                <w:rFonts w:hint="eastAsia" w:ascii="宋体" w:hAnsi="宋体" w:eastAsia="宋体" w:cs="宋体"/>
                <w:b/>
                <w:bCs w:val="0"/>
                <w:sz w:val="21"/>
                <w:szCs w:val="21"/>
                <w:lang w:val="en-US" w:eastAsia="zh-CN"/>
              </w:rPr>
              <w:t>323759.9</w:t>
            </w:r>
            <w:r>
              <w:rPr>
                <w:rFonts w:hint="eastAsia" w:ascii="宋体" w:hAnsi="宋体" w:eastAsia="宋体" w:cs="宋体"/>
                <w:b/>
                <w:bCs w:val="0"/>
                <w:color w:val="000000"/>
                <w:sz w:val="21"/>
                <w:szCs w:val="21"/>
                <w:lang w:val="en-US" w:eastAsia="zh-CN"/>
              </w:rPr>
              <w:t>元。供应商</w:t>
            </w:r>
            <w:r>
              <w:rPr>
                <w:rFonts w:hint="eastAsia" w:ascii="宋体" w:hAnsi="宋体" w:eastAsia="宋体" w:cs="宋体"/>
                <w:b/>
                <w:bCs w:val="0"/>
                <w:color w:val="000000"/>
                <w:sz w:val="21"/>
                <w:szCs w:val="21"/>
              </w:rPr>
              <w:t>自主报价，</w:t>
            </w:r>
            <w:r>
              <w:rPr>
                <w:rFonts w:hint="eastAsia" w:ascii="宋体" w:hAnsi="宋体" w:eastAsia="宋体" w:cs="宋体"/>
                <w:b/>
                <w:bCs w:val="0"/>
                <w:color w:val="auto"/>
                <w:sz w:val="21"/>
                <w:szCs w:val="21"/>
              </w:rPr>
              <w:t>报价总价及各项清单价</w:t>
            </w:r>
            <w:r>
              <w:rPr>
                <w:rFonts w:hint="eastAsia" w:ascii="宋体" w:hAnsi="宋体" w:eastAsia="宋体" w:cs="宋体"/>
                <w:b/>
                <w:bCs w:val="0"/>
                <w:color w:val="auto"/>
                <w:sz w:val="21"/>
                <w:szCs w:val="21"/>
                <w:lang w:val="en-US" w:eastAsia="zh-CN"/>
              </w:rPr>
              <w:t>均</w:t>
            </w:r>
            <w:r>
              <w:rPr>
                <w:rFonts w:hint="eastAsia" w:ascii="宋体" w:hAnsi="宋体" w:eastAsia="宋体" w:cs="宋体"/>
                <w:b/>
                <w:bCs w:val="0"/>
                <w:color w:val="auto"/>
                <w:sz w:val="21"/>
                <w:szCs w:val="21"/>
              </w:rPr>
              <w:t>不得高于</w:t>
            </w:r>
            <w:r>
              <w:rPr>
                <w:rFonts w:hint="eastAsia" w:ascii="宋体" w:hAnsi="宋体" w:eastAsia="宋体" w:cs="宋体"/>
                <w:b/>
                <w:bCs w:val="0"/>
                <w:color w:val="auto"/>
                <w:sz w:val="21"/>
                <w:szCs w:val="21"/>
                <w:lang w:val="en-US" w:eastAsia="zh-CN"/>
              </w:rPr>
              <w:t>最高限价及控制单价</w:t>
            </w:r>
            <w:r>
              <w:rPr>
                <w:rFonts w:hint="eastAsia" w:ascii="宋体" w:hAnsi="宋体" w:eastAsia="宋体" w:cs="宋体"/>
                <w:b/>
                <w:bCs w:val="0"/>
                <w:color w:val="auto"/>
                <w:sz w:val="21"/>
                <w:szCs w:val="21"/>
              </w:rPr>
              <w:t>，供应商在报价时应慎重考虑</w:t>
            </w:r>
            <w:r>
              <w:rPr>
                <w:rFonts w:hint="eastAsia" w:ascii="宋体" w:hAnsi="宋体" w:eastAsia="宋体" w:cs="宋体"/>
                <w:b/>
                <w:bCs w:val="0"/>
                <w:color w:val="auto"/>
                <w:sz w:val="21"/>
                <w:szCs w:val="21"/>
                <w:lang w:eastAsia="zh-CN"/>
              </w:rPr>
              <w:t>，超过控制价将视为无效文件</w:t>
            </w:r>
            <w:r>
              <w:rPr>
                <w:rFonts w:hint="eastAsia" w:ascii="宋体" w:hAnsi="宋体" w:eastAsia="宋体" w:cs="宋体"/>
                <w:b/>
                <w:bCs w:val="0"/>
                <w:color w:val="auto"/>
                <w:sz w:val="21"/>
                <w:szCs w:val="21"/>
              </w:rPr>
              <w:t>。</w:t>
            </w:r>
            <w:r>
              <w:rPr>
                <w:rFonts w:hint="eastAsia" w:ascii="宋体" w:hAnsi="宋体" w:eastAsia="宋体" w:cs="宋体"/>
                <w:b/>
                <w:bCs w:val="0"/>
                <w:color w:val="auto"/>
                <w:sz w:val="21"/>
                <w:szCs w:val="21"/>
                <w:lang w:val="en-US" w:eastAsia="zh-CN"/>
              </w:rPr>
              <w:t>供应商应</w:t>
            </w:r>
            <w:r>
              <w:rPr>
                <w:rFonts w:hint="eastAsia" w:ascii="宋体" w:hAnsi="宋体" w:eastAsia="宋体" w:cs="宋体"/>
                <w:b/>
                <w:bCs w:val="0"/>
                <w:color w:val="auto"/>
                <w:sz w:val="21"/>
                <w:szCs w:val="21"/>
              </w:rPr>
              <w:t>按照</w:t>
            </w:r>
            <w:r>
              <w:rPr>
                <w:rFonts w:hint="eastAsia" w:ascii="宋体" w:hAnsi="宋体" w:eastAsia="宋体" w:cs="宋体"/>
                <w:b/>
                <w:bCs w:val="0"/>
                <w:color w:val="auto"/>
                <w:sz w:val="21"/>
                <w:szCs w:val="21"/>
                <w:lang w:eastAsia="zh-CN"/>
              </w:rPr>
              <w:t>竞价</w:t>
            </w:r>
            <w:r>
              <w:rPr>
                <w:rFonts w:hint="eastAsia" w:ascii="宋体" w:hAnsi="宋体" w:eastAsia="宋体" w:cs="宋体"/>
                <w:b/>
                <w:bCs w:val="0"/>
                <w:color w:val="auto"/>
                <w:sz w:val="21"/>
                <w:szCs w:val="21"/>
                <w:lang w:val="en-US" w:eastAsia="zh-CN"/>
              </w:rPr>
              <w:t>文件中的格式文本</w:t>
            </w:r>
            <w:r>
              <w:rPr>
                <w:rFonts w:hint="eastAsia" w:ascii="宋体" w:hAnsi="宋体" w:eastAsia="宋体" w:cs="宋体"/>
                <w:b/>
                <w:bCs w:val="0"/>
                <w:color w:val="auto"/>
                <w:sz w:val="21"/>
                <w:szCs w:val="21"/>
              </w:rPr>
              <w:t>要求</w:t>
            </w:r>
            <w:r>
              <w:rPr>
                <w:rFonts w:hint="eastAsia" w:ascii="宋体" w:hAnsi="宋体" w:eastAsia="宋体" w:cs="宋体"/>
                <w:b/>
                <w:bCs w:val="0"/>
                <w:color w:val="auto"/>
                <w:sz w:val="21"/>
                <w:szCs w:val="21"/>
                <w:lang w:val="en-US" w:eastAsia="zh-CN"/>
              </w:rPr>
              <w:t>编制竞价文件</w:t>
            </w:r>
            <w:r>
              <w:rPr>
                <w:rFonts w:hint="eastAsia" w:ascii="宋体" w:hAnsi="宋体" w:eastAsia="宋体" w:cs="宋体"/>
                <w:b/>
                <w:bCs w:val="0"/>
                <w:color w:val="auto"/>
                <w:sz w:val="21"/>
                <w:szCs w:val="21"/>
              </w:rPr>
              <w:t>，</w:t>
            </w:r>
            <w:r>
              <w:rPr>
                <w:rFonts w:hint="eastAsia" w:ascii="宋体" w:hAnsi="宋体" w:eastAsia="宋体" w:cs="宋体"/>
                <w:b/>
                <w:bCs w:val="0"/>
                <w:color w:val="auto"/>
                <w:sz w:val="21"/>
                <w:szCs w:val="21"/>
                <w:lang w:val="en-US" w:eastAsia="zh-CN"/>
              </w:rPr>
              <w:t>供应商</w:t>
            </w:r>
            <w:r>
              <w:rPr>
                <w:rFonts w:hint="eastAsia" w:ascii="宋体" w:hAnsi="宋体" w:eastAsia="宋体" w:cs="宋体"/>
                <w:b/>
                <w:bCs w:val="0"/>
                <w:color w:val="auto"/>
                <w:sz w:val="21"/>
                <w:szCs w:val="21"/>
              </w:rPr>
              <w:t>私自变更</w:t>
            </w:r>
            <w:r>
              <w:rPr>
                <w:rFonts w:hint="eastAsia" w:ascii="宋体" w:hAnsi="宋体" w:eastAsia="宋体" w:cs="宋体"/>
                <w:b/>
                <w:bCs w:val="0"/>
                <w:color w:val="auto"/>
                <w:sz w:val="21"/>
                <w:szCs w:val="21"/>
                <w:lang w:val="en-US" w:eastAsia="zh-CN"/>
              </w:rPr>
              <w:t>实质性</w:t>
            </w:r>
            <w:r>
              <w:rPr>
                <w:rFonts w:hint="eastAsia" w:ascii="宋体" w:hAnsi="宋体" w:eastAsia="宋体" w:cs="宋体"/>
                <w:b/>
                <w:bCs w:val="0"/>
                <w:color w:val="auto"/>
                <w:sz w:val="21"/>
                <w:szCs w:val="21"/>
              </w:rPr>
              <w:t>内容，</w:t>
            </w:r>
            <w:r>
              <w:rPr>
                <w:rFonts w:hint="eastAsia" w:ascii="宋体" w:hAnsi="宋体" w:eastAsia="宋体" w:cs="宋体"/>
                <w:b/>
                <w:bCs w:val="0"/>
                <w:color w:val="auto"/>
                <w:sz w:val="21"/>
                <w:szCs w:val="21"/>
                <w:lang w:val="en-US" w:eastAsia="zh-CN"/>
              </w:rPr>
              <w:t>采购人</w:t>
            </w:r>
            <w:r>
              <w:rPr>
                <w:rFonts w:hint="eastAsia" w:ascii="宋体" w:hAnsi="宋体" w:eastAsia="宋体" w:cs="宋体"/>
                <w:b/>
                <w:bCs w:val="0"/>
                <w:color w:val="auto"/>
                <w:sz w:val="21"/>
                <w:szCs w:val="21"/>
              </w:rPr>
              <w:t>有权拒绝</w:t>
            </w:r>
            <w:r>
              <w:rPr>
                <w:rFonts w:hint="eastAsia" w:ascii="宋体" w:hAnsi="宋体" w:eastAsia="宋体" w:cs="宋体"/>
                <w:b/>
                <w:bCs w:val="0"/>
                <w:color w:val="auto"/>
                <w:sz w:val="21"/>
                <w:szCs w:val="21"/>
                <w:lang w:eastAsia="zh-CN"/>
              </w:rPr>
              <w:t>（</w:t>
            </w:r>
            <w:r>
              <w:rPr>
                <w:rFonts w:hint="eastAsia" w:ascii="宋体" w:hAnsi="宋体" w:eastAsia="宋体" w:cs="宋体"/>
                <w:b/>
                <w:bCs w:val="0"/>
                <w:color w:val="auto"/>
                <w:sz w:val="21"/>
                <w:szCs w:val="21"/>
                <w:lang w:val="en-US" w:eastAsia="zh-CN"/>
              </w:rPr>
              <w:t>采购人认可的除外</w:t>
            </w:r>
            <w:r>
              <w:rPr>
                <w:rFonts w:hint="eastAsia" w:ascii="宋体" w:hAnsi="宋体" w:eastAsia="宋体" w:cs="宋体"/>
                <w:b/>
                <w:bCs w:val="0"/>
                <w:color w:val="auto"/>
                <w:sz w:val="21"/>
                <w:szCs w:val="21"/>
                <w:lang w:eastAsia="zh-CN"/>
              </w:rPr>
              <w:t>），</w:t>
            </w:r>
            <w:r>
              <w:rPr>
                <w:rFonts w:hint="eastAsia" w:ascii="宋体" w:hAnsi="宋体" w:eastAsia="宋体" w:cs="宋体"/>
                <w:b/>
                <w:bCs w:val="0"/>
                <w:color w:val="auto"/>
                <w:sz w:val="21"/>
                <w:szCs w:val="21"/>
                <w:lang w:val="en-US" w:eastAsia="zh-CN"/>
              </w:rPr>
              <w:t>其竞价文件作无效响应处理</w:t>
            </w:r>
            <w:r>
              <w:rPr>
                <w:rFonts w:hint="eastAsia" w:ascii="宋体" w:hAnsi="宋体" w:eastAsia="宋体" w:cs="宋体"/>
                <w:b/>
                <w:bCs w:val="0"/>
                <w:color w:val="auto"/>
                <w:sz w:val="21"/>
                <w:szCs w:val="21"/>
              </w:rPr>
              <w:t>。</w:t>
            </w:r>
          </w:p>
          <w:p w14:paraId="0CAF1820">
            <w:pPr>
              <w:tabs>
                <w:tab w:val="left" w:pos="458"/>
              </w:tabs>
              <w:ind w:firstLine="211" w:firstLineChars="100"/>
              <w:rPr>
                <w:rFonts w:hint="eastAsia" w:ascii="宋体" w:hAnsi="宋体" w:eastAsia="宋体" w:cs="宋体"/>
                <w:b/>
                <w:bCs w:val="0"/>
                <w:color w:val="auto"/>
                <w:sz w:val="21"/>
                <w:szCs w:val="21"/>
                <w:lang w:val="en-US" w:eastAsia="zh-CN"/>
              </w:rPr>
            </w:pPr>
            <w:r>
              <w:rPr>
                <w:rFonts w:hint="eastAsia" w:ascii="宋体" w:hAnsi="宋体" w:eastAsia="宋体" w:cs="宋体"/>
                <w:b/>
                <w:bCs w:val="0"/>
                <w:color w:val="auto"/>
                <w:sz w:val="21"/>
                <w:szCs w:val="21"/>
              </w:rPr>
              <w:t>2.报价</w:t>
            </w:r>
            <w:r>
              <w:rPr>
                <w:rFonts w:hint="eastAsia" w:ascii="宋体" w:hAnsi="宋体" w:eastAsia="宋体" w:cs="宋体"/>
                <w:b/>
                <w:bCs w:val="0"/>
                <w:color w:val="auto"/>
                <w:sz w:val="21"/>
                <w:szCs w:val="21"/>
                <w:lang w:val="en-US" w:eastAsia="zh-CN"/>
              </w:rPr>
              <w:t>函</w:t>
            </w:r>
            <w:r>
              <w:rPr>
                <w:rFonts w:hint="eastAsia" w:ascii="宋体" w:hAnsi="宋体" w:eastAsia="宋体" w:cs="宋体"/>
                <w:b/>
                <w:bCs w:val="0"/>
                <w:color w:val="auto"/>
                <w:sz w:val="21"/>
                <w:szCs w:val="21"/>
              </w:rPr>
              <w:t>（</w:t>
            </w:r>
            <w:r>
              <w:rPr>
                <w:rFonts w:hint="eastAsia" w:ascii="宋体" w:hAnsi="宋体" w:eastAsia="宋体" w:cs="宋体"/>
                <w:b/>
                <w:bCs w:val="0"/>
                <w:color w:val="auto"/>
                <w:sz w:val="21"/>
                <w:szCs w:val="21"/>
                <w:lang w:val="en-US" w:eastAsia="zh-CN"/>
              </w:rPr>
              <w:t>竞价</w:t>
            </w:r>
            <w:r>
              <w:rPr>
                <w:rFonts w:hint="eastAsia" w:ascii="宋体" w:hAnsi="宋体" w:eastAsia="宋体" w:cs="宋体"/>
                <w:b/>
                <w:bCs w:val="0"/>
                <w:color w:val="auto"/>
                <w:sz w:val="21"/>
                <w:szCs w:val="21"/>
              </w:rPr>
              <w:t>书）组成：</w:t>
            </w:r>
            <w:r>
              <w:rPr>
                <w:rFonts w:hint="eastAsia" w:ascii="宋体" w:hAnsi="宋体" w:eastAsia="宋体" w:cs="宋体"/>
                <w:b/>
                <w:bCs w:val="0"/>
                <w:color w:val="auto"/>
                <w:sz w:val="21"/>
                <w:szCs w:val="21"/>
                <w:lang w:val="en-US" w:eastAsia="zh-CN"/>
              </w:rPr>
              <w:t>1、竞价响应函；2、报价函及采购清单；3、法定代表人身份证明或授权委托书；4、承诺函；5、</w:t>
            </w:r>
            <w:r>
              <w:rPr>
                <w:rFonts w:hint="eastAsia" w:ascii="宋体" w:hAnsi="宋体" w:eastAsia="宋体" w:cs="宋体"/>
                <w:b/>
                <w:bCs w:val="0"/>
                <w:color w:val="FF0000"/>
                <w:sz w:val="21"/>
                <w:szCs w:val="21"/>
                <w:lang w:val="en-US" w:eastAsia="zh-CN"/>
              </w:rPr>
              <w:t>供应商需提供1个自2021年1月1日以来至今（含2021 年 1月1日）签订的绿化材料采购10万以上的业绩</w:t>
            </w:r>
            <w:r>
              <w:rPr>
                <w:rFonts w:hint="eastAsia" w:ascii="宋体" w:hAnsi="宋体" w:eastAsia="宋体" w:cs="宋体"/>
                <w:b/>
                <w:bCs/>
                <w:color w:val="FF0000"/>
                <w:sz w:val="21"/>
                <w:szCs w:val="21"/>
                <w:lang w:val="en-US" w:eastAsia="zh-CN"/>
              </w:rPr>
              <w:t>（须提供合同，业绩时间以合同签订时间为准，若合同文件无法反映工程合同金额须提供业主证明或结算资料等复印件）。</w:t>
            </w:r>
            <w:r>
              <w:rPr>
                <w:rFonts w:hint="eastAsia" w:ascii="宋体" w:hAnsi="宋体" w:eastAsia="宋体" w:cs="宋体"/>
                <w:b/>
                <w:bCs w:val="0"/>
                <w:color w:val="auto"/>
                <w:sz w:val="21"/>
                <w:szCs w:val="21"/>
                <w:lang w:val="en-US" w:eastAsia="zh-CN"/>
              </w:rPr>
              <w:t>6、竞价单位认为需要提交的其他文件。</w:t>
            </w:r>
          </w:p>
          <w:p w14:paraId="2CCB549D">
            <w:pPr>
              <w:ind w:firstLine="211" w:firstLineChars="100"/>
              <w:rPr>
                <w:rFonts w:hint="default" w:ascii="宋体" w:hAnsi="宋体" w:eastAsia="宋体"/>
                <w:b w:val="0"/>
                <w:bCs/>
                <w:color w:val="000000"/>
                <w:szCs w:val="21"/>
                <w:lang w:val="en-US" w:eastAsia="zh-CN"/>
              </w:rPr>
            </w:pPr>
            <w:r>
              <w:rPr>
                <w:rFonts w:hint="eastAsia" w:ascii="宋体" w:hAnsi="宋体" w:eastAsia="宋体" w:cs="宋体"/>
                <w:b/>
                <w:bCs w:val="0"/>
                <w:color w:val="000000"/>
                <w:sz w:val="21"/>
                <w:szCs w:val="21"/>
                <w:lang w:val="en-US" w:eastAsia="zh-CN"/>
              </w:rPr>
              <w:t>上述报价函组成附件均须</w:t>
            </w:r>
            <w:r>
              <w:rPr>
                <w:rFonts w:hint="eastAsia" w:ascii="宋体" w:hAnsi="宋体" w:eastAsia="宋体" w:cs="宋体"/>
                <w:b/>
                <w:bCs w:val="0"/>
                <w:color w:val="FF0000"/>
                <w:sz w:val="21"/>
                <w:szCs w:val="21"/>
                <w:lang w:val="en-US" w:eastAsia="zh-CN"/>
              </w:rPr>
              <w:t>胶装成册</w:t>
            </w:r>
            <w:r>
              <w:rPr>
                <w:rFonts w:hint="eastAsia" w:ascii="宋体" w:hAnsi="宋体" w:eastAsia="宋体" w:cs="宋体"/>
                <w:b/>
                <w:bCs w:val="0"/>
                <w:color w:val="000000"/>
                <w:sz w:val="21"/>
                <w:szCs w:val="21"/>
                <w:lang w:val="en-US" w:eastAsia="zh-CN"/>
              </w:rPr>
              <w:t>后密封逐页盖章，不得散页和未密封递交。</w:t>
            </w:r>
          </w:p>
        </w:tc>
      </w:tr>
      <w:tr w14:paraId="07E33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90" w:type="dxa"/>
            <w:noWrap w:val="0"/>
            <w:vAlign w:val="top"/>
          </w:tcPr>
          <w:p w14:paraId="23F2D5BA">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8120" w:type="dxa"/>
            <w:gridSpan w:val="3"/>
            <w:noWrap w:val="0"/>
            <w:vAlign w:val="top"/>
          </w:tcPr>
          <w:p w14:paraId="6274604E">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14:paraId="3A850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5" w:hRule="atLeast"/>
        </w:trPr>
        <w:tc>
          <w:tcPr>
            <w:tcW w:w="1590" w:type="dxa"/>
            <w:noWrap w:val="0"/>
            <w:vAlign w:val="top"/>
          </w:tcPr>
          <w:p w14:paraId="7CC6D03E">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8120" w:type="dxa"/>
            <w:gridSpan w:val="3"/>
            <w:noWrap w:val="0"/>
            <w:vAlign w:val="top"/>
          </w:tcPr>
          <w:p w14:paraId="227526AB">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以上价格包括所有主材、辅材、辅助栽植机械、辅助栽植人工，材料运输费、上下车费用、保险、一年养护等费用，平整场地、堆坡造型不单独计取费用。在整个供货期内均不调整单价，具体金额以实际结算金额为准。</w:t>
            </w:r>
          </w:p>
          <w:p w14:paraId="51388ED1">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14:paraId="5B374AEC">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14:paraId="3EAA296A">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14:paraId="59B6B015">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14:paraId="0A4F509F">
            <w:pPr>
              <w:spacing w:line="500" w:lineRule="exact"/>
              <w:rPr>
                <w:rFonts w:hint="eastAsia" w:ascii="宋体" w:hAnsi="宋体" w:eastAsia="宋体" w:cs="宋体"/>
                <w:b w:val="0"/>
                <w:bCs w:val="0"/>
                <w:color w:val="FF0000"/>
                <w:kern w:val="2"/>
                <w:sz w:val="21"/>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r>
              <w:rPr>
                <w:rFonts w:hint="eastAsia" w:ascii="宋体" w:hAnsi="宋体" w:eastAsia="宋体" w:cs="宋体"/>
                <w:b w:val="0"/>
                <w:bCs w:val="0"/>
                <w:color w:val="FF0000"/>
                <w:kern w:val="2"/>
                <w:sz w:val="21"/>
                <w:szCs w:val="21"/>
                <w:lang w:val="en-US" w:eastAsia="zh-CN"/>
              </w:rPr>
              <w:t>报价时：小数点后须保留2位有效数字。</w:t>
            </w:r>
          </w:p>
          <w:p w14:paraId="17FAAB1B">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14:paraId="0EF6B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trPr>
        <w:tc>
          <w:tcPr>
            <w:tcW w:w="1590" w:type="dxa"/>
            <w:noWrap w:val="0"/>
            <w:vAlign w:val="top"/>
          </w:tcPr>
          <w:p w14:paraId="7CF6DB64">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8120" w:type="dxa"/>
            <w:gridSpan w:val="3"/>
            <w:noWrap w:val="0"/>
            <w:vAlign w:val="top"/>
          </w:tcPr>
          <w:p w14:paraId="324F3A13">
            <w:pPr>
              <w:numPr>
                <w:ilvl w:val="0"/>
                <w:numId w:val="0"/>
              </w:numPr>
              <w:rPr>
                <w:rFonts w:hint="eastAsia" w:ascii="宋体" w:hAnsi="宋体" w:eastAsia="宋体" w:cs="宋体"/>
                <w:b w:val="0"/>
                <w:bCs w:val="0"/>
                <w:color w:val="FF0000"/>
                <w:sz w:val="21"/>
                <w:szCs w:val="21"/>
                <w:lang w:eastAsia="zh-CN"/>
              </w:rPr>
            </w:pPr>
            <w:r>
              <w:rPr>
                <w:rFonts w:hint="eastAsia" w:ascii="宋体" w:hAnsi="宋体" w:eastAsia="宋体" w:cs="宋体"/>
                <w:b w:val="0"/>
                <w:bCs w:val="0"/>
                <w:sz w:val="21"/>
                <w:szCs w:val="21"/>
                <w:lang w:val="en-US" w:eastAsia="zh-CN"/>
              </w:rPr>
              <w:t>1、竞价书</w:t>
            </w:r>
            <w:r>
              <w:rPr>
                <w:rFonts w:hint="eastAsia" w:ascii="宋体" w:hAnsi="宋体" w:eastAsia="宋体" w:cs="宋体"/>
                <w:b w:val="0"/>
                <w:bCs w:val="0"/>
                <w:sz w:val="21"/>
                <w:szCs w:val="21"/>
              </w:rPr>
              <w:t>递交时间：</w:t>
            </w:r>
            <w:r>
              <w:rPr>
                <w:rFonts w:hint="eastAsia" w:ascii="宋体" w:hAnsi="宋体" w:eastAsia="宋体" w:cs="宋体"/>
                <w:b w:val="0"/>
                <w:bCs w:val="0"/>
                <w:color w:val="FF0000"/>
                <w:sz w:val="21"/>
                <w:szCs w:val="21"/>
                <w:lang w:val="en-US" w:eastAsia="zh-CN"/>
              </w:rPr>
              <w:t>2024</w:t>
            </w:r>
            <w:r>
              <w:rPr>
                <w:rFonts w:hint="eastAsia" w:ascii="宋体" w:hAnsi="宋体" w:eastAsia="宋体" w:cs="宋体"/>
                <w:b w:val="0"/>
                <w:bCs w:val="0"/>
                <w:color w:val="FF0000"/>
                <w:sz w:val="21"/>
                <w:szCs w:val="21"/>
              </w:rPr>
              <w:t>年</w:t>
            </w:r>
            <w:r>
              <w:rPr>
                <w:rFonts w:hint="eastAsia" w:ascii="宋体" w:hAnsi="宋体" w:cs="宋体"/>
                <w:b w:val="0"/>
                <w:bCs w:val="0"/>
                <w:color w:val="FF0000"/>
                <w:sz w:val="21"/>
                <w:szCs w:val="21"/>
                <w:lang w:val="en-US" w:eastAsia="zh-CN"/>
              </w:rPr>
              <w:t>8</w:t>
            </w:r>
            <w:r>
              <w:rPr>
                <w:rFonts w:hint="eastAsia" w:ascii="宋体" w:hAnsi="宋体" w:eastAsia="宋体" w:cs="宋体"/>
                <w:b w:val="0"/>
                <w:bCs w:val="0"/>
                <w:color w:val="FF0000"/>
                <w:sz w:val="21"/>
                <w:szCs w:val="21"/>
              </w:rPr>
              <w:t>月</w:t>
            </w:r>
            <w:r>
              <w:rPr>
                <w:rFonts w:hint="eastAsia" w:ascii="宋体" w:hAnsi="宋体" w:cs="宋体"/>
                <w:b w:val="0"/>
                <w:bCs w:val="0"/>
                <w:color w:val="FF0000"/>
                <w:sz w:val="21"/>
                <w:szCs w:val="21"/>
                <w:lang w:val="en-US" w:eastAsia="zh-CN"/>
              </w:rPr>
              <w:t>2</w:t>
            </w:r>
            <w:r>
              <w:rPr>
                <w:rFonts w:hint="eastAsia" w:ascii="宋体" w:hAnsi="宋体" w:eastAsia="宋体" w:cs="宋体"/>
                <w:b w:val="0"/>
                <w:bCs w:val="0"/>
                <w:color w:val="FF0000"/>
                <w:sz w:val="21"/>
                <w:szCs w:val="21"/>
              </w:rPr>
              <w:t>日</w:t>
            </w:r>
            <w:r>
              <w:rPr>
                <w:rFonts w:hint="eastAsia" w:ascii="宋体" w:hAnsi="宋体" w:cs="宋体"/>
                <w:b w:val="0"/>
                <w:bCs w:val="0"/>
                <w:color w:val="FF0000"/>
                <w:sz w:val="21"/>
                <w:szCs w:val="21"/>
                <w:lang w:val="en-US" w:eastAsia="zh-CN"/>
              </w:rPr>
              <w:t>10</w:t>
            </w:r>
            <w:r>
              <w:rPr>
                <w:rFonts w:hint="eastAsia" w:ascii="宋体" w:hAnsi="宋体" w:eastAsia="宋体" w:cs="宋体"/>
                <w:b w:val="0"/>
                <w:bCs w:val="0"/>
                <w:color w:val="FF0000"/>
                <w:sz w:val="21"/>
                <w:szCs w:val="21"/>
              </w:rPr>
              <w:t>时</w:t>
            </w:r>
            <w:r>
              <w:rPr>
                <w:rFonts w:hint="eastAsia" w:ascii="宋体" w:hAnsi="宋体" w:cs="宋体"/>
                <w:b w:val="0"/>
                <w:bCs w:val="0"/>
                <w:color w:val="FF0000"/>
                <w:sz w:val="21"/>
                <w:szCs w:val="21"/>
                <w:lang w:val="en-US" w:eastAsia="zh-CN"/>
              </w:rPr>
              <w:t>3</w:t>
            </w:r>
            <w:r>
              <w:rPr>
                <w:rFonts w:hint="eastAsia" w:ascii="宋体" w:hAnsi="宋体" w:eastAsia="宋体" w:cs="宋体"/>
                <w:b w:val="0"/>
                <w:bCs w:val="0"/>
                <w:color w:val="FF0000"/>
                <w:sz w:val="21"/>
                <w:szCs w:val="21"/>
                <w:lang w:val="en-US" w:eastAsia="zh-CN"/>
              </w:rPr>
              <w:t>0</w:t>
            </w:r>
            <w:r>
              <w:rPr>
                <w:rFonts w:hint="eastAsia" w:ascii="宋体" w:hAnsi="宋体" w:eastAsia="宋体" w:cs="宋体"/>
                <w:b w:val="0"/>
                <w:bCs w:val="0"/>
                <w:color w:val="FF0000"/>
                <w:sz w:val="21"/>
                <w:szCs w:val="21"/>
              </w:rPr>
              <w:t>分（北京时间）</w:t>
            </w:r>
            <w:r>
              <w:rPr>
                <w:rFonts w:hint="eastAsia" w:ascii="宋体" w:hAnsi="宋体" w:eastAsia="宋体" w:cs="宋体"/>
                <w:b w:val="0"/>
                <w:bCs w:val="0"/>
                <w:color w:val="FF0000"/>
                <w:sz w:val="21"/>
                <w:szCs w:val="21"/>
                <w:lang w:eastAsia="zh-CN"/>
              </w:rPr>
              <w:t>。</w:t>
            </w:r>
          </w:p>
          <w:p w14:paraId="79E60AEE">
            <w:pPr>
              <w:numPr>
                <w:ilvl w:val="0"/>
                <w:numId w:val="0"/>
              </w:numP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2、本次竞价方式：</w:t>
            </w:r>
            <w:r>
              <w:rPr>
                <w:rFonts w:hint="eastAsia" w:ascii="宋体" w:hAnsi="宋体" w:eastAsia="宋体" w:cs="宋体"/>
                <w:b w:val="0"/>
                <w:bCs w:val="0"/>
                <w:color w:val="FF0000"/>
                <w:sz w:val="21"/>
                <w:szCs w:val="21"/>
                <w:u w:val="single"/>
                <w:lang w:val="en-US" w:eastAsia="zh-CN"/>
              </w:rPr>
              <w:t xml:space="preserve">   书面竞价  </w:t>
            </w:r>
            <w:r>
              <w:rPr>
                <w:rFonts w:hint="eastAsia" w:ascii="宋体" w:hAnsi="宋体" w:eastAsia="宋体" w:cs="宋体"/>
                <w:b w:val="0"/>
                <w:bCs w:val="0"/>
                <w:sz w:val="21"/>
                <w:szCs w:val="21"/>
                <w:lang w:val="en-US" w:eastAsia="zh-CN"/>
              </w:rPr>
              <w:t>。</w:t>
            </w:r>
          </w:p>
          <w:p w14:paraId="2366C26B">
            <w:pPr>
              <w:numPr>
                <w:ilvl w:val="0"/>
                <w:numId w:val="0"/>
              </w:numPr>
              <w:rPr>
                <w:rFonts w:hint="eastAsia" w:ascii="宋体" w:hAnsi="宋体" w:eastAsia="宋体" w:cs="宋体"/>
                <w:b w:val="0"/>
                <w:bCs w:val="0"/>
                <w:color w:val="FF0000"/>
                <w:kern w:val="2"/>
                <w:sz w:val="21"/>
                <w:szCs w:val="21"/>
                <w:lang w:val="en-US" w:eastAsia="zh-CN" w:bidi="ar"/>
              </w:rPr>
            </w:pPr>
            <w:r>
              <w:rPr>
                <w:rFonts w:hint="eastAsia" w:ascii="宋体" w:hAnsi="宋体" w:eastAsia="宋体" w:cs="宋体"/>
                <w:b w:val="0"/>
                <w:bCs w:val="0"/>
                <w:sz w:val="21"/>
                <w:szCs w:val="21"/>
                <w:lang w:val="en-US" w:eastAsia="zh-CN"/>
              </w:rPr>
              <w:t>①书面竞价：接受在递交截止时间前通过以下任意一种方式递交：</w:t>
            </w:r>
            <w:r>
              <w:rPr>
                <w:rFonts w:hint="eastAsia" w:ascii="宋体" w:hAnsi="宋体" w:eastAsia="宋体" w:cs="宋体"/>
                <w:b w:val="0"/>
                <w:bCs w:val="0"/>
                <w:sz w:val="21"/>
                <w:szCs w:val="21"/>
                <w:u w:val="single"/>
                <w:lang w:val="en-US" w:eastAsia="zh-CN"/>
              </w:rPr>
              <w:t>现场递交</w:t>
            </w:r>
            <w:r>
              <w:rPr>
                <w:rFonts w:hint="eastAsia" w:ascii="宋体" w:hAnsi="宋体" w:eastAsia="宋体" w:cs="宋体"/>
                <w:b w:val="0"/>
                <w:bCs w:val="0"/>
                <w:sz w:val="21"/>
                <w:szCs w:val="21"/>
                <w:u w:val="none"/>
                <w:lang w:val="en-US" w:eastAsia="zh-CN"/>
              </w:rPr>
              <w:t>，竞价人须在递交截止时间前</w:t>
            </w:r>
            <w:r>
              <w:rPr>
                <w:rFonts w:hint="eastAsia" w:ascii="宋体" w:hAnsi="宋体" w:eastAsia="宋体" w:cs="宋体"/>
                <w:b w:val="0"/>
                <w:bCs w:val="0"/>
                <w:sz w:val="21"/>
                <w:szCs w:val="21"/>
                <w:lang w:val="en-US" w:eastAsia="zh-CN"/>
              </w:rPr>
              <w:t>将竞价书纸质原件按照竞价函要求签字、逐页盖章、胶装成册密封盖章后现场递交</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递交地址：</w:t>
            </w:r>
            <w:r>
              <w:rPr>
                <w:rFonts w:hint="eastAsia" w:ascii="宋体" w:hAnsi="宋体" w:eastAsia="宋体" w:cs="宋体"/>
                <w:b w:val="0"/>
                <w:bCs w:val="0"/>
                <w:color w:val="FF0000"/>
                <w:kern w:val="2"/>
                <w:sz w:val="21"/>
                <w:szCs w:val="21"/>
                <w:lang w:val="en-US" w:eastAsia="zh-CN" w:bidi="ar"/>
              </w:rPr>
              <w:t>雅安城市建设投资开发有限公司一楼开标室（地址：雅安市雨城区和兴街1号）。</w:t>
            </w:r>
          </w:p>
          <w:p w14:paraId="3326A9F4">
            <w:pPr>
              <w:numPr>
                <w:ilvl w:val="0"/>
                <w:numId w:val="0"/>
              </w:numPr>
              <w:rPr>
                <w:rFonts w:hint="eastAsia" w:ascii="宋体" w:hAnsi="宋体" w:eastAsia="宋体" w:cs="宋体"/>
                <w:b w:val="0"/>
                <w:bCs w:val="0"/>
                <w:color w:val="FF0000"/>
                <w:kern w:val="2"/>
                <w:sz w:val="21"/>
                <w:szCs w:val="21"/>
                <w:lang w:val="en-US" w:eastAsia="zh-CN" w:bidi="ar"/>
              </w:rPr>
            </w:pPr>
            <w:r>
              <w:rPr>
                <w:rFonts w:hint="eastAsia" w:ascii="宋体" w:hAnsi="宋体" w:eastAsia="宋体" w:cs="宋体"/>
                <w:b w:val="0"/>
                <w:bCs w:val="0"/>
                <w:color w:val="FF0000"/>
                <w:kern w:val="2"/>
                <w:sz w:val="21"/>
                <w:szCs w:val="21"/>
                <w:lang w:val="en-US" w:eastAsia="zh-CN" w:bidi="ar"/>
              </w:rPr>
              <w:t>★注：竞价单位须提供报价清单(excel版本)。统一采用电子U盘。电子U盘须备注竞价单位名称。</w:t>
            </w:r>
          </w:p>
          <w:p w14:paraId="349A9CDB">
            <w:pPr>
              <w:numPr>
                <w:ilvl w:val="0"/>
                <w:numId w:val="0"/>
              </w:numPr>
              <w:rPr>
                <w:rFonts w:hint="default"/>
                <w:lang w:val="en-US"/>
              </w:rPr>
            </w:pPr>
          </w:p>
        </w:tc>
      </w:tr>
      <w:tr w14:paraId="48BC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90" w:type="dxa"/>
            <w:noWrap w:val="0"/>
            <w:vAlign w:val="top"/>
          </w:tcPr>
          <w:p w14:paraId="2E706F09">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8120" w:type="dxa"/>
            <w:gridSpan w:val="3"/>
            <w:noWrap w:val="0"/>
            <w:vAlign w:val="center"/>
          </w:tcPr>
          <w:p w14:paraId="77CB0249">
            <w:pPr>
              <w:jc w:val="both"/>
              <w:rPr>
                <w:rFonts w:hint="eastAsia" w:ascii="宋体" w:hAnsi="宋体" w:eastAsia="宋体"/>
                <w:b w:val="0"/>
                <w:bCs/>
                <w:color w:val="000000"/>
                <w:szCs w:val="21"/>
                <w:lang w:val="en-US" w:eastAsia="zh-CN"/>
              </w:rPr>
            </w:pPr>
            <w:r>
              <w:rPr>
                <w:rFonts w:hint="eastAsia" w:ascii="宋体" w:hAnsi="宋体" w:eastAsia="宋体" w:cs="宋体"/>
                <w:b w:val="0"/>
                <w:bCs/>
                <w:sz w:val="21"/>
                <w:szCs w:val="21"/>
                <w:lang w:val="en-US" w:eastAsia="zh-CN"/>
              </w:rPr>
              <w:t>待养护期过半</w:t>
            </w:r>
            <w:r>
              <w:rPr>
                <w:rFonts w:hint="eastAsia" w:ascii="宋体" w:hAnsi="宋体" w:eastAsia="宋体" w:cs="宋体"/>
                <w:b w:val="0"/>
                <w:bCs/>
                <w:sz w:val="21"/>
                <w:szCs w:val="21"/>
              </w:rPr>
              <w:t>后，甲方支付乙方至</w:t>
            </w:r>
            <w:r>
              <w:rPr>
                <w:rFonts w:hint="eastAsia" w:ascii="宋体" w:hAnsi="宋体" w:eastAsia="宋体" w:cs="宋体"/>
                <w:b w:val="0"/>
                <w:bCs/>
                <w:sz w:val="21"/>
                <w:szCs w:val="21"/>
                <w:lang w:val="en-US" w:eastAsia="zh-CN"/>
              </w:rPr>
              <w:t>合同金额</w:t>
            </w:r>
            <w:r>
              <w:rPr>
                <w:rFonts w:hint="eastAsia" w:ascii="宋体" w:hAnsi="宋体" w:eastAsia="宋体" w:cs="宋体"/>
                <w:b w:val="0"/>
                <w:bCs/>
                <w:sz w:val="21"/>
                <w:szCs w:val="21"/>
              </w:rPr>
              <w:t>的</w:t>
            </w:r>
            <w:r>
              <w:rPr>
                <w:rFonts w:hint="eastAsia" w:ascii="宋体" w:hAnsi="宋体" w:eastAsia="宋体" w:cs="宋体"/>
                <w:b w:val="0"/>
                <w:bCs/>
                <w:sz w:val="21"/>
                <w:szCs w:val="21"/>
                <w:lang w:val="en-US" w:eastAsia="zh-CN"/>
              </w:rPr>
              <w:t>80</w:t>
            </w:r>
            <w:r>
              <w:rPr>
                <w:rFonts w:hint="eastAsia" w:ascii="宋体" w:hAnsi="宋体" w:eastAsia="宋体" w:cs="宋体"/>
                <w:b w:val="0"/>
                <w:bCs/>
                <w:sz w:val="21"/>
                <w:szCs w:val="21"/>
              </w:rPr>
              <w:t>%</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rPr>
              <w:t>养护期届满，无任何质量问题，甲方支付乙方剩余全部费用</w:t>
            </w:r>
            <w:r>
              <w:rPr>
                <w:rFonts w:hint="eastAsia" w:ascii="宋体" w:hAnsi="宋体" w:eastAsia="宋体" w:cs="宋体"/>
                <w:b w:val="0"/>
                <w:bCs/>
                <w:sz w:val="21"/>
                <w:szCs w:val="21"/>
                <w:lang w:eastAsia="zh-CN"/>
              </w:rPr>
              <w:t>。</w:t>
            </w:r>
          </w:p>
        </w:tc>
      </w:tr>
      <w:tr w14:paraId="4D1FA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90" w:type="dxa"/>
            <w:noWrap w:val="0"/>
            <w:vAlign w:val="top"/>
          </w:tcPr>
          <w:p w14:paraId="403B8A08">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8120" w:type="dxa"/>
            <w:gridSpan w:val="3"/>
            <w:noWrap w:val="0"/>
            <w:vAlign w:val="top"/>
          </w:tcPr>
          <w:p w14:paraId="2BB10B52">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14:paraId="42078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90" w:type="dxa"/>
            <w:noWrap w:val="0"/>
            <w:vAlign w:val="center"/>
          </w:tcPr>
          <w:p w14:paraId="00E0A24C">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8120" w:type="dxa"/>
            <w:gridSpan w:val="3"/>
            <w:noWrap w:val="0"/>
            <w:vAlign w:val="top"/>
          </w:tcPr>
          <w:p w14:paraId="22EA4067">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14:paraId="55F7E224">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14:paraId="2DE06F25">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14:paraId="1D470328">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14:paraId="01F26215">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14:paraId="718FE1BC">
      <w:pPr>
        <w:pStyle w:val="3"/>
        <w:rPr>
          <w:rFonts w:hint="eastAsia"/>
          <w:lang w:val="en-US" w:eastAsia="zh-CN"/>
        </w:rPr>
      </w:pPr>
    </w:p>
    <w:p w14:paraId="1D7EBF2E">
      <w:pPr>
        <w:spacing w:line="1000" w:lineRule="exact"/>
        <w:jc w:val="center"/>
        <w:rPr>
          <w:rFonts w:hint="eastAsia" w:ascii="方正小标宋简体" w:hAnsi="宋体" w:eastAsia="方正小标宋简体"/>
          <w:color w:val="000000"/>
          <w:spacing w:val="78"/>
          <w:sz w:val="72"/>
          <w:szCs w:val="72"/>
          <w:lang w:val="en-US" w:eastAsia="zh-CN"/>
        </w:rPr>
      </w:pPr>
    </w:p>
    <w:p w14:paraId="6753A2F7">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14:paraId="29B9C04D">
      <w:pPr>
        <w:spacing w:line="500" w:lineRule="exact"/>
        <w:jc w:val="center"/>
        <w:rPr>
          <w:rFonts w:ascii="宋体" w:hAnsi="宋体"/>
          <w:b/>
          <w:color w:val="000000"/>
          <w:sz w:val="36"/>
        </w:rPr>
      </w:pPr>
    </w:p>
    <w:p w14:paraId="2C3EE961">
      <w:pPr>
        <w:spacing w:line="500" w:lineRule="exact"/>
        <w:jc w:val="center"/>
        <w:rPr>
          <w:rFonts w:ascii="宋体" w:hAnsi="宋体"/>
          <w:b/>
          <w:color w:val="000000"/>
          <w:sz w:val="36"/>
        </w:rPr>
      </w:pPr>
    </w:p>
    <w:p w14:paraId="3C8FE18A">
      <w:pPr>
        <w:spacing w:line="500" w:lineRule="exact"/>
        <w:jc w:val="center"/>
        <w:rPr>
          <w:rFonts w:ascii="宋体" w:hAnsi="宋体"/>
          <w:b/>
          <w:color w:val="000000"/>
          <w:sz w:val="36"/>
        </w:rPr>
      </w:pPr>
    </w:p>
    <w:p w14:paraId="1E8810D7">
      <w:pPr>
        <w:spacing w:line="500" w:lineRule="exact"/>
        <w:jc w:val="center"/>
        <w:rPr>
          <w:rFonts w:ascii="宋体" w:hAnsi="宋体"/>
          <w:b/>
          <w:color w:val="000000"/>
          <w:sz w:val="36"/>
        </w:rPr>
      </w:pPr>
    </w:p>
    <w:p w14:paraId="50889FC5">
      <w:pPr>
        <w:spacing w:line="360" w:lineRule="exact"/>
        <w:jc w:val="center"/>
        <w:rPr>
          <w:rFonts w:ascii="黑体" w:hAnsi="黑体" w:eastAsia="黑体"/>
          <w:color w:val="000000"/>
          <w:sz w:val="36"/>
        </w:rPr>
      </w:pPr>
    </w:p>
    <w:p w14:paraId="1C80E1AD">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14:paraId="2D5D13F0">
      <w:pPr>
        <w:spacing w:line="360" w:lineRule="exact"/>
        <w:jc w:val="left"/>
        <w:rPr>
          <w:rFonts w:ascii="黑体" w:hAnsi="黑体" w:eastAsia="黑体"/>
          <w:color w:val="000000"/>
          <w:sz w:val="36"/>
        </w:rPr>
      </w:pPr>
    </w:p>
    <w:p w14:paraId="6E13B49A">
      <w:pPr>
        <w:spacing w:line="360" w:lineRule="exact"/>
        <w:jc w:val="center"/>
        <w:rPr>
          <w:rFonts w:ascii="黑体" w:hAnsi="黑体" w:eastAsia="黑体"/>
          <w:color w:val="000000"/>
          <w:sz w:val="36"/>
        </w:rPr>
      </w:pPr>
    </w:p>
    <w:p w14:paraId="774D5160">
      <w:pPr>
        <w:spacing w:line="360" w:lineRule="exact"/>
        <w:jc w:val="center"/>
        <w:rPr>
          <w:rFonts w:ascii="黑体" w:hAnsi="黑体" w:eastAsia="黑体"/>
          <w:color w:val="000000"/>
          <w:sz w:val="36"/>
        </w:rPr>
      </w:pPr>
    </w:p>
    <w:p w14:paraId="1B204A82">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14:paraId="69DFF536">
      <w:pPr>
        <w:spacing w:line="360" w:lineRule="exact"/>
        <w:ind w:left="1890" w:leftChars="900"/>
        <w:jc w:val="left"/>
        <w:rPr>
          <w:rFonts w:ascii="黑体" w:hAnsi="黑体" w:eastAsia="黑体"/>
          <w:color w:val="000000"/>
          <w:sz w:val="36"/>
        </w:rPr>
      </w:pPr>
    </w:p>
    <w:p w14:paraId="65079CAA">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14:paraId="6FB1DB29">
      <w:pPr>
        <w:spacing w:line="500" w:lineRule="exact"/>
        <w:jc w:val="center"/>
        <w:rPr>
          <w:rFonts w:ascii="黑体" w:hAnsi="黑体" w:eastAsia="黑体"/>
          <w:color w:val="000000"/>
          <w:sz w:val="36"/>
        </w:rPr>
      </w:pPr>
    </w:p>
    <w:p w14:paraId="258BE9D6">
      <w:pPr>
        <w:spacing w:line="500" w:lineRule="exact"/>
        <w:jc w:val="center"/>
        <w:rPr>
          <w:rFonts w:ascii="黑体" w:hAnsi="黑体" w:eastAsia="黑体"/>
          <w:color w:val="000000"/>
          <w:sz w:val="36"/>
        </w:rPr>
      </w:pPr>
    </w:p>
    <w:p w14:paraId="04792D43">
      <w:pPr>
        <w:spacing w:line="500" w:lineRule="exact"/>
        <w:jc w:val="center"/>
        <w:rPr>
          <w:rFonts w:ascii="黑体" w:hAnsi="黑体" w:eastAsia="黑体"/>
          <w:color w:val="000000"/>
          <w:sz w:val="36"/>
        </w:rPr>
      </w:pPr>
    </w:p>
    <w:p w14:paraId="35D72C79">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40443BC3">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14:paraId="4708513B">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14:paraId="52483239">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14:paraId="4C67BFB2">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u w:val="single"/>
        </w:rPr>
        <w:t xml:space="preserve">  </w:t>
      </w:r>
      <w:r>
        <w:rPr>
          <w:rFonts w:hint="eastAsia" w:ascii="宋体" w:hAnsi="宋体"/>
          <w:color w:val="000000"/>
          <w:sz w:val="24"/>
          <w:szCs w:val="24"/>
        </w:rPr>
        <w:t>套。</w:t>
      </w:r>
    </w:p>
    <w:p w14:paraId="7F326A64">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14:paraId="44AD9F98">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14:paraId="21886498">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14:paraId="32265D96">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14:paraId="642263E0">
      <w:pPr>
        <w:spacing w:line="520" w:lineRule="exact"/>
        <w:ind w:firstLine="240" w:firstLineChars="100"/>
        <w:jc w:val="left"/>
        <w:rPr>
          <w:rFonts w:hint="eastAsia" w:ascii="宋体" w:hAnsi="宋体" w:eastAsia="宋体" w:cs="Times New Roman"/>
          <w:b/>
          <w:bCs/>
          <w:color w:val="0070C0"/>
          <w:sz w:val="24"/>
          <w:szCs w:val="24"/>
          <w:lang w:val="en-US" w:eastAsia="zh-CN"/>
        </w:rPr>
      </w:pPr>
      <w:r>
        <w:rPr>
          <w:rFonts w:hint="eastAsia" w:ascii="宋体" w:hAnsi="宋体"/>
          <w:color w:val="000000"/>
          <w:sz w:val="24"/>
          <w:szCs w:val="24"/>
          <w:lang w:val="en-US" w:eastAsia="zh-CN"/>
        </w:rPr>
        <w:t>（5）</w:t>
      </w:r>
      <w:r>
        <w:rPr>
          <w:rFonts w:hint="eastAsia" w:ascii="宋体" w:hAnsi="宋体" w:eastAsia="宋体" w:cs="宋体"/>
          <w:b/>
          <w:bCs w:val="0"/>
          <w:color w:val="FF0000"/>
          <w:sz w:val="24"/>
          <w:szCs w:val="24"/>
          <w:lang w:val="en-US" w:eastAsia="zh-CN"/>
        </w:rPr>
        <w:t>供应商需提供1个自2021年1月1日以来至今（含2021 年 1月1日）签订的绿化材料采购10万以上的业绩</w:t>
      </w:r>
      <w:r>
        <w:rPr>
          <w:rFonts w:hint="eastAsia" w:ascii="宋体" w:hAnsi="宋体" w:eastAsia="宋体" w:cs="宋体"/>
          <w:b/>
          <w:bCs/>
          <w:color w:val="FF0000"/>
          <w:sz w:val="24"/>
          <w:szCs w:val="24"/>
          <w:lang w:val="en-US" w:eastAsia="zh-CN"/>
        </w:rPr>
        <w:t>（须提供合同，业绩时间以合同签订时间为准，若合同文件无法反映工程合同金额须提供业主证明或结算资料等复印件）。</w:t>
      </w:r>
    </w:p>
    <w:p w14:paraId="21D8747E">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14:paraId="04F70378">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14:paraId="0654496E">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14:paraId="24459A29">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14:paraId="2E919CBD">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14:paraId="3E06948A">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14:paraId="46A498D3">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14:paraId="767CB2A0">
      <w:pPr>
        <w:pStyle w:val="10"/>
        <w:spacing w:line="360" w:lineRule="auto"/>
        <w:ind w:left="0" w:leftChars="0" w:firstLine="960" w:firstLineChars="400"/>
        <w:rPr>
          <w:rFonts w:hint="eastAsia" w:ascii="宋体" w:hAnsi="宋体" w:cs="宋体"/>
          <w:sz w:val="24"/>
          <w:szCs w:val="24"/>
          <w:lang w:val="en-US" w:eastAsia="zh-CN"/>
        </w:rPr>
      </w:pPr>
    </w:p>
    <w:p w14:paraId="642DDC25">
      <w:pPr>
        <w:pStyle w:val="10"/>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14:paraId="2CF13835">
      <w:pPr>
        <w:pStyle w:val="10"/>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14:paraId="4835BAA9">
      <w:pPr>
        <w:pStyle w:val="10"/>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14:paraId="6737DA28">
      <w:pPr>
        <w:pStyle w:val="10"/>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14:paraId="21EF5EA1">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14:paraId="5921B3FD">
      <w:pPr>
        <w:spacing w:line="260" w:lineRule="exact"/>
        <w:outlineLvl w:val="1"/>
        <w:rPr>
          <w:rFonts w:hint="eastAsia" w:ascii="宋体" w:hAnsi="宋体"/>
          <w:color w:val="000000"/>
        </w:rPr>
      </w:pPr>
    </w:p>
    <w:p w14:paraId="7FA2F8A6">
      <w:pPr>
        <w:pStyle w:val="3"/>
        <w:rPr>
          <w:rFonts w:hint="eastAsia" w:ascii="宋体" w:hAnsi="宋体"/>
          <w:color w:val="000000"/>
        </w:rPr>
      </w:pPr>
    </w:p>
    <w:p w14:paraId="797DDB99">
      <w:pPr>
        <w:rPr>
          <w:rFonts w:hint="eastAsia" w:ascii="宋体" w:hAnsi="宋体"/>
          <w:color w:val="000000"/>
        </w:rPr>
      </w:pPr>
    </w:p>
    <w:p w14:paraId="10EA4261">
      <w:pPr>
        <w:pStyle w:val="3"/>
        <w:rPr>
          <w:rFonts w:hint="eastAsia" w:ascii="宋体" w:hAnsi="宋体"/>
          <w:color w:val="000000"/>
        </w:rPr>
      </w:pPr>
    </w:p>
    <w:p w14:paraId="366647A8">
      <w:pPr>
        <w:rPr>
          <w:rFonts w:hint="eastAsia"/>
        </w:rPr>
      </w:pPr>
    </w:p>
    <w:p w14:paraId="6BC22867">
      <w:pPr>
        <w:spacing w:line="260" w:lineRule="exact"/>
        <w:outlineLvl w:val="1"/>
        <w:rPr>
          <w:rFonts w:ascii="宋体" w:hAnsi="宋体"/>
          <w:color w:val="000000"/>
        </w:rPr>
      </w:pPr>
      <w:r>
        <w:rPr>
          <w:rFonts w:hint="eastAsia" w:ascii="宋体" w:hAnsi="宋体"/>
          <w:color w:val="000000"/>
        </w:rPr>
        <w:t>附件2</w:t>
      </w:r>
    </w:p>
    <w:p w14:paraId="3CE2A2B8">
      <w:pPr>
        <w:pStyle w:val="6"/>
        <w:spacing w:line="0" w:lineRule="atLeast"/>
        <w:ind w:firstLine="3064" w:firstLineChars="1090"/>
        <w:rPr>
          <w:rFonts w:hAnsi="宋体"/>
          <w:b/>
          <w:color w:val="000000"/>
          <w:sz w:val="28"/>
        </w:rPr>
      </w:pPr>
    </w:p>
    <w:p w14:paraId="7F8F2F7A">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523466"/>
      <w:bookmarkStart w:id="4" w:name="_Toc132111898"/>
      <w:bookmarkStart w:id="5" w:name="_Toc282613285"/>
      <w:bookmarkStart w:id="6" w:name="_Toc131305915"/>
      <w:bookmarkStart w:id="7" w:name="_Toc132265249"/>
      <w:r>
        <w:rPr>
          <w:rFonts w:hint="eastAsia" w:ascii="黑体" w:hAnsi="宋体" w:eastAsia="黑体"/>
          <w:snapToGrid w:val="0"/>
          <w:kern w:val="0"/>
          <w:sz w:val="31"/>
          <w:szCs w:val="21"/>
        </w:rPr>
        <w:t>报价函</w:t>
      </w:r>
    </w:p>
    <w:p w14:paraId="7D3A4DD3">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14:paraId="5163D0FE">
      <w:pPr>
        <w:adjustRightInd w:val="0"/>
        <w:snapToGrid w:val="0"/>
        <w:spacing w:line="360" w:lineRule="auto"/>
        <w:jc w:val="left"/>
        <w:rPr>
          <w:rFonts w:ascii="宋体"/>
          <w:snapToGrid w:val="0"/>
          <w:kern w:val="0"/>
          <w:sz w:val="24"/>
        </w:rPr>
      </w:pPr>
    </w:p>
    <w:p w14:paraId="1F78F859">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none"/>
          <w:lang w:eastAsia="zh-CN"/>
        </w:rPr>
        <w:t>。</w:t>
      </w:r>
    </w:p>
    <w:p w14:paraId="038B252D">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14:paraId="49CAB1F9">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14:paraId="5C5A26DB">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14:paraId="1CDB4DEF">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14:paraId="593D2008">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14:paraId="173B43F4">
      <w:pPr>
        <w:adjustRightInd w:val="0"/>
        <w:snapToGrid w:val="0"/>
        <w:spacing w:line="360" w:lineRule="auto"/>
        <w:ind w:firstLine="480" w:firstLineChars="200"/>
        <w:jc w:val="left"/>
        <w:rPr>
          <w:rFonts w:ascii="宋体" w:hAnsi="宋体"/>
          <w:snapToGrid w:val="0"/>
          <w:kern w:val="0"/>
          <w:sz w:val="24"/>
        </w:rPr>
      </w:pPr>
    </w:p>
    <w:p w14:paraId="5A507F3C">
      <w:pPr>
        <w:adjustRightInd w:val="0"/>
        <w:snapToGrid w:val="0"/>
        <w:spacing w:line="360" w:lineRule="auto"/>
        <w:ind w:firstLine="480" w:firstLineChars="200"/>
        <w:jc w:val="left"/>
        <w:rPr>
          <w:rFonts w:ascii="宋体"/>
          <w:snapToGrid w:val="0"/>
          <w:kern w:val="0"/>
          <w:sz w:val="24"/>
        </w:rPr>
      </w:pPr>
    </w:p>
    <w:p w14:paraId="1F47B848">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14:paraId="625BB43D">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14:paraId="50DB15D9">
      <w:pPr>
        <w:spacing w:line="500" w:lineRule="exact"/>
        <w:jc w:val="center"/>
        <w:outlineLvl w:val="1"/>
        <w:rPr>
          <w:rFonts w:ascii="方正小标宋简体" w:hAnsi="宋体" w:eastAsia="方正小标宋简体"/>
          <w:color w:val="000000"/>
          <w:sz w:val="24"/>
        </w:rPr>
      </w:pPr>
    </w:p>
    <w:p w14:paraId="07B288C6">
      <w:pPr>
        <w:rPr>
          <w:rFonts w:hint="eastAsia" w:ascii="宋体" w:hAnsi="宋体"/>
          <w:b/>
          <w:bCs/>
          <w:color w:val="000000"/>
          <w:sz w:val="24"/>
        </w:rPr>
      </w:pPr>
    </w:p>
    <w:p w14:paraId="26E5C35C">
      <w:pPr>
        <w:rPr>
          <w:rFonts w:hint="eastAsia" w:ascii="宋体" w:hAnsi="宋体"/>
          <w:b/>
          <w:bCs/>
          <w:color w:val="000000"/>
          <w:sz w:val="24"/>
        </w:rPr>
      </w:pPr>
    </w:p>
    <w:p w14:paraId="7AFC80EC">
      <w:pPr>
        <w:pStyle w:val="3"/>
        <w:rPr>
          <w:rFonts w:hint="eastAsia" w:ascii="宋体" w:hAnsi="宋体"/>
          <w:b/>
          <w:bCs/>
          <w:color w:val="000000"/>
          <w:sz w:val="24"/>
        </w:rPr>
      </w:pPr>
    </w:p>
    <w:p w14:paraId="7FBDED4B">
      <w:pPr>
        <w:rPr>
          <w:rFonts w:hint="eastAsia" w:ascii="宋体" w:hAnsi="宋体"/>
          <w:b/>
          <w:bCs/>
          <w:color w:val="000000"/>
          <w:sz w:val="24"/>
        </w:rPr>
      </w:pPr>
    </w:p>
    <w:p w14:paraId="4E911A73">
      <w:pPr>
        <w:pStyle w:val="3"/>
        <w:rPr>
          <w:rFonts w:hint="eastAsia" w:ascii="宋体" w:hAnsi="宋体"/>
          <w:b/>
          <w:bCs/>
          <w:color w:val="000000"/>
          <w:sz w:val="24"/>
        </w:rPr>
      </w:pPr>
    </w:p>
    <w:p w14:paraId="6ED497F9">
      <w:pPr>
        <w:rPr>
          <w:rFonts w:hint="eastAsia" w:ascii="宋体" w:hAnsi="宋体"/>
          <w:b/>
          <w:bCs/>
          <w:color w:val="000000"/>
          <w:sz w:val="24"/>
        </w:rPr>
      </w:pPr>
    </w:p>
    <w:p w14:paraId="697CE4CB">
      <w:pPr>
        <w:pStyle w:val="3"/>
        <w:rPr>
          <w:rFonts w:hint="eastAsia"/>
        </w:rPr>
      </w:pPr>
    </w:p>
    <w:p w14:paraId="588D2B61">
      <w:pPr>
        <w:rPr>
          <w:rFonts w:hint="eastAsia" w:ascii="宋体" w:hAnsi="宋体"/>
          <w:b/>
          <w:bCs/>
          <w:color w:val="000000"/>
          <w:sz w:val="24"/>
        </w:rPr>
      </w:pPr>
    </w:p>
    <w:p w14:paraId="5D382076">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14:paraId="33AE39A8">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14:paraId="2446D2DA">
      <w:pPr>
        <w:pStyle w:val="3"/>
        <w:rPr>
          <w:rFonts w:hint="eastAsia"/>
          <w:lang w:val="en-US" w:eastAsia="zh-CN"/>
        </w:rPr>
      </w:pPr>
    </w:p>
    <w:p w14:paraId="33B50A3A">
      <w:pPr>
        <w:pStyle w:val="3"/>
        <w:rPr>
          <w:rFonts w:hint="eastAsia"/>
          <w:lang w:val="en-US" w:eastAsia="zh-CN"/>
        </w:rPr>
      </w:pPr>
    </w:p>
    <w:p w14:paraId="73BAE3BB">
      <w:pPr>
        <w:pStyle w:val="3"/>
        <w:rPr>
          <w:rFonts w:hint="eastAsia"/>
          <w:lang w:val="en-US" w:eastAsia="zh-CN"/>
        </w:rPr>
      </w:pPr>
    </w:p>
    <w:p w14:paraId="050119E6">
      <w:pPr>
        <w:pStyle w:val="3"/>
        <w:rPr>
          <w:rFonts w:hint="eastAsia"/>
          <w:lang w:val="en-US" w:eastAsia="zh-CN"/>
        </w:rPr>
      </w:pPr>
    </w:p>
    <w:p w14:paraId="679F98DC">
      <w:pPr>
        <w:pStyle w:val="3"/>
        <w:rPr>
          <w:rFonts w:hint="eastAsia"/>
          <w:lang w:val="en-US" w:eastAsia="zh-CN"/>
        </w:rPr>
      </w:pPr>
    </w:p>
    <w:p w14:paraId="315023EA">
      <w:pPr>
        <w:pStyle w:val="3"/>
        <w:rPr>
          <w:rFonts w:hint="eastAsia"/>
          <w:lang w:val="en-US" w:eastAsia="zh-CN"/>
        </w:rPr>
      </w:pPr>
      <w:r>
        <w:rPr>
          <w:rFonts w:hint="eastAsia"/>
          <w:lang w:val="en-US" w:eastAsia="zh-CN"/>
        </w:rPr>
        <w:t xml:space="preserve"> </w:t>
      </w:r>
    </w:p>
    <w:p w14:paraId="6BBC8190">
      <w:pPr>
        <w:pStyle w:val="3"/>
        <w:rPr>
          <w:rFonts w:hint="eastAsia"/>
          <w:lang w:val="en-US" w:eastAsia="zh-CN"/>
        </w:rPr>
      </w:pPr>
    </w:p>
    <w:p w14:paraId="4FAF238A">
      <w:pPr>
        <w:pStyle w:val="3"/>
        <w:rPr>
          <w:rFonts w:hint="eastAsia"/>
          <w:lang w:val="en-US" w:eastAsia="zh-CN"/>
        </w:rPr>
      </w:pPr>
    </w:p>
    <w:p w14:paraId="02897B66">
      <w:pPr>
        <w:pStyle w:val="3"/>
        <w:rPr>
          <w:rFonts w:hint="eastAsia"/>
          <w:lang w:val="en-US" w:eastAsia="zh-CN"/>
        </w:rPr>
      </w:pPr>
    </w:p>
    <w:p w14:paraId="29B4B9CE">
      <w:pPr>
        <w:pStyle w:val="3"/>
        <w:rPr>
          <w:rFonts w:hint="eastAsia"/>
          <w:lang w:val="en-US" w:eastAsia="zh-CN"/>
        </w:rPr>
      </w:pPr>
    </w:p>
    <w:p w14:paraId="3B8D380A">
      <w:pPr>
        <w:pStyle w:val="3"/>
        <w:rPr>
          <w:rFonts w:hint="eastAsia"/>
          <w:lang w:val="en-US" w:eastAsia="zh-CN"/>
        </w:rPr>
      </w:pPr>
    </w:p>
    <w:p w14:paraId="7FCF1EB9">
      <w:pPr>
        <w:pStyle w:val="3"/>
        <w:rPr>
          <w:rFonts w:hint="eastAsia"/>
          <w:lang w:val="en-US" w:eastAsia="zh-CN"/>
        </w:rPr>
      </w:pPr>
    </w:p>
    <w:p w14:paraId="70BECB9B">
      <w:pPr>
        <w:pStyle w:val="3"/>
        <w:rPr>
          <w:rFonts w:hint="eastAsia"/>
          <w:lang w:val="en-US" w:eastAsia="zh-CN"/>
        </w:rPr>
      </w:pPr>
    </w:p>
    <w:p w14:paraId="4AD1CAC1">
      <w:pPr>
        <w:pStyle w:val="3"/>
        <w:rPr>
          <w:rFonts w:hint="eastAsia"/>
          <w:lang w:val="en-US" w:eastAsia="zh-CN"/>
        </w:rPr>
      </w:pPr>
    </w:p>
    <w:p w14:paraId="1422E7F4">
      <w:pPr>
        <w:pStyle w:val="3"/>
        <w:rPr>
          <w:rFonts w:hint="eastAsia"/>
          <w:lang w:val="en-US" w:eastAsia="zh-CN"/>
        </w:rPr>
      </w:pPr>
    </w:p>
    <w:p w14:paraId="0250D6AE">
      <w:pPr>
        <w:pStyle w:val="3"/>
        <w:rPr>
          <w:rFonts w:hint="eastAsia"/>
          <w:lang w:val="en-US" w:eastAsia="zh-CN"/>
        </w:rPr>
      </w:pPr>
    </w:p>
    <w:p w14:paraId="5D98FC60">
      <w:pPr>
        <w:pStyle w:val="3"/>
        <w:rPr>
          <w:rFonts w:hint="eastAsia"/>
          <w:lang w:val="en-US" w:eastAsia="zh-CN"/>
        </w:rPr>
      </w:pPr>
    </w:p>
    <w:p w14:paraId="63C3914C">
      <w:pPr>
        <w:pStyle w:val="3"/>
        <w:rPr>
          <w:rFonts w:hint="eastAsia"/>
          <w:lang w:val="en-US" w:eastAsia="zh-CN"/>
        </w:rPr>
      </w:pPr>
    </w:p>
    <w:p w14:paraId="46B9E1B0">
      <w:pPr>
        <w:pStyle w:val="3"/>
        <w:rPr>
          <w:rFonts w:hint="eastAsia"/>
          <w:lang w:val="en-US" w:eastAsia="zh-CN"/>
        </w:rPr>
      </w:pPr>
    </w:p>
    <w:p w14:paraId="2A85C7BA">
      <w:pPr>
        <w:pStyle w:val="3"/>
        <w:rPr>
          <w:rFonts w:hint="eastAsia"/>
          <w:lang w:val="en-US" w:eastAsia="zh-CN"/>
        </w:rPr>
      </w:pPr>
    </w:p>
    <w:p w14:paraId="470ABA3B">
      <w:pPr>
        <w:pStyle w:val="3"/>
        <w:rPr>
          <w:rFonts w:hint="eastAsia"/>
          <w:lang w:val="en-US" w:eastAsia="zh-CN"/>
        </w:rPr>
      </w:pPr>
    </w:p>
    <w:p w14:paraId="21942AF3">
      <w:pPr>
        <w:pStyle w:val="3"/>
        <w:rPr>
          <w:rFonts w:hint="eastAsia"/>
          <w:lang w:val="en-US" w:eastAsia="zh-CN"/>
        </w:rPr>
      </w:pPr>
    </w:p>
    <w:p w14:paraId="06E71748">
      <w:pPr>
        <w:pStyle w:val="3"/>
        <w:rPr>
          <w:rFonts w:hint="eastAsia"/>
          <w:lang w:val="en-US" w:eastAsia="zh-CN"/>
        </w:rPr>
      </w:pPr>
    </w:p>
    <w:p w14:paraId="51A09019">
      <w:pPr>
        <w:pStyle w:val="3"/>
        <w:rPr>
          <w:rFonts w:hint="eastAsia"/>
          <w:lang w:val="en-US" w:eastAsia="zh-CN"/>
        </w:rPr>
      </w:pPr>
    </w:p>
    <w:p w14:paraId="2F95C7F5">
      <w:pPr>
        <w:pStyle w:val="3"/>
        <w:rPr>
          <w:rFonts w:hint="eastAsia"/>
          <w:lang w:val="en-US" w:eastAsia="zh-CN"/>
        </w:rPr>
      </w:pPr>
    </w:p>
    <w:p w14:paraId="611DA7A5">
      <w:pPr>
        <w:pStyle w:val="3"/>
        <w:rPr>
          <w:rFonts w:hint="eastAsia"/>
          <w:lang w:val="en-US" w:eastAsia="zh-CN"/>
        </w:rPr>
      </w:pPr>
    </w:p>
    <w:p w14:paraId="3176BACB">
      <w:pPr>
        <w:pStyle w:val="3"/>
        <w:rPr>
          <w:rFonts w:hint="eastAsia"/>
          <w:lang w:val="en-US" w:eastAsia="zh-CN"/>
        </w:rPr>
      </w:pPr>
    </w:p>
    <w:p w14:paraId="1E5B5CB7">
      <w:pPr>
        <w:pStyle w:val="3"/>
        <w:rPr>
          <w:rFonts w:hint="eastAsia"/>
          <w:lang w:val="en-US" w:eastAsia="zh-CN"/>
        </w:rPr>
      </w:pPr>
    </w:p>
    <w:p w14:paraId="0042A1E1">
      <w:pPr>
        <w:pStyle w:val="3"/>
        <w:rPr>
          <w:rFonts w:hint="eastAsia"/>
          <w:lang w:val="en-US" w:eastAsia="zh-CN"/>
        </w:rPr>
      </w:pPr>
    </w:p>
    <w:p w14:paraId="71FC535F">
      <w:pPr>
        <w:pStyle w:val="3"/>
        <w:rPr>
          <w:rFonts w:hint="eastAsia"/>
          <w:lang w:val="en-US" w:eastAsia="zh-CN"/>
        </w:rPr>
      </w:pPr>
    </w:p>
    <w:p w14:paraId="08E698DE">
      <w:pPr>
        <w:pStyle w:val="3"/>
        <w:rPr>
          <w:rFonts w:hint="eastAsia"/>
          <w:lang w:val="en-US" w:eastAsia="zh-CN"/>
        </w:rPr>
      </w:pPr>
    </w:p>
    <w:p w14:paraId="14A1B76F">
      <w:pPr>
        <w:pStyle w:val="3"/>
        <w:rPr>
          <w:rFonts w:hint="eastAsia"/>
          <w:lang w:val="en-US" w:eastAsia="zh-CN"/>
        </w:rPr>
      </w:pPr>
    </w:p>
    <w:p w14:paraId="4919A667">
      <w:pPr>
        <w:pStyle w:val="3"/>
        <w:rPr>
          <w:rFonts w:hint="eastAsia"/>
          <w:lang w:val="en-US" w:eastAsia="zh-CN"/>
        </w:rPr>
      </w:pPr>
    </w:p>
    <w:p w14:paraId="1A4E95C4">
      <w:pPr>
        <w:pStyle w:val="3"/>
        <w:rPr>
          <w:rFonts w:hint="eastAsia"/>
          <w:lang w:val="en-US" w:eastAsia="zh-CN"/>
        </w:rPr>
      </w:pPr>
    </w:p>
    <w:p w14:paraId="6F4F492D">
      <w:pPr>
        <w:pStyle w:val="3"/>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14:paraId="49AC8717">
      <w:pPr>
        <w:rPr>
          <w:rFonts w:hint="eastAsia" w:ascii="宋体" w:hAnsi="宋体"/>
          <w:b/>
          <w:bCs/>
          <w:color w:val="FF0000"/>
          <w:sz w:val="24"/>
          <w:lang w:eastAsia="zh-CN"/>
        </w:rPr>
      </w:pPr>
    </w:p>
    <w:p w14:paraId="375E6FC0">
      <w:pPr>
        <w:pStyle w:val="3"/>
        <w:rPr>
          <w:rFonts w:hint="eastAsia" w:ascii="宋体" w:hAnsi="宋体"/>
          <w:b/>
          <w:bCs/>
          <w:color w:val="FF0000"/>
          <w:sz w:val="24"/>
          <w:lang w:eastAsia="zh-CN"/>
        </w:rPr>
        <w:sectPr>
          <w:pgSz w:w="11850" w:h="16783"/>
          <w:pgMar w:top="1463" w:right="960" w:bottom="1298" w:left="1080" w:header="0" w:footer="1117" w:gutter="0"/>
          <w:pgNumType w:fmt="decimal"/>
          <w:cols w:space="0" w:num="1"/>
          <w:rtlGutter w:val="0"/>
          <w:docGrid w:linePitch="0" w:charSpace="0"/>
        </w:sectPr>
      </w:pPr>
    </w:p>
    <w:tbl>
      <w:tblPr>
        <w:tblStyle w:val="11"/>
        <w:tblW w:w="2154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543"/>
      </w:tblGrid>
      <w:tr w14:paraId="38508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20681" w:type="dxa"/>
          <w:trHeight w:val="280" w:hRule="atLeast"/>
        </w:trPr>
        <w:tc>
          <w:tcPr>
            <w:tcW w:w="862" w:type="dxa"/>
            <w:tcBorders>
              <w:top w:val="nil"/>
              <w:left w:val="nil"/>
              <w:bottom w:val="nil"/>
              <w:right w:val="nil"/>
            </w:tcBorders>
            <w:shd w:val="clear" w:color="auto" w:fill="auto"/>
            <w:noWrap/>
            <w:vAlign w:val="center"/>
          </w:tcPr>
          <w:p w14:paraId="77886274">
            <w:pPr>
              <w:jc w:val="center"/>
              <w:rPr>
                <w:rFonts w:hint="eastAsia" w:ascii="宋体" w:hAnsi="宋体" w:eastAsia="宋体" w:cs="宋体"/>
                <w:i w:val="0"/>
                <w:iCs w:val="0"/>
                <w:color w:val="000000"/>
                <w:sz w:val="24"/>
                <w:szCs w:val="24"/>
                <w:u w:val="none"/>
              </w:rPr>
            </w:pPr>
          </w:p>
        </w:tc>
      </w:tr>
    </w:tbl>
    <w:tbl>
      <w:tblPr>
        <w:tblW w:w="1613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426"/>
        <w:gridCol w:w="1392"/>
        <w:gridCol w:w="4720"/>
        <w:gridCol w:w="760"/>
        <w:gridCol w:w="1000"/>
        <w:gridCol w:w="1080"/>
        <w:gridCol w:w="1240"/>
        <w:gridCol w:w="974"/>
        <w:gridCol w:w="1320"/>
        <w:gridCol w:w="1250"/>
        <w:gridCol w:w="657"/>
        <w:gridCol w:w="657"/>
        <w:gridCol w:w="657"/>
      </w:tblGrid>
      <w:tr w14:paraId="66DE9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86" w:hRule="atLeast"/>
        </w:trPr>
        <w:tc>
          <w:tcPr>
            <w:tcW w:w="14162" w:type="dxa"/>
            <w:gridSpan w:val="10"/>
            <w:tcBorders>
              <w:top w:val="nil"/>
              <w:left w:val="nil"/>
              <w:bottom w:val="nil"/>
              <w:right w:val="nil"/>
            </w:tcBorders>
            <w:shd w:val="clear"/>
            <w:noWrap/>
            <w:vAlign w:val="center"/>
          </w:tcPr>
          <w:p w14:paraId="2DEFCDDF">
            <w:pPr>
              <w:jc w:val="center"/>
              <w:rPr>
                <w:rFonts w:hint="eastAsia"/>
                <w:lang w:val="en-US" w:eastAsia="zh-CN"/>
              </w:rPr>
            </w:pPr>
            <w:r>
              <w:rPr>
                <w:rFonts w:hint="eastAsia"/>
                <w:sz w:val="44"/>
                <w:szCs w:val="44"/>
                <w:lang w:val="en-US" w:eastAsia="zh-CN"/>
              </w:rPr>
              <w:t>石棉县王岗坪乡电商农副产品集散中心等十个工程打捆项目报价清单</w:t>
            </w:r>
          </w:p>
        </w:tc>
        <w:tc>
          <w:tcPr>
            <w:tcW w:w="657" w:type="dxa"/>
            <w:tcBorders>
              <w:top w:val="nil"/>
              <w:left w:val="nil"/>
              <w:bottom w:val="nil"/>
              <w:right w:val="nil"/>
            </w:tcBorders>
            <w:shd w:val="clear"/>
            <w:noWrap/>
            <w:vAlign w:val="center"/>
          </w:tcPr>
          <w:p w14:paraId="270715EE">
            <w:pPr>
              <w:rPr>
                <w:rFonts w:hint="eastAsia"/>
                <w:lang w:val="en-US" w:eastAsia="zh-CN"/>
              </w:rPr>
            </w:pPr>
          </w:p>
        </w:tc>
        <w:tc>
          <w:tcPr>
            <w:tcW w:w="657" w:type="dxa"/>
            <w:tcBorders>
              <w:top w:val="nil"/>
              <w:left w:val="nil"/>
              <w:bottom w:val="nil"/>
              <w:right w:val="nil"/>
            </w:tcBorders>
            <w:shd w:val="clear"/>
            <w:noWrap/>
            <w:vAlign w:val="center"/>
          </w:tcPr>
          <w:p w14:paraId="4822CF22">
            <w:pPr>
              <w:rPr>
                <w:rFonts w:hint="eastAsia"/>
                <w:lang w:val="en-US" w:eastAsia="zh-CN"/>
              </w:rPr>
            </w:pPr>
          </w:p>
        </w:tc>
        <w:tc>
          <w:tcPr>
            <w:tcW w:w="657" w:type="dxa"/>
            <w:tcBorders>
              <w:top w:val="nil"/>
              <w:left w:val="nil"/>
              <w:bottom w:val="nil"/>
              <w:right w:val="nil"/>
            </w:tcBorders>
            <w:shd w:val="clear"/>
            <w:noWrap/>
            <w:vAlign w:val="center"/>
          </w:tcPr>
          <w:p w14:paraId="6440E598">
            <w:pPr>
              <w:rPr>
                <w:rFonts w:hint="eastAsia"/>
                <w:lang w:val="en-US" w:eastAsia="zh-CN"/>
              </w:rPr>
            </w:pPr>
          </w:p>
        </w:tc>
      </w:tr>
      <w:tr w14:paraId="0FACE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426"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19E9A278">
            <w:pPr>
              <w:jc w:val="center"/>
              <w:rPr>
                <w:rFonts w:hint="eastAsia"/>
                <w:lang w:val="en-US" w:eastAsia="zh-CN"/>
              </w:rPr>
            </w:pPr>
            <w:r>
              <w:rPr>
                <w:rFonts w:hint="eastAsia"/>
                <w:lang w:val="en-US" w:eastAsia="zh-CN"/>
              </w:rPr>
              <w:t>序号</w:t>
            </w:r>
          </w:p>
        </w:tc>
        <w:tc>
          <w:tcPr>
            <w:tcW w:w="1392"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56DC1C1B">
            <w:pPr>
              <w:jc w:val="center"/>
              <w:rPr>
                <w:rFonts w:hint="eastAsia"/>
                <w:lang w:val="en-US" w:eastAsia="zh-CN"/>
              </w:rPr>
            </w:pPr>
            <w:r>
              <w:rPr>
                <w:rFonts w:hint="eastAsia"/>
                <w:lang w:val="en-US" w:eastAsia="zh-CN"/>
              </w:rPr>
              <w:t>名称</w:t>
            </w:r>
          </w:p>
        </w:tc>
        <w:tc>
          <w:tcPr>
            <w:tcW w:w="4720" w:type="dxa"/>
            <w:vMerge w:val="restart"/>
            <w:tcBorders>
              <w:top w:val="single" w:color="000000" w:sz="4" w:space="0"/>
              <w:left w:val="single" w:color="000000" w:sz="4" w:space="0"/>
              <w:bottom w:val="single" w:color="000000" w:sz="4" w:space="0"/>
              <w:right w:val="single" w:color="000000" w:sz="4" w:space="0"/>
            </w:tcBorders>
            <w:shd w:val="clear"/>
            <w:vAlign w:val="center"/>
          </w:tcPr>
          <w:p w14:paraId="59FF0B06">
            <w:pPr>
              <w:jc w:val="center"/>
              <w:rPr>
                <w:rFonts w:hint="eastAsia"/>
                <w:lang w:val="en-US" w:eastAsia="zh-CN"/>
              </w:rPr>
            </w:pPr>
            <w:r>
              <w:rPr>
                <w:rFonts w:hint="eastAsia"/>
                <w:lang w:val="en-US" w:eastAsia="zh-CN"/>
              </w:rPr>
              <w:t>规格</w:t>
            </w:r>
          </w:p>
        </w:tc>
        <w:tc>
          <w:tcPr>
            <w:tcW w:w="760"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15D2AC92">
            <w:pPr>
              <w:jc w:val="center"/>
              <w:rPr>
                <w:rFonts w:hint="eastAsia"/>
                <w:lang w:val="en-US" w:eastAsia="zh-CN"/>
              </w:rPr>
            </w:pPr>
            <w:r>
              <w:rPr>
                <w:rFonts w:hint="eastAsia"/>
                <w:lang w:val="en-US" w:eastAsia="zh-CN"/>
              </w:rPr>
              <w:t>单位</w:t>
            </w:r>
          </w:p>
        </w:tc>
        <w:tc>
          <w:tcPr>
            <w:tcW w:w="10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51D0F46A">
            <w:pPr>
              <w:jc w:val="center"/>
              <w:rPr>
                <w:rFonts w:hint="eastAsia"/>
                <w:lang w:val="en-US" w:eastAsia="zh-CN"/>
              </w:rPr>
            </w:pPr>
            <w:r>
              <w:rPr>
                <w:rFonts w:hint="eastAsia"/>
                <w:lang w:val="en-US" w:eastAsia="zh-CN"/>
              </w:rPr>
              <w:t>数量</w:t>
            </w:r>
          </w:p>
        </w:tc>
        <w:tc>
          <w:tcPr>
            <w:tcW w:w="2320" w:type="dxa"/>
            <w:gridSpan w:val="2"/>
            <w:tcBorders>
              <w:top w:val="single" w:color="000000" w:sz="4" w:space="0"/>
              <w:left w:val="single" w:color="000000" w:sz="4" w:space="0"/>
              <w:bottom w:val="single" w:color="000000" w:sz="4" w:space="0"/>
              <w:right w:val="single" w:color="000000" w:sz="4" w:space="0"/>
            </w:tcBorders>
            <w:shd w:val="clear"/>
            <w:vAlign w:val="center"/>
          </w:tcPr>
          <w:p w14:paraId="217F7B06">
            <w:pPr>
              <w:jc w:val="center"/>
              <w:rPr>
                <w:rFonts w:hint="eastAsia"/>
                <w:lang w:val="en-US" w:eastAsia="zh-CN"/>
              </w:rPr>
            </w:pPr>
            <w:r>
              <w:rPr>
                <w:rFonts w:hint="eastAsia"/>
                <w:lang w:val="en-US" w:eastAsia="zh-CN"/>
              </w:rPr>
              <w:t>含税控制价（9%）</w:t>
            </w:r>
          </w:p>
        </w:tc>
        <w:tc>
          <w:tcPr>
            <w:tcW w:w="2294" w:type="dxa"/>
            <w:gridSpan w:val="2"/>
            <w:tcBorders>
              <w:top w:val="single" w:color="000000" w:sz="4" w:space="0"/>
              <w:left w:val="single" w:color="000000" w:sz="4" w:space="0"/>
              <w:bottom w:val="single" w:color="000000" w:sz="4" w:space="0"/>
              <w:right w:val="single" w:color="000000" w:sz="4" w:space="0"/>
            </w:tcBorders>
            <w:shd w:val="clear"/>
            <w:vAlign w:val="center"/>
          </w:tcPr>
          <w:p w14:paraId="1B155725">
            <w:pPr>
              <w:jc w:val="center"/>
              <w:rPr>
                <w:rFonts w:hint="eastAsia"/>
                <w:lang w:val="en-US" w:eastAsia="zh-CN"/>
              </w:rPr>
            </w:pPr>
            <w:r>
              <w:rPr>
                <w:rFonts w:hint="eastAsia"/>
                <w:lang w:val="en-US" w:eastAsia="zh-CN"/>
              </w:rPr>
              <w:t>含税报价（9%）</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14:paraId="04ED137B">
            <w:pPr>
              <w:jc w:val="center"/>
              <w:rPr>
                <w:rFonts w:hint="eastAsia"/>
                <w:lang w:val="en-US" w:eastAsia="zh-CN"/>
              </w:rPr>
            </w:pPr>
            <w:r>
              <w:rPr>
                <w:rFonts w:hint="eastAsia"/>
                <w:lang w:val="en-US" w:eastAsia="zh-CN"/>
              </w:rPr>
              <w:t>备注</w:t>
            </w:r>
          </w:p>
        </w:tc>
        <w:tc>
          <w:tcPr>
            <w:tcW w:w="657" w:type="dxa"/>
            <w:tcBorders>
              <w:top w:val="nil"/>
              <w:left w:val="nil"/>
              <w:bottom w:val="nil"/>
              <w:right w:val="nil"/>
            </w:tcBorders>
            <w:shd w:val="clear"/>
            <w:noWrap/>
            <w:vAlign w:val="center"/>
          </w:tcPr>
          <w:p w14:paraId="24B0D1D1">
            <w:pPr>
              <w:rPr>
                <w:rFonts w:hint="eastAsia"/>
                <w:lang w:val="en-US" w:eastAsia="zh-CN"/>
              </w:rPr>
            </w:pPr>
          </w:p>
        </w:tc>
        <w:tc>
          <w:tcPr>
            <w:tcW w:w="657" w:type="dxa"/>
            <w:tcBorders>
              <w:top w:val="nil"/>
              <w:left w:val="nil"/>
              <w:bottom w:val="nil"/>
              <w:right w:val="nil"/>
            </w:tcBorders>
            <w:shd w:val="clear"/>
            <w:noWrap/>
            <w:vAlign w:val="center"/>
          </w:tcPr>
          <w:p w14:paraId="0A003838">
            <w:pPr>
              <w:rPr>
                <w:rFonts w:hint="eastAsia"/>
                <w:lang w:val="en-US" w:eastAsia="zh-CN"/>
              </w:rPr>
            </w:pPr>
          </w:p>
        </w:tc>
        <w:tc>
          <w:tcPr>
            <w:tcW w:w="657" w:type="dxa"/>
            <w:tcBorders>
              <w:top w:val="nil"/>
              <w:left w:val="nil"/>
              <w:bottom w:val="nil"/>
              <w:right w:val="nil"/>
            </w:tcBorders>
            <w:shd w:val="clear"/>
            <w:noWrap/>
            <w:vAlign w:val="center"/>
          </w:tcPr>
          <w:p w14:paraId="61624172">
            <w:pPr>
              <w:rPr>
                <w:rFonts w:hint="eastAsia"/>
                <w:lang w:val="en-US" w:eastAsia="zh-CN"/>
              </w:rPr>
            </w:pPr>
          </w:p>
        </w:tc>
      </w:tr>
      <w:tr w14:paraId="4192A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426"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4F7B08A0">
            <w:pPr>
              <w:jc w:val="center"/>
              <w:rPr>
                <w:rFonts w:hint="eastAsia"/>
                <w:lang w:val="en-US" w:eastAsia="zh-CN"/>
              </w:rPr>
            </w:pPr>
          </w:p>
        </w:tc>
        <w:tc>
          <w:tcPr>
            <w:tcW w:w="1392"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2E5ACBF6">
            <w:pPr>
              <w:jc w:val="center"/>
              <w:rPr>
                <w:rFonts w:hint="eastAsia"/>
                <w:lang w:val="en-US" w:eastAsia="zh-CN"/>
              </w:rPr>
            </w:pPr>
          </w:p>
        </w:tc>
        <w:tc>
          <w:tcPr>
            <w:tcW w:w="472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ED2AD7E">
            <w:pPr>
              <w:jc w:val="center"/>
              <w:rPr>
                <w:rFonts w:hint="eastAsia"/>
                <w:lang w:val="en-US" w:eastAsia="zh-CN"/>
              </w:rPr>
            </w:pPr>
          </w:p>
        </w:tc>
        <w:tc>
          <w:tcPr>
            <w:tcW w:w="76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33D738AA">
            <w:pPr>
              <w:jc w:val="center"/>
              <w:rPr>
                <w:rFonts w:hint="eastAsia"/>
                <w:lang w:val="en-US" w:eastAsia="zh-CN"/>
              </w:rPr>
            </w:pPr>
          </w:p>
        </w:tc>
        <w:tc>
          <w:tcPr>
            <w:tcW w:w="10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BDBF037">
            <w:pPr>
              <w:jc w:val="center"/>
              <w:rPr>
                <w:rFonts w:hint="eastAsia"/>
                <w:lang w:val="en-US" w:eastAsia="zh-CN"/>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4701328">
            <w:pPr>
              <w:jc w:val="center"/>
              <w:rPr>
                <w:rFonts w:hint="eastAsia"/>
                <w:lang w:val="en-US" w:eastAsia="zh-CN"/>
              </w:rPr>
            </w:pPr>
            <w:r>
              <w:rPr>
                <w:rFonts w:hint="eastAsia"/>
                <w:lang w:val="en-US" w:eastAsia="zh-CN"/>
              </w:rPr>
              <w:t>单价</w:t>
            </w:r>
          </w:p>
        </w:tc>
        <w:tc>
          <w:tcPr>
            <w:tcW w:w="1240" w:type="dxa"/>
            <w:tcBorders>
              <w:top w:val="single" w:color="000000" w:sz="4" w:space="0"/>
              <w:left w:val="single" w:color="000000" w:sz="4" w:space="0"/>
              <w:bottom w:val="single" w:color="000000" w:sz="4" w:space="0"/>
              <w:right w:val="single" w:color="000000" w:sz="4" w:space="0"/>
            </w:tcBorders>
            <w:shd w:val="clear"/>
            <w:vAlign w:val="center"/>
          </w:tcPr>
          <w:p w14:paraId="1C8066BA">
            <w:pPr>
              <w:jc w:val="center"/>
              <w:rPr>
                <w:rFonts w:hint="eastAsia"/>
                <w:lang w:val="en-US" w:eastAsia="zh-CN"/>
              </w:rPr>
            </w:pPr>
            <w:r>
              <w:rPr>
                <w:rFonts w:hint="eastAsia"/>
                <w:lang w:val="en-US" w:eastAsia="zh-CN"/>
              </w:rPr>
              <w:t>合价</w:t>
            </w:r>
          </w:p>
        </w:tc>
        <w:tc>
          <w:tcPr>
            <w:tcW w:w="974" w:type="dxa"/>
            <w:tcBorders>
              <w:top w:val="single" w:color="000000" w:sz="4" w:space="0"/>
              <w:left w:val="single" w:color="000000" w:sz="4" w:space="0"/>
              <w:bottom w:val="single" w:color="000000" w:sz="4" w:space="0"/>
              <w:right w:val="single" w:color="000000" w:sz="4" w:space="0"/>
            </w:tcBorders>
            <w:shd w:val="clear"/>
            <w:vAlign w:val="center"/>
          </w:tcPr>
          <w:p w14:paraId="3801FCA0">
            <w:pPr>
              <w:jc w:val="center"/>
              <w:rPr>
                <w:rFonts w:hint="eastAsia"/>
                <w:lang w:val="en-US" w:eastAsia="zh-CN"/>
              </w:rPr>
            </w:pPr>
            <w:r>
              <w:rPr>
                <w:rFonts w:hint="eastAsia"/>
                <w:lang w:val="en-US" w:eastAsia="zh-CN"/>
              </w:rPr>
              <w:t>单价</w:t>
            </w:r>
          </w:p>
        </w:tc>
        <w:tc>
          <w:tcPr>
            <w:tcW w:w="1320" w:type="dxa"/>
            <w:tcBorders>
              <w:top w:val="single" w:color="000000" w:sz="4" w:space="0"/>
              <w:left w:val="single" w:color="000000" w:sz="4" w:space="0"/>
              <w:bottom w:val="single" w:color="000000" w:sz="4" w:space="0"/>
              <w:right w:val="single" w:color="000000" w:sz="4" w:space="0"/>
            </w:tcBorders>
            <w:shd w:val="clear"/>
            <w:vAlign w:val="center"/>
          </w:tcPr>
          <w:p w14:paraId="5A778405">
            <w:pPr>
              <w:jc w:val="center"/>
              <w:rPr>
                <w:rFonts w:hint="eastAsia"/>
                <w:lang w:val="en-US" w:eastAsia="zh-CN"/>
              </w:rPr>
            </w:pPr>
            <w:r>
              <w:rPr>
                <w:rFonts w:hint="eastAsia"/>
                <w:lang w:val="en-US" w:eastAsia="zh-CN"/>
              </w:rPr>
              <w:t>合价</w:t>
            </w: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7C0A62EC">
            <w:pPr>
              <w:jc w:val="center"/>
              <w:rPr>
                <w:rFonts w:hint="eastAsia"/>
                <w:lang w:val="en-US" w:eastAsia="zh-CN"/>
              </w:rPr>
            </w:pPr>
          </w:p>
        </w:tc>
        <w:tc>
          <w:tcPr>
            <w:tcW w:w="657" w:type="dxa"/>
            <w:tcBorders>
              <w:top w:val="nil"/>
              <w:left w:val="nil"/>
              <w:bottom w:val="nil"/>
              <w:right w:val="nil"/>
            </w:tcBorders>
            <w:shd w:val="clear"/>
            <w:noWrap/>
            <w:vAlign w:val="center"/>
          </w:tcPr>
          <w:p w14:paraId="0F5A2BC1">
            <w:pPr>
              <w:rPr>
                <w:rFonts w:hint="eastAsia"/>
                <w:lang w:val="en-US" w:eastAsia="zh-CN"/>
              </w:rPr>
            </w:pPr>
          </w:p>
        </w:tc>
        <w:tc>
          <w:tcPr>
            <w:tcW w:w="657" w:type="dxa"/>
            <w:tcBorders>
              <w:top w:val="nil"/>
              <w:left w:val="nil"/>
              <w:bottom w:val="nil"/>
              <w:right w:val="nil"/>
            </w:tcBorders>
            <w:shd w:val="clear"/>
            <w:noWrap/>
            <w:vAlign w:val="center"/>
          </w:tcPr>
          <w:p w14:paraId="0C8F4C09">
            <w:pPr>
              <w:rPr>
                <w:rFonts w:hint="eastAsia"/>
                <w:lang w:val="en-US" w:eastAsia="zh-CN"/>
              </w:rPr>
            </w:pPr>
          </w:p>
        </w:tc>
        <w:tc>
          <w:tcPr>
            <w:tcW w:w="657" w:type="dxa"/>
            <w:tcBorders>
              <w:top w:val="nil"/>
              <w:left w:val="nil"/>
              <w:bottom w:val="nil"/>
              <w:right w:val="nil"/>
            </w:tcBorders>
            <w:shd w:val="clear"/>
            <w:noWrap/>
            <w:vAlign w:val="center"/>
          </w:tcPr>
          <w:p w14:paraId="471DEC34">
            <w:pPr>
              <w:rPr>
                <w:rFonts w:hint="eastAsia"/>
                <w:lang w:val="en-US" w:eastAsia="zh-CN"/>
              </w:rPr>
            </w:pPr>
          </w:p>
        </w:tc>
      </w:tr>
      <w:tr w14:paraId="66313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14162" w:type="dxa"/>
            <w:gridSpan w:val="10"/>
            <w:tcBorders>
              <w:top w:val="single" w:color="000000" w:sz="4" w:space="0"/>
              <w:left w:val="single" w:color="000000" w:sz="4" w:space="0"/>
              <w:bottom w:val="single" w:color="000000" w:sz="4" w:space="0"/>
              <w:right w:val="single" w:color="000000" w:sz="4" w:space="0"/>
            </w:tcBorders>
            <w:shd w:val="clear"/>
            <w:noWrap/>
            <w:vAlign w:val="center"/>
          </w:tcPr>
          <w:p w14:paraId="55397372">
            <w:pPr>
              <w:jc w:val="center"/>
              <w:rPr>
                <w:rFonts w:hint="eastAsia"/>
                <w:lang w:val="en-US" w:eastAsia="zh-CN"/>
              </w:rPr>
            </w:pPr>
            <w:r>
              <w:rPr>
                <w:rFonts w:hint="eastAsia"/>
                <w:sz w:val="32"/>
                <w:szCs w:val="32"/>
                <w:lang w:val="en-US" w:eastAsia="zh-CN"/>
              </w:rPr>
              <w:t>卫生院</w:t>
            </w:r>
          </w:p>
        </w:tc>
        <w:tc>
          <w:tcPr>
            <w:tcW w:w="657" w:type="dxa"/>
            <w:tcBorders>
              <w:top w:val="nil"/>
              <w:left w:val="nil"/>
              <w:bottom w:val="nil"/>
              <w:right w:val="nil"/>
            </w:tcBorders>
            <w:shd w:val="clear"/>
            <w:noWrap/>
            <w:vAlign w:val="center"/>
          </w:tcPr>
          <w:p w14:paraId="188355CA">
            <w:pPr>
              <w:rPr>
                <w:rFonts w:hint="eastAsia"/>
                <w:lang w:val="en-US" w:eastAsia="zh-CN"/>
              </w:rPr>
            </w:pPr>
          </w:p>
        </w:tc>
        <w:tc>
          <w:tcPr>
            <w:tcW w:w="657" w:type="dxa"/>
            <w:tcBorders>
              <w:top w:val="nil"/>
              <w:left w:val="nil"/>
              <w:bottom w:val="nil"/>
              <w:right w:val="nil"/>
            </w:tcBorders>
            <w:shd w:val="clear"/>
            <w:noWrap/>
            <w:vAlign w:val="center"/>
          </w:tcPr>
          <w:p w14:paraId="3645B94D">
            <w:pPr>
              <w:rPr>
                <w:rFonts w:hint="eastAsia"/>
                <w:lang w:val="en-US" w:eastAsia="zh-CN"/>
              </w:rPr>
            </w:pPr>
          </w:p>
        </w:tc>
        <w:tc>
          <w:tcPr>
            <w:tcW w:w="657" w:type="dxa"/>
            <w:tcBorders>
              <w:top w:val="nil"/>
              <w:left w:val="nil"/>
              <w:bottom w:val="nil"/>
              <w:right w:val="nil"/>
            </w:tcBorders>
            <w:shd w:val="clear"/>
            <w:noWrap/>
            <w:vAlign w:val="center"/>
          </w:tcPr>
          <w:p w14:paraId="4EA1020C">
            <w:pPr>
              <w:rPr>
                <w:rFonts w:hint="eastAsia"/>
                <w:lang w:val="en-US" w:eastAsia="zh-CN"/>
              </w:rPr>
            </w:pPr>
          </w:p>
        </w:tc>
      </w:tr>
      <w:tr w14:paraId="7CCEE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5CA992E6">
            <w:pPr>
              <w:rPr>
                <w:rFonts w:hint="eastAsia"/>
                <w:sz w:val="18"/>
                <w:szCs w:val="18"/>
                <w:lang w:val="en-US" w:eastAsia="zh-CN"/>
              </w:rPr>
            </w:pPr>
            <w:r>
              <w:rPr>
                <w:rFonts w:hint="eastAsia"/>
                <w:sz w:val="18"/>
                <w:szCs w:val="18"/>
                <w:lang w:val="en-US" w:eastAsia="zh-CN"/>
              </w:rPr>
              <w:t>1</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1C1BC79C">
            <w:pPr>
              <w:rPr>
                <w:rFonts w:hint="eastAsia"/>
                <w:sz w:val="18"/>
                <w:szCs w:val="18"/>
                <w:lang w:val="en-US" w:eastAsia="zh-CN"/>
              </w:rPr>
            </w:pPr>
            <w:r>
              <w:rPr>
                <w:rFonts w:hint="eastAsia"/>
                <w:sz w:val="18"/>
                <w:szCs w:val="18"/>
                <w:lang w:val="en-US" w:eastAsia="zh-CN"/>
              </w:rPr>
              <w:t>红叶李</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0895C3C7">
            <w:pPr>
              <w:jc w:val="left"/>
              <w:rPr>
                <w:rFonts w:hint="eastAsia"/>
                <w:sz w:val="18"/>
                <w:szCs w:val="18"/>
                <w:lang w:val="en-US" w:eastAsia="zh-CN"/>
              </w:rPr>
            </w:pPr>
            <w:r>
              <w:rPr>
                <w:rFonts w:hint="eastAsia"/>
                <w:sz w:val="18"/>
                <w:szCs w:val="18"/>
                <w:lang w:val="en-US" w:eastAsia="zh-CN"/>
              </w:rPr>
              <w:t>1、胸径：≥12cm，高度：4.5-5m，冠幅：≥3m ，枝下高：≤1.5m                                                                          2、三级分枝，全树冠，树形优美，粉、白色系花朵</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41614319">
            <w:pPr>
              <w:jc w:val="center"/>
              <w:rPr>
                <w:rFonts w:hint="eastAsia"/>
                <w:sz w:val="18"/>
                <w:szCs w:val="18"/>
                <w:lang w:val="en-US" w:eastAsia="zh-CN"/>
              </w:rPr>
            </w:pPr>
            <w:r>
              <w:rPr>
                <w:rFonts w:hint="eastAsia"/>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4AE4AFF2">
            <w:pPr>
              <w:jc w:val="center"/>
              <w:rPr>
                <w:rFonts w:hint="eastAsia"/>
                <w:sz w:val="18"/>
                <w:szCs w:val="18"/>
                <w:lang w:val="en-US" w:eastAsia="zh-CN"/>
              </w:rPr>
            </w:pPr>
            <w:r>
              <w:rPr>
                <w:rFonts w:hint="eastAsia"/>
                <w:sz w:val="18"/>
                <w:szCs w:val="18"/>
                <w:lang w:val="en-US" w:eastAsia="zh-CN"/>
              </w:rPr>
              <w:t>3.00</w:t>
            </w:r>
          </w:p>
        </w:tc>
        <w:tc>
          <w:tcPr>
            <w:tcW w:w="1080" w:type="dxa"/>
            <w:tcBorders>
              <w:top w:val="single" w:color="000000" w:sz="4" w:space="0"/>
              <w:left w:val="single" w:color="000000" w:sz="4" w:space="0"/>
              <w:bottom w:val="single" w:color="000000" w:sz="4" w:space="0"/>
              <w:right w:val="nil"/>
            </w:tcBorders>
            <w:shd w:val="clear"/>
            <w:noWrap/>
            <w:vAlign w:val="center"/>
          </w:tcPr>
          <w:p w14:paraId="135D5AC3">
            <w:pPr>
              <w:jc w:val="center"/>
              <w:rPr>
                <w:rFonts w:hint="eastAsia"/>
                <w:sz w:val="18"/>
                <w:szCs w:val="18"/>
                <w:lang w:val="en-US" w:eastAsia="zh-CN"/>
              </w:rPr>
            </w:pPr>
            <w:r>
              <w:rPr>
                <w:rFonts w:hint="eastAsia"/>
                <w:sz w:val="18"/>
                <w:szCs w:val="18"/>
                <w:lang w:val="en-US" w:eastAsia="zh-CN"/>
              </w:rPr>
              <w:t>1530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03DB6D46">
            <w:pPr>
              <w:jc w:val="center"/>
              <w:rPr>
                <w:rFonts w:hint="eastAsia"/>
                <w:sz w:val="18"/>
                <w:szCs w:val="18"/>
                <w:lang w:val="en-US" w:eastAsia="zh-CN"/>
              </w:rPr>
            </w:pPr>
            <w:r>
              <w:rPr>
                <w:rFonts w:hint="eastAsia"/>
                <w:sz w:val="18"/>
                <w:szCs w:val="18"/>
                <w:lang w:val="en-US" w:eastAsia="zh-CN"/>
              </w:rPr>
              <w:t>4590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75C79652">
            <w:pPr>
              <w:rPr>
                <w:rFonts w:hint="eastAsia"/>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3B3F4375">
            <w:pPr>
              <w:rPr>
                <w:rFonts w:hint="eastAsia"/>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0BEC5D51">
            <w:pPr>
              <w:rPr>
                <w:rFonts w:hint="eastAsia"/>
                <w:sz w:val="18"/>
                <w:szCs w:val="18"/>
                <w:lang w:val="en-US" w:eastAsia="zh-CN"/>
              </w:rPr>
            </w:pPr>
          </w:p>
        </w:tc>
        <w:tc>
          <w:tcPr>
            <w:tcW w:w="657" w:type="dxa"/>
            <w:tcBorders>
              <w:top w:val="nil"/>
              <w:left w:val="nil"/>
              <w:bottom w:val="nil"/>
              <w:right w:val="nil"/>
            </w:tcBorders>
            <w:shd w:val="clear"/>
            <w:noWrap/>
            <w:vAlign w:val="center"/>
          </w:tcPr>
          <w:p w14:paraId="6803E60B">
            <w:pPr>
              <w:rPr>
                <w:rFonts w:hint="eastAsia"/>
                <w:lang w:val="en-US" w:eastAsia="zh-CN"/>
              </w:rPr>
            </w:pPr>
          </w:p>
        </w:tc>
        <w:tc>
          <w:tcPr>
            <w:tcW w:w="657" w:type="dxa"/>
            <w:tcBorders>
              <w:top w:val="nil"/>
              <w:left w:val="nil"/>
              <w:bottom w:val="nil"/>
              <w:right w:val="nil"/>
            </w:tcBorders>
            <w:shd w:val="clear"/>
            <w:noWrap/>
            <w:vAlign w:val="center"/>
          </w:tcPr>
          <w:p w14:paraId="62D98B29">
            <w:pPr>
              <w:rPr>
                <w:rFonts w:hint="eastAsia"/>
                <w:lang w:val="en-US" w:eastAsia="zh-CN"/>
              </w:rPr>
            </w:pPr>
          </w:p>
        </w:tc>
        <w:tc>
          <w:tcPr>
            <w:tcW w:w="657" w:type="dxa"/>
            <w:tcBorders>
              <w:top w:val="nil"/>
              <w:left w:val="nil"/>
              <w:bottom w:val="nil"/>
              <w:right w:val="nil"/>
            </w:tcBorders>
            <w:shd w:val="clear"/>
            <w:noWrap/>
            <w:vAlign w:val="center"/>
          </w:tcPr>
          <w:p w14:paraId="4EEEF47A">
            <w:pPr>
              <w:rPr>
                <w:rFonts w:hint="eastAsia"/>
                <w:lang w:val="en-US" w:eastAsia="zh-CN"/>
              </w:rPr>
            </w:pPr>
          </w:p>
        </w:tc>
      </w:tr>
      <w:tr w14:paraId="441EF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6D53270B">
            <w:pPr>
              <w:rPr>
                <w:rFonts w:hint="eastAsia"/>
                <w:sz w:val="18"/>
                <w:szCs w:val="18"/>
                <w:lang w:val="en-US" w:eastAsia="zh-CN"/>
              </w:rPr>
            </w:pPr>
            <w:r>
              <w:rPr>
                <w:rFonts w:hint="eastAsia"/>
                <w:sz w:val="18"/>
                <w:szCs w:val="18"/>
                <w:lang w:val="en-US" w:eastAsia="zh-CN"/>
              </w:rPr>
              <w:t>2</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427278C0">
            <w:pPr>
              <w:rPr>
                <w:rFonts w:hint="eastAsia"/>
                <w:sz w:val="18"/>
                <w:szCs w:val="18"/>
                <w:lang w:val="en-US" w:eastAsia="zh-CN"/>
              </w:rPr>
            </w:pPr>
            <w:r>
              <w:rPr>
                <w:rFonts w:hint="eastAsia"/>
                <w:sz w:val="18"/>
                <w:szCs w:val="18"/>
                <w:lang w:val="en-US" w:eastAsia="zh-CN"/>
              </w:rPr>
              <w:t>枇杷</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6F2BE034">
            <w:pPr>
              <w:jc w:val="left"/>
              <w:rPr>
                <w:rFonts w:hint="eastAsia"/>
                <w:sz w:val="18"/>
                <w:szCs w:val="18"/>
                <w:lang w:val="en-US" w:eastAsia="zh-CN"/>
              </w:rPr>
            </w:pPr>
            <w:r>
              <w:rPr>
                <w:rFonts w:hint="eastAsia"/>
                <w:sz w:val="18"/>
                <w:szCs w:val="18"/>
                <w:lang w:val="en-US" w:eastAsia="zh-CN"/>
              </w:rPr>
              <w:t>1、地径：≥12cm，高度：3-3.5m，冠幅：≥2.5m ，枝下高：≤0.5m                                                                            2、三级分枝，全树冠，树形优美</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481E56F1">
            <w:pPr>
              <w:jc w:val="center"/>
              <w:rPr>
                <w:rFonts w:hint="eastAsia"/>
                <w:sz w:val="18"/>
                <w:szCs w:val="18"/>
                <w:lang w:val="en-US" w:eastAsia="zh-CN"/>
              </w:rPr>
            </w:pPr>
            <w:r>
              <w:rPr>
                <w:rFonts w:hint="eastAsia"/>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061DC586">
            <w:pPr>
              <w:jc w:val="center"/>
              <w:rPr>
                <w:rFonts w:hint="eastAsia"/>
                <w:sz w:val="18"/>
                <w:szCs w:val="18"/>
                <w:lang w:val="en-US" w:eastAsia="zh-CN"/>
              </w:rPr>
            </w:pPr>
            <w:r>
              <w:rPr>
                <w:rFonts w:hint="eastAsia"/>
                <w:sz w:val="18"/>
                <w:szCs w:val="18"/>
                <w:lang w:val="en-US" w:eastAsia="zh-CN"/>
              </w:rPr>
              <w:t>6.00</w:t>
            </w:r>
          </w:p>
        </w:tc>
        <w:tc>
          <w:tcPr>
            <w:tcW w:w="1080" w:type="dxa"/>
            <w:tcBorders>
              <w:top w:val="single" w:color="000000" w:sz="4" w:space="0"/>
              <w:left w:val="single" w:color="000000" w:sz="4" w:space="0"/>
              <w:bottom w:val="single" w:color="000000" w:sz="4" w:space="0"/>
              <w:right w:val="nil"/>
            </w:tcBorders>
            <w:shd w:val="clear"/>
            <w:noWrap/>
            <w:vAlign w:val="center"/>
          </w:tcPr>
          <w:p w14:paraId="7212D154">
            <w:pPr>
              <w:jc w:val="center"/>
              <w:rPr>
                <w:rFonts w:hint="eastAsia"/>
                <w:sz w:val="18"/>
                <w:szCs w:val="18"/>
                <w:lang w:val="en-US" w:eastAsia="zh-CN"/>
              </w:rPr>
            </w:pPr>
            <w:r>
              <w:rPr>
                <w:rFonts w:hint="eastAsia"/>
                <w:sz w:val="18"/>
                <w:szCs w:val="18"/>
                <w:lang w:val="en-US" w:eastAsia="zh-CN"/>
              </w:rPr>
              <w:t>1360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214F0A19">
            <w:pPr>
              <w:jc w:val="center"/>
              <w:rPr>
                <w:rFonts w:hint="eastAsia"/>
                <w:sz w:val="18"/>
                <w:szCs w:val="18"/>
                <w:lang w:val="en-US" w:eastAsia="zh-CN"/>
              </w:rPr>
            </w:pPr>
            <w:r>
              <w:rPr>
                <w:rFonts w:hint="eastAsia"/>
                <w:sz w:val="18"/>
                <w:szCs w:val="18"/>
                <w:lang w:val="en-US" w:eastAsia="zh-CN"/>
              </w:rPr>
              <w:t>8160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6B1C7C49">
            <w:pPr>
              <w:rPr>
                <w:rFonts w:hint="eastAsia"/>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58CB856D">
            <w:pPr>
              <w:rPr>
                <w:rFonts w:hint="eastAsia"/>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5EBCC800">
            <w:pPr>
              <w:rPr>
                <w:rFonts w:hint="eastAsia"/>
                <w:sz w:val="18"/>
                <w:szCs w:val="18"/>
                <w:lang w:val="en-US" w:eastAsia="zh-CN"/>
              </w:rPr>
            </w:pPr>
          </w:p>
        </w:tc>
        <w:tc>
          <w:tcPr>
            <w:tcW w:w="657" w:type="dxa"/>
            <w:tcBorders>
              <w:top w:val="nil"/>
              <w:left w:val="nil"/>
              <w:bottom w:val="nil"/>
              <w:right w:val="nil"/>
            </w:tcBorders>
            <w:shd w:val="clear"/>
            <w:noWrap/>
            <w:vAlign w:val="center"/>
          </w:tcPr>
          <w:p w14:paraId="00F4C91A">
            <w:pPr>
              <w:rPr>
                <w:rFonts w:hint="eastAsia"/>
                <w:lang w:val="en-US" w:eastAsia="zh-CN"/>
              </w:rPr>
            </w:pPr>
          </w:p>
        </w:tc>
        <w:tc>
          <w:tcPr>
            <w:tcW w:w="657" w:type="dxa"/>
            <w:tcBorders>
              <w:top w:val="nil"/>
              <w:left w:val="nil"/>
              <w:bottom w:val="nil"/>
              <w:right w:val="nil"/>
            </w:tcBorders>
            <w:shd w:val="clear"/>
            <w:noWrap/>
            <w:vAlign w:val="center"/>
          </w:tcPr>
          <w:p w14:paraId="3A2656EE">
            <w:pPr>
              <w:rPr>
                <w:rFonts w:hint="eastAsia"/>
                <w:lang w:val="en-US" w:eastAsia="zh-CN"/>
              </w:rPr>
            </w:pPr>
          </w:p>
        </w:tc>
        <w:tc>
          <w:tcPr>
            <w:tcW w:w="657" w:type="dxa"/>
            <w:tcBorders>
              <w:top w:val="nil"/>
              <w:left w:val="nil"/>
              <w:bottom w:val="nil"/>
              <w:right w:val="nil"/>
            </w:tcBorders>
            <w:shd w:val="clear"/>
            <w:noWrap/>
            <w:vAlign w:val="center"/>
          </w:tcPr>
          <w:p w14:paraId="1C07DBE8">
            <w:pPr>
              <w:rPr>
                <w:rFonts w:hint="eastAsia"/>
                <w:lang w:val="en-US" w:eastAsia="zh-CN"/>
              </w:rPr>
            </w:pPr>
          </w:p>
        </w:tc>
      </w:tr>
      <w:tr w14:paraId="26515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52063C13">
            <w:pPr>
              <w:rPr>
                <w:rFonts w:hint="eastAsia"/>
                <w:sz w:val="18"/>
                <w:szCs w:val="18"/>
                <w:lang w:val="en-US" w:eastAsia="zh-CN"/>
              </w:rPr>
            </w:pPr>
            <w:r>
              <w:rPr>
                <w:rFonts w:hint="eastAsia"/>
                <w:sz w:val="18"/>
                <w:szCs w:val="18"/>
                <w:lang w:val="en-US" w:eastAsia="zh-CN"/>
              </w:rPr>
              <w:t>3</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5ED4CF84">
            <w:pPr>
              <w:rPr>
                <w:rFonts w:hint="eastAsia"/>
                <w:sz w:val="18"/>
                <w:szCs w:val="18"/>
                <w:lang w:val="en-US" w:eastAsia="zh-CN"/>
              </w:rPr>
            </w:pPr>
            <w:r>
              <w:rPr>
                <w:rFonts w:hint="eastAsia"/>
                <w:sz w:val="18"/>
                <w:szCs w:val="18"/>
                <w:lang w:val="en-US" w:eastAsia="zh-CN"/>
              </w:rPr>
              <w:t>桂花</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378F691B">
            <w:pPr>
              <w:jc w:val="left"/>
              <w:rPr>
                <w:rFonts w:hint="eastAsia"/>
                <w:sz w:val="18"/>
                <w:szCs w:val="18"/>
                <w:lang w:val="en-US" w:eastAsia="zh-CN"/>
              </w:rPr>
            </w:pPr>
            <w:r>
              <w:rPr>
                <w:rFonts w:hint="eastAsia"/>
                <w:sz w:val="18"/>
                <w:szCs w:val="18"/>
                <w:lang w:val="en-US" w:eastAsia="zh-CN"/>
              </w:rPr>
              <w:t>1、胸径：≥12cm，高度：4-4.5m，冠幅：≥3.5m ，枝下高：≤1.5m                                       2、三级分枝，全树冠，树形优美</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22A42C11">
            <w:pPr>
              <w:jc w:val="center"/>
              <w:rPr>
                <w:rFonts w:hint="eastAsia"/>
                <w:sz w:val="18"/>
                <w:szCs w:val="18"/>
                <w:lang w:val="en-US" w:eastAsia="zh-CN"/>
              </w:rPr>
            </w:pPr>
            <w:r>
              <w:rPr>
                <w:rFonts w:hint="eastAsia"/>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2BA34355">
            <w:pPr>
              <w:jc w:val="center"/>
              <w:rPr>
                <w:rFonts w:hint="eastAsia"/>
                <w:sz w:val="18"/>
                <w:szCs w:val="18"/>
                <w:lang w:val="en-US" w:eastAsia="zh-CN"/>
              </w:rPr>
            </w:pPr>
            <w:r>
              <w:rPr>
                <w:rFonts w:hint="eastAsia"/>
                <w:sz w:val="18"/>
                <w:szCs w:val="18"/>
                <w:lang w:val="en-US" w:eastAsia="zh-CN"/>
              </w:rPr>
              <w:t>4.00</w:t>
            </w:r>
          </w:p>
        </w:tc>
        <w:tc>
          <w:tcPr>
            <w:tcW w:w="1080" w:type="dxa"/>
            <w:tcBorders>
              <w:top w:val="single" w:color="000000" w:sz="4" w:space="0"/>
              <w:left w:val="single" w:color="000000" w:sz="4" w:space="0"/>
              <w:bottom w:val="single" w:color="000000" w:sz="4" w:space="0"/>
              <w:right w:val="nil"/>
            </w:tcBorders>
            <w:shd w:val="clear"/>
            <w:noWrap/>
            <w:vAlign w:val="center"/>
          </w:tcPr>
          <w:p w14:paraId="39EF5CA7">
            <w:pPr>
              <w:jc w:val="center"/>
              <w:rPr>
                <w:rFonts w:hint="eastAsia"/>
                <w:sz w:val="18"/>
                <w:szCs w:val="18"/>
                <w:lang w:val="en-US" w:eastAsia="zh-CN"/>
              </w:rPr>
            </w:pPr>
            <w:r>
              <w:rPr>
                <w:rFonts w:hint="eastAsia"/>
                <w:sz w:val="18"/>
                <w:szCs w:val="18"/>
                <w:lang w:val="en-US" w:eastAsia="zh-CN"/>
              </w:rPr>
              <w:t>1700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7A98924B">
            <w:pPr>
              <w:jc w:val="center"/>
              <w:rPr>
                <w:rFonts w:hint="eastAsia"/>
                <w:sz w:val="18"/>
                <w:szCs w:val="18"/>
                <w:lang w:val="en-US" w:eastAsia="zh-CN"/>
              </w:rPr>
            </w:pPr>
            <w:r>
              <w:rPr>
                <w:rFonts w:hint="eastAsia"/>
                <w:sz w:val="18"/>
                <w:szCs w:val="18"/>
                <w:lang w:val="en-US" w:eastAsia="zh-CN"/>
              </w:rPr>
              <w:t>6800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319EB77C">
            <w:pPr>
              <w:rPr>
                <w:rFonts w:hint="eastAsia"/>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2F10FFBB">
            <w:pPr>
              <w:rPr>
                <w:rFonts w:hint="eastAsia"/>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65A1C2D3">
            <w:pPr>
              <w:rPr>
                <w:rFonts w:hint="eastAsia"/>
                <w:sz w:val="18"/>
                <w:szCs w:val="18"/>
                <w:lang w:val="en-US" w:eastAsia="zh-CN"/>
              </w:rPr>
            </w:pPr>
          </w:p>
        </w:tc>
        <w:tc>
          <w:tcPr>
            <w:tcW w:w="657" w:type="dxa"/>
            <w:tcBorders>
              <w:top w:val="nil"/>
              <w:left w:val="nil"/>
              <w:bottom w:val="nil"/>
              <w:right w:val="nil"/>
            </w:tcBorders>
            <w:shd w:val="clear"/>
            <w:noWrap/>
            <w:vAlign w:val="center"/>
          </w:tcPr>
          <w:p w14:paraId="408E75F1">
            <w:pPr>
              <w:rPr>
                <w:rFonts w:hint="eastAsia"/>
                <w:lang w:val="en-US" w:eastAsia="zh-CN"/>
              </w:rPr>
            </w:pPr>
          </w:p>
        </w:tc>
        <w:tc>
          <w:tcPr>
            <w:tcW w:w="657" w:type="dxa"/>
            <w:tcBorders>
              <w:top w:val="nil"/>
              <w:left w:val="nil"/>
              <w:bottom w:val="nil"/>
              <w:right w:val="nil"/>
            </w:tcBorders>
            <w:shd w:val="clear"/>
            <w:noWrap/>
            <w:vAlign w:val="center"/>
          </w:tcPr>
          <w:p w14:paraId="2E57C864">
            <w:pPr>
              <w:rPr>
                <w:rFonts w:hint="eastAsia"/>
                <w:lang w:val="en-US" w:eastAsia="zh-CN"/>
              </w:rPr>
            </w:pPr>
          </w:p>
        </w:tc>
        <w:tc>
          <w:tcPr>
            <w:tcW w:w="657" w:type="dxa"/>
            <w:tcBorders>
              <w:top w:val="nil"/>
              <w:left w:val="nil"/>
              <w:bottom w:val="nil"/>
              <w:right w:val="nil"/>
            </w:tcBorders>
            <w:shd w:val="clear"/>
            <w:noWrap/>
            <w:vAlign w:val="center"/>
          </w:tcPr>
          <w:p w14:paraId="586F62D7">
            <w:pPr>
              <w:rPr>
                <w:rFonts w:hint="eastAsia"/>
                <w:lang w:val="en-US" w:eastAsia="zh-CN"/>
              </w:rPr>
            </w:pPr>
          </w:p>
        </w:tc>
      </w:tr>
      <w:tr w14:paraId="7BB04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651423E3">
            <w:pPr>
              <w:rPr>
                <w:rFonts w:hint="eastAsia"/>
                <w:sz w:val="18"/>
                <w:szCs w:val="18"/>
                <w:lang w:val="en-US" w:eastAsia="zh-CN"/>
              </w:rPr>
            </w:pPr>
            <w:r>
              <w:rPr>
                <w:rFonts w:hint="eastAsia"/>
                <w:sz w:val="18"/>
                <w:szCs w:val="18"/>
                <w:lang w:val="en-US" w:eastAsia="zh-CN"/>
              </w:rPr>
              <w:t>4</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18A49F56">
            <w:pPr>
              <w:rPr>
                <w:rFonts w:hint="eastAsia"/>
                <w:sz w:val="18"/>
                <w:szCs w:val="18"/>
                <w:lang w:val="en-US" w:eastAsia="zh-CN"/>
              </w:rPr>
            </w:pPr>
            <w:r>
              <w:rPr>
                <w:rFonts w:hint="eastAsia"/>
                <w:sz w:val="18"/>
                <w:szCs w:val="18"/>
                <w:lang w:val="en-US" w:eastAsia="zh-CN"/>
              </w:rPr>
              <w:t>香樟</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3B7F53F4">
            <w:pPr>
              <w:jc w:val="left"/>
              <w:rPr>
                <w:rFonts w:hint="eastAsia"/>
                <w:sz w:val="18"/>
                <w:szCs w:val="18"/>
                <w:lang w:val="en-US" w:eastAsia="zh-CN"/>
              </w:rPr>
            </w:pPr>
            <w:r>
              <w:rPr>
                <w:rFonts w:hint="eastAsia"/>
                <w:sz w:val="18"/>
                <w:szCs w:val="18"/>
                <w:lang w:val="en-US" w:eastAsia="zh-CN"/>
              </w:rPr>
              <w:t>1、胸径：≥15cm，高度：6-6.5m，冠幅：≥3.5m ，枝下高：≤1.5m                                        2、三级分枝，全树冠，树形优美</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5F1DC785">
            <w:pPr>
              <w:jc w:val="center"/>
              <w:rPr>
                <w:rFonts w:hint="eastAsia"/>
                <w:sz w:val="18"/>
                <w:szCs w:val="18"/>
                <w:lang w:val="en-US" w:eastAsia="zh-CN"/>
              </w:rPr>
            </w:pPr>
            <w:r>
              <w:rPr>
                <w:rFonts w:hint="eastAsia"/>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236931BA">
            <w:pPr>
              <w:jc w:val="center"/>
              <w:rPr>
                <w:rFonts w:hint="eastAsia"/>
                <w:sz w:val="18"/>
                <w:szCs w:val="18"/>
                <w:lang w:val="en-US" w:eastAsia="zh-CN"/>
              </w:rPr>
            </w:pPr>
            <w:r>
              <w:rPr>
                <w:rFonts w:hint="eastAsia"/>
                <w:sz w:val="18"/>
                <w:szCs w:val="18"/>
                <w:lang w:val="en-US" w:eastAsia="zh-CN"/>
              </w:rPr>
              <w:t>11.00</w:t>
            </w:r>
          </w:p>
        </w:tc>
        <w:tc>
          <w:tcPr>
            <w:tcW w:w="1080" w:type="dxa"/>
            <w:tcBorders>
              <w:top w:val="single" w:color="000000" w:sz="4" w:space="0"/>
              <w:left w:val="single" w:color="000000" w:sz="4" w:space="0"/>
              <w:bottom w:val="single" w:color="000000" w:sz="4" w:space="0"/>
              <w:right w:val="nil"/>
            </w:tcBorders>
            <w:shd w:val="clear"/>
            <w:noWrap/>
            <w:vAlign w:val="center"/>
          </w:tcPr>
          <w:p w14:paraId="6FFAF223">
            <w:pPr>
              <w:jc w:val="center"/>
              <w:rPr>
                <w:rFonts w:hint="eastAsia"/>
                <w:sz w:val="18"/>
                <w:szCs w:val="18"/>
                <w:lang w:val="en-US" w:eastAsia="zh-CN"/>
              </w:rPr>
            </w:pPr>
            <w:r>
              <w:rPr>
                <w:rFonts w:hint="eastAsia"/>
                <w:sz w:val="18"/>
                <w:szCs w:val="18"/>
                <w:lang w:val="en-US" w:eastAsia="zh-CN"/>
              </w:rPr>
              <w:t>1785</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7DEBC2F4">
            <w:pPr>
              <w:jc w:val="center"/>
              <w:rPr>
                <w:rFonts w:hint="eastAsia"/>
                <w:sz w:val="18"/>
                <w:szCs w:val="18"/>
                <w:lang w:val="en-US" w:eastAsia="zh-CN"/>
              </w:rPr>
            </w:pPr>
            <w:r>
              <w:rPr>
                <w:rFonts w:hint="eastAsia"/>
                <w:sz w:val="18"/>
                <w:szCs w:val="18"/>
                <w:lang w:val="en-US" w:eastAsia="zh-CN"/>
              </w:rPr>
              <w:t>19635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6062AFA5">
            <w:pPr>
              <w:rPr>
                <w:rFonts w:hint="eastAsia"/>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1A58C4FB">
            <w:pPr>
              <w:rPr>
                <w:rFonts w:hint="eastAsia"/>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601B3DB7">
            <w:pPr>
              <w:rPr>
                <w:rFonts w:hint="eastAsia"/>
                <w:sz w:val="18"/>
                <w:szCs w:val="18"/>
                <w:lang w:val="en-US" w:eastAsia="zh-CN"/>
              </w:rPr>
            </w:pPr>
          </w:p>
        </w:tc>
        <w:tc>
          <w:tcPr>
            <w:tcW w:w="657" w:type="dxa"/>
            <w:tcBorders>
              <w:top w:val="nil"/>
              <w:left w:val="nil"/>
              <w:bottom w:val="nil"/>
              <w:right w:val="nil"/>
            </w:tcBorders>
            <w:shd w:val="clear"/>
            <w:noWrap/>
            <w:vAlign w:val="center"/>
          </w:tcPr>
          <w:p w14:paraId="7540933E">
            <w:pPr>
              <w:rPr>
                <w:rFonts w:hint="eastAsia"/>
                <w:lang w:val="en-US" w:eastAsia="zh-CN"/>
              </w:rPr>
            </w:pPr>
          </w:p>
        </w:tc>
        <w:tc>
          <w:tcPr>
            <w:tcW w:w="657" w:type="dxa"/>
            <w:tcBorders>
              <w:top w:val="nil"/>
              <w:left w:val="nil"/>
              <w:bottom w:val="nil"/>
              <w:right w:val="nil"/>
            </w:tcBorders>
            <w:shd w:val="clear"/>
            <w:noWrap/>
            <w:vAlign w:val="center"/>
          </w:tcPr>
          <w:p w14:paraId="60D0C103">
            <w:pPr>
              <w:rPr>
                <w:rFonts w:hint="eastAsia"/>
                <w:lang w:val="en-US" w:eastAsia="zh-CN"/>
              </w:rPr>
            </w:pPr>
          </w:p>
        </w:tc>
        <w:tc>
          <w:tcPr>
            <w:tcW w:w="657" w:type="dxa"/>
            <w:tcBorders>
              <w:top w:val="nil"/>
              <w:left w:val="nil"/>
              <w:bottom w:val="nil"/>
              <w:right w:val="nil"/>
            </w:tcBorders>
            <w:shd w:val="clear"/>
            <w:noWrap/>
            <w:vAlign w:val="center"/>
          </w:tcPr>
          <w:p w14:paraId="1906615C">
            <w:pPr>
              <w:rPr>
                <w:rFonts w:hint="eastAsia"/>
                <w:lang w:val="en-US" w:eastAsia="zh-CN"/>
              </w:rPr>
            </w:pPr>
          </w:p>
        </w:tc>
      </w:tr>
      <w:tr w14:paraId="2F114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5BD46EC6">
            <w:pPr>
              <w:rPr>
                <w:rFonts w:hint="eastAsia"/>
                <w:sz w:val="18"/>
                <w:szCs w:val="18"/>
                <w:lang w:val="en-US" w:eastAsia="zh-CN"/>
              </w:rPr>
            </w:pPr>
            <w:r>
              <w:rPr>
                <w:rFonts w:hint="eastAsia"/>
                <w:sz w:val="18"/>
                <w:szCs w:val="18"/>
                <w:lang w:val="en-US" w:eastAsia="zh-CN"/>
              </w:rPr>
              <w:t>5</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5FD970AF">
            <w:pPr>
              <w:rPr>
                <w:rFonts w:hint="eastAsia"/>
                <w:sz w:val="18"/>
                <w:szCs w:val="18"/>
                <w:lang w:val="en-US" w:eastAsia="zh-CN"/>
              </w:rPr>
            </w:pPr>
            <w:r>
              <w:rPr>
                <w:rFonts w:hint="eastAsia"/>
                <w:sz w:val="18"/>
                <w:szCs w:val="18"/>
                <w:lang w:val="en-US" w:eastAsia="zh-CN"/>
              </w:rPr>
              <w:t>木春菊</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213BC7FD">
            <w:pPr>
              <w:rPr>
                <w:rFonts w:hint="eastAsia"/>
                <w:sz w:val="18"/>
                <w:szCs w:val="18"/>
                <w:lang w:val="en-US" w:eastAsia="zh-CN"/>
              </w:rPr>
            </w:pPr>
            <w:r>
              <w:rPr>
                <w:rFonts w:hint="eastAsia"/>
                <w:sz w:val="18"/>
                <w:szCs w:val="18"/>
                <w:lang w:val="en-US" w:eastAsia="zh-CN"/>
              </w:rPr>
              <w:t>1、高度：30-35cm，冠幅：20-25cm ，密度：64株/m²                           2、丛生苗，生长健壮，枝叶茂盛，修剪成型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7BA8600F">
            <w:pPr>
              <w:jc w:val="center"/>
              <w:rPr>
                <w:rFonts w:hint="eastAsia"/>
                <w:sz w:val="18"/>
                <w:szCs w:val="18"/>
                <w:lang w:val="en-US" w:eastAsia="zh-CN"/>
              </w:rPr>
            </w:pPr>
            <w:r>
              <w:rPr>
                <w:rFonts w:hint="eastAsia"/>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22BAF1B0">
            <w:pPr>
              <w:jc w:val="center"/>
              <w:rPr>
                <w:rFonts w:hint="eastAsia"/>
                <w:sz w:val="18"/>
                <w:szCs w:val="18"/>
                <w:lang w:val="en-US" w:eastAsia="zh-CN"/>
              </w:rPr>
            </w:pPr>
            <w:r>
              <w:rPr>
                <w:rFonts w:hint="eastAsia"/>
                <w:sz w:val="18"/>
                <w:szCs w:val="18"/>
                <w:lang w:val="en-US" w:eastAsia="zh-CN"/>
              </w:rPr>
              <w:t>51.00</w:t>
            </w:r>
          </w:p>
        </w:tc>
        <w:tc>
          <w:tcPr>
            <w:tcW w:w="1080" w:type="dxa"/>
            <w:tcBorders>
              <w:top w:val="single" w:color="000000" w:sz="4" w:space="0"/>
              <w:left w:val="single" w:color="000000" w:sz="4" w:space="0"/>
              <w:bottom w:val="single" w:color="000000" w:sz="4" w:space="0"/>
              <w:right w:val="nil"/>
            </w:tcBorders>
            <w:shd w:val="clear"/>
            <w:noWrap/>
            <w:vAlign w:val="center"/>
          </w:tcPr>
          <w:p w14:paraId="0B74FDC7">
            <w:pPr>
              <w:jc w:val="center"/>
              <w:rPr>
                <w:rFonts w:hint="eastAsia"/>
                <w:sz w:val="18"/>
                <w:szCs w:val="18"/>
                <w:lang w:val="en-US" w:eastAsia="zh-CN"/>
              </w:rPr>
            </w:pPr>
            <w:r>
              <w:rPr>
                <w:rFonts w:hint="eastAsia"/>
                <w:sz w:val="18"/>
                <w:szCs w:val="18"/>
                <w:lang w:val="en-US" w:eastAsia="zh-CN"/>
              </w:rPr>
              <w:t>85</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3E2B407B">
            <w:pPr>
              <w:jc w:val="center"/>
              <w:rPr>
                <w:rFonts w:hint="eastAsia"/>
                <w:sz w:val="18"/>
                <w:szCs w:val="18"/>
                <w:lang w:val="en-US" w:eastAsia="zh-CN"/>
              </w:rPr>
            </w:pPr>
            <w:r>
              <w:rPr>
                <w:rFonts w:hint="eastAsia"/>
                <w:sz w:val="18"/>
                <w:szCs w:val="18"/>
                <w:lang w:val="en-US" w:eastAsia="zh-CN"/>
              </w:rPr>
              <w:t>4335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221002E9">
            <w:pPr>
              <w:rPr>
                <w:rFonts w:hint="eastAsia"/>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48DEB0A2">
            <w:pPr>
              <w:rPr>
                <w:rFonts w:hint="eastAsia"/>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7570F0F9">
            <w:pPr>
              <w:rPr>
                <w:rFonts w:hint="eastAsia"/>
                <w:sz w:val="18"/>
                <w:szCs w:val="18"/>
                <w:lang w:val="en-US" w:eastAsia="zh-CN"/>
              </w:rPr>
            </w:pPr>
          </w:p>
        </w:tc>
        <w:tc>
          <w:tcPr>
            <w:tcW w:w="657" w:type="dxa"/>
            <w:tcBorders>
              <w:top w:val="nil"/>
              <w:left w:val="nil"/>
              <w:bottom w:val="nil"/>
              <w:right w:val="nil"/>
            </w:tcBorders>
            <w:shd w:val="clear"/>
            <w:noWrap/>
            <w:vAlign w:val="center"/>
          </w:tcPr>
          <w:p w14:paraId="2255A506">
            <w:pPr>
              <w:rPr>
                <w:rFonts w:hint="eastAsia"/>
                <w:lang w:val="en-US" w:eastAsia="zh-CN"/>
              </w:rPr>
            </w:pPr>
          </w:p>
        </w:tc>
        <w:tc>
          <w:tcPr>
            <w:tcW w:w="657" w:type="dxa"/>
            <w:tcBorders>
              <w:top w:val="nil"/>
              <w:left w:val="nil"/>
              <w:bottom w:val="nil"/>
              <w:right w:val="nil"/>
            </w:tcBorders>
            <w:shd w:val="clear"/>
            <w:noWrap/>
            <w:vAlign w:val="center"/>
          </w:tcPr>
          <w:p w14:paraId="0604A2F1">
            <w:pPr>
              <w:rPr>
                <w:rFonts w:hint="eastAsia"/>
                <w:lang w:val="en-US" w:eastAsia="zh-CN"/>
              </w:rPr>
            </w:pPr>
          </w:p>
        </w:tc>
        <w:tc>
          <w:tcPr>
            <w:tcW w:w="657" w:type="dxa"/>
            <w:tcBorders>
              <w:top w:val="nil"/>
              <w:left w:val="nil"/>
              <w:bottom w:val="nil"/>
              <w:right w:val="nil"/>
            </w:tcBorders>
            <w:shd w:val="clear"/>
            <w:noWrap/>
            <w:vAlign w:val="center"/>
          </w:tcPr>
          <w:p w14:paraId="5F899DDE">
            <w:pPr>
              <w:rPr>
                <w:rFonts w:hint="eastAsia"/>
                <w:lang w:val="en-US" w:eastAsia="zh-CN"/>
              </w:rPr>
            </w:pPr>
          </w:p>
        </w:tc>
      </w:tr>
      <w:tr w14:paraId="5DEBF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432D7504">
            <w:pPr>
              <w:rPr>
                <w:rFonts w:hint="eastAsia"/>
                <w:sz w:val="18"/>
                <w:szCs w:val="18"/>
                <w:lang w:val="en-US" w:eastAsia="zh-CN"/>
              </w:rPr>
            </w:pPr>
            <w:r>
              <w:rPr>
                <w:rFonts w:hint="eastAsia"/>
                <w:sz w:val="18"/>
                <w:szCs w:val="18"/>
                <w:lang w:val="en-US" w:eastAsia="zh-CN"/>
              </w:rPr>
              <w:t>6</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76B2D51D">
            <w:pPr>
              <w:rPr>
                <w:rFonts w:hint="eastAsia"/>
                <w:sz w:val="18"/>
                <w:szCs w:val="18"/>
                <w:lang w:val="en-US" w:eastAsia="zh-CN"/>
              </w:rPr>
            </w:pPr>
            <w:r>
              <w:rPr>
                <w:rFonts w:hint="eastAsia"/>
                <w:sz w:val="18"/>
                <w:szCs w:val="18"/>
                <w:lang w:val="en-US" w:eastAsia="zh-CN"/>
              </w:rPr>
              <w:t>红叶石楠</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09255180">
            <w:pPr>
              <w:rPr>
                <w:rFonts w:hint="eastAsia"/>
                <w:sz w:val="18"/>
                <w:szCs w:val="18"/>
                <w:lang w:val="en-US" w:eastAsia="zh-CN"/>
              </w:rPr>
            </w:pPr>
            <w:r>
              <w:rPr>
                <w:rFonts w:hint="eastAsia"/>
                <w:sz w:val="18"/>
                <w:szCs w:val="18"/>
                <w:lang w:val="en-US" w:eastAsia="zh-CN"/>
              </w:rPr>
              <w:t>1、高度：50cm，冠幅：30-35cm ，密度：49株/m²                           2、笼子货，生长健壮，枝叶茂盛，修剪成型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6A8931A7">
            <w:pPr>
              <w:jc w:val="center"/>
              <w:rPr>
                <w:rFonts w:hint="eastAsia"/>
                <w:sz w:val="18"/>
                <w:szCs w:val="18"/>
                <w:lang w:val="en-US" w:eastAsia="zh-CN"/>
              </w:rPr>
            </w:pPr>
            <w:r>
              <w:rPr>
                <w:rFonts w:hint="eastAsia"/>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4C0985BF">
            <w:pPr>
              <w:jc w:val="center"/>
              <w:rPr>
                <w:rFonts w:hint="eastAsia"/>
                <w:sz w:val="18"/>
                <w:szCs w:val="18"/>
                <w:lang w:val="en-US" w:eastAsia="zh-CN"/>
              </w:rPr>
            </w:pPr>
            <w:r>
              <w:rPr>
                <w:rFonts w:hint="eastAsia"/>
                <w:sz w:val="18"/>
                <w:szCs w:val="18"/>
                <w:lang w:val="en-US" w:eastAsia="zh-CN"/>
              </w:rPr>
              <w:t>58.00</w:t>
            </w:r>
          </w:p>
        </w:tc>
        <w:tc>
          <w:tcPr>
            <w:tcW w:w="1080" w:type="dxa"/>
            <w:tcBorders>
              <w:top w:val="single" w:color="000000" w:sz="4" w:space="0"/>
              <w:left w:val="single" w:color="000000" w:sz="4" w:space="0"/>
              <w:bottom w:val="single" w:color="000000" w:sz="4" w:space="0"/>
              <w:right w:val="nil"/>
            </w:tcBorders>
            <w:shd w:val="clear"/>
            <w:noWrap/>
            <w:vAlign w:val="center"/>
          </w:tcPr>
          <w:p w14:paraId="7493426D">
            <w:pPr>
              <w:jc w:val="center"/>
              <w:rPr>
                <w:rFonts w:hint="eastAsia"/>
                <w:sz w:val="18"/>
                <w:szCs w:val="18"/>
                <w:lang w:val="en-US" w:eastAsia="zh-CN"/>
              </w:rPr>
            </w:pPr>
            <w:r>
              <w:rPr>
                <w:rFonts w:hint="eastAsia"/>
                <w:sz w:val="18"/>
                <w:szCs w:val="18"/>
                <w:lang w:val="en-US" w:eastAsia="zh-CN"/>
              </w:rPr>
              <w:t>83.3</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287A1F36">
            <w:pPr>
              <w:jc w:val="center"/>
              <w:rPr>
                <w:rFonts w:hint="eastAsia"/>
                <w:sz w:val="18"/>
                <w:szCs w:val="18"/>
                <w:lang w:val="en-US" w:eastAsia="zh-CN"/>
              </w:rPr>
            </w:pPr>
            <w:r>
              <w:rPr>
                <w:rFonts w:hint="eastAsia"/>
                <w:sz w:val="18"/>
                <w:szCs w:val="18"/>
                <w:lang w:val="en-US" w:eastAsia="zh-CN"/>
              </w:rPr>
              <w:t>4831.4</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4C37FDF9">
            <w:pPr>
              <w:rPr>
                <w:rFonts w:hint="eastAsia"/>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5D501166">
            <w:pPr>
              <w:rPr>
                <w:rFonts w:hint="eastAsia"/>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59D65B0E">
            <w:pPr>
              <w:rPr>
                <w:rFonts w:hint="eastAsia"/>
                <w:sz w:val="18"/>
                <w:szCs w:val="18"/>
                <w:lang w:val="en-US" w:eastAsia="zh-CN"/>
              </w:rPr>
            </w:pPr>
          </w:p>
        </w:tc>
        <w:tc>
          <w:tcPr>
            <w:tcW w:w="657" w:type="dxa"/>
            <w:tcBorders>
              <w:top w:val="nil"/>
              <w:left w:val="nil"/>
              <w:bottom w:val="nil"/>
              <w:right w:val="nil"/>
            </w:tcBorders>
            <w:shd w:val="clear"/>
            <w:noWrap/>
            <w:vAlign w:val="center"/>
          </w:tcPr>
          <w:p w14:paraId="00D207EB">
            <w:pPr>
              <w:rPr>
                <w:rFonts w:hint="eastAsia"/>
                <w:lang w:val="en-US" w:eastAsia="zh-CN"/>
              </w:rPr>
            </w:pPr>
          </w:p>
        </w:tc>
        <w:tc>
          <w:tcPr>
            <w:tcW w:w="657" w:type="dxa"/>
            <w:tcBorders>
              <w:top w:val="nil"/>
              <w:left w:val="nil"/>
              <w:bottom w:val="nil"/>
              <w:right w:val="nil"/>
            </w:tcBorders>
            <w:shd w:val="clear"/>
            <w:noWrap/>
            <w:vAlign w:val="center"/>
          </w:tcPr>
          <w:p w14:paraId="6074ECBC">
            <w:pPr>
              <w:rPr>
                <w:rFonts w:hint="eastAsia"/>
                <w:lang w:val="en-US" w:eastAsia="zh-CN"/>
              </w:rPr>
            </w:pPr>
          </w:p>
        </w:tc>
        <w:tc>
          <w:tcPr>
            <w:tcW w:w="657" w:type="dxa"/>
            <w:tcBorders>
              <w:top w:val="nil"/>
              <w:left w:val="nil"/>
              <w:bottom w:val="nil"/>
              <w:right w:val="nil"/>
            </w:tcBorders>
            <w:shd w:val="clear"/>
            <w:noWrap/>
            <w:vAlign w:val="center"/>
          </w:tcPr>
          <w:p w14:paraId="32E388FE">
            <w:pPr>
              <w:rPr>
                <w:rFonts w:hint="eastAsia"/>
                <w:lang w:val="en-US" w:eastAsia="zh-CN"/>
              </w:rPr>
            </w:pPr>
          </w:p>
        </w:tc>
      </w:tr>
      <w:tr w14:paraId="561AA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487D92EE">
            <w:pPr>
              <w:rPr>
                <w:rFonts w:hint="eastAsia"/>
                <w:sz w:val="18"/>
                <w:szCs w:val="18"/>
                <w:lang w:val="en-US" w:eastAsia="zh-CN"/>
              </w:rPr>
            </w:pPr>
            <w:r>
              <w:rPr>
                <w:rFonts w:hint="eastAsia"/>
                <w:sz w:val="18"/>
                <w:szCs w:val="18"/>
                <w:lang w:val="en-US" w:eastAsia="zh-CN"/>
              </w:rPr>
              <w:t>7</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59B724B4">
            <w:pPr>
              <w:rPr>
                <w:rFonts w:hint="eastAsia"/>
                <w:sz w:val="18"/>
                <w:szCs w:val="18"/>
                <w:lang w:val="en-US" w:eastAsia="zh-CN"/>
              </w:rPr>
            </w:pPr>
            <w:r>
              <w:rPr>
                <w:rFonts w:hint="eastAsia"/>
                <w:sz w:val="18"/>
                <w:szCs w:val="18"/>
                <w:lang w:val="en-US" w:eastAsia="zh-CN"/>
              </w:rPr>
              <w:t>大叶栀子</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4EFA2572">
            <w:pPr>
              <w:rPr>
                <w:rFonts w:hint="eastAsia"/>
                <w:sz w:val="18"/>
                <w:szCs w:val="18"/>
                <w:lang w:val="en-US" w:eastAsia="zh-CN"/>
              </w:rPr>
            </w:pPr>
            <w:r>
              <w:rPr>
                <w:rFonts w:hint="eastAsia"/>
                <w:sz w:val="18"/>
                <w:szCs w:val="18"/>
                <w:lang w:val="en-US" w:eastAsia="zh-CN"/>
              </w:rPr>
              <w:t>1、高度：60-70cm，冠幅：35-40cm ，密度：36株/m²                           2、笼子货，生长健壮，枝叶茂盛，修剪成型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7F78D383">
            <w:pPr>
              <w:jc w:val="center"/>
              <w:rPr>
                <w:rFonts w:hint="eastAsia"/>
                <w:sz w:val="18"/>
                <w:szCs w:val="18"/>
                <w:lang w:val="en-US" w:eastAsia="zh-CN"/>
              </w:rPr>
            </w:pPr>
            <w:r>
              <w:rPr>
                <w:rFonts w:hint="eastAsia"/>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37E35CF5">
            <w:pPr>
              <w:jc w:val="center"/>
              <w:rPr>
                <w:rFonts w:hint="eastAsia"/>
                <w:sz w:val="18"/>
                <w:szCs w:val="18"/>
                <w:lang w:val="en-US" w:eastAsia="zh-CN"/>
              </w:rPr>
            </w:pPr>
            <w:r>
              <w:rPr>
                <w:rFonts w:hint="eastAsia"/>
                <w:sz w:val="18"/>
                <w:szCs w:val="18"/>
                <w:lang w:val="en-US" w:eastAsia="zh-CN"/>
              </w:rPr>
              <w:t>150.00</w:t>
            </w:r>
          </w:p>
        </w:tc>
        <w:tc>
          <w:tcPr>
            <w:tcW w:w="1080" w:type="dxa"/>
            <w:tcBorders>
              <w:top w:val="single" w:color="000000" w:sz="4" w:space="0"/>
              <w:left w:val="single" w:color="000000" w:sz="4" w:space="0"/>
              <w:bottom w:val="single" w:color="000000" w:sz="4" w:space="0"/>
              <w:right w:val="nil"/>
            </w:tcBorders>
            <w:shd w:val="clear"/>
            <w:noWrap/>
            <w:vAlign w:val="center"/>
          </w:tcPr>
          <w:p w14:paraId="1855DB23">
            <w:pPr>
              <w:jc w:val="center"/>
              <w:rPr>
                <w:rFonts w:hint="eastAsia"/>
                <w:sz w:val="18"/>
                <w:szCs w:val="18"/>
                <w:lang w:val="en-US" w:eastAsia="zh-CN"/>
              </w:rPr>
            </w:pPr>
            <w:r>
              <w:rPr>
                <w:rFonts w:hint="eastAsia"/>
                <w:sz w:val="18"/>
                <w:szCs w:val="18"/>
                <w:lang w:val="en-US" w:eastAsia="zh-CN"/>
              </w:rPr>
              <w:t>89.25</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2A345DBA">
            <w:pPr>
              <w:jc w:val="center"/>
              <w:rPr>
                <w:rFonts w:hint="eastAsia"/>
                <w:sz w:val="18"/>
                <w:szCs w:val="18"/>
                <w:lang w:val="en-US" w:eastAsia="zh-CN"/>
              </w:rPr>
            </w:pPr>
            <w:r>
              <w:rPr>
                <w:rFonts w:hint="eastAsia"/>
                <w:sz w:val="18"/>
                <w:szCs w:val="18"/>
                <w:lang w:val="en-US" w:eastAsia="zh-CN"/>
              </w:rPr>
              <w:t>13387.5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08FD5515">
            <w:pPr>
              <w:rPr>
                <w:rFonts w:hint="eastAsia"/>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5E21C398">
            <w:pPr>
              <w:rPr>
                <w:rFonts w:hint="eastAsia"/>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32073FC6">
            <w:pPr>
              <w:rPr>
                <w:rFonts w:hint="eastAsia"/>
                <w:sz w:val="18"/>
                <w:szCs w:val="18"/>
                <w:lang w:val="en-US" w:eastAsia="zh-CN"/>
              </w:rPr>
            </w:pPr>
          </w:p>
        </w:tc>
        <w:tc>
          <w:tcPr>
            <w:tcW w:w="657" w:type="dxa"/>
            <w:tcBorders>
              <w:top w:val="nil"/>
              <w:left w:val="nil"/>
              <w:bottom w:val="nil"/>
              <w:right w:val="nil"/>
            </w:tcBorders>
            <w:shd w:val="clear"/>
            <w:noWrap/>
            <w:vAlign w:val="center"/>
          </w:tcPr>
          <w:p w14:paraId="2F66F70F">
            <w:pPr>
              <w:rPr>
                <w:rFonts w:hint="eastAsia"/>
                <w:lang w:val="en-US" w:eastAsia="zh-CN"/>
              </w:rPr>
            </w:pPr>
          </w:p>
        </w:tc>
        <w:tc>
          <w:tcPr>
            <w:tcW w:w="657" w:type="dxa"/>
            <w:tcBorders>
              <w:top w:val="nil"/>
              <w:left w:val="nil"/>
              <w:bottom w:val="nil"/>
              <w:right w:val="nil"/>
            </w:tcBorders>
            <w:shd w:val="clear"/>
            <w:noWrap/>
            <w:vAlign w:val="center"/>
          </w:tcPr>
          <w:p w14:paraId="413FBA01">
            <w:pPr>
              <w:rPr>
                <w:rFonts w:hint="eastAsia"/>
                <w:lang w:val="en-US" w:eastAsia="zh-CN"/>
              </w:rPr>
            </w:pPr>
          </w:p>
        </w:tc>
        <w:tc>
          <w:tcPr>
            <w:tcW w:w="657" w:type="dxa"/>
            <w:tcBorders>
              <w:top w:val="nil"/>
              <w:left w:val="nil"/>
              <w:bottom w:val="nil"/>
              <w:right w:val="nil"/>
            </w:tcBorders>
            <w:shd w:val="clear"/>
            <w:noWrap/>
            <w:vAlign w:val="center"/>
          </w:tcPr>
          <w:p w14:paraId="7F34A846">
            <w:pPr>
              <w:rPr>
                <w:rFonts w:hint="eastAsia"/>
                <w:lang w:val="en-US" w:eastAsia="zh-CN"/>
              </w:rPr>
            </w:pPr>
          </w:p>
        </w:tc>
      </w:tr>
      <w:tr w14:paraId="462F5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081F0938">
            <w:pPr>
              <w:rPr>
                <w:rFonts w:hint="eastAsia"/>
                <w:sz w:val="18"/>
                <w:szCs w:val="18"/>
                <w:lang w:val="en-US" w:eastAsia="zh-CN"/>
              </w:rPr>
            </w:pPr>
            <w:r>
              <w:rPr>
                <w:rFonts w:hint="eastAsia"/>
                <w:sz w:val="18"/>
                <w:szCs w:val="18"/>
                <w:lang w:val="en-US" w:eastAsia="zh-CN"/>
              </w:rPr>
              <w:t>8</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79FC18B7">
            <w:pPr>
              <w:rPr>
                <w:rFonts w:hint="eastAsia"/>
                <w:sz w:val="18"/>
                <w:szCs w:val="18"/>
                <w:lang w:val="en-US" w:eastAsia="zh-CN"/>
              </w:rPr>
            </w:pPr>
            <w:r>
              <w:rPr>
                <w:rFonts w:hint="eastAsia"/>
                <w:sz w:val="18"/>
                <w:szCs w:val="18"/>
                <w:lang w:val="en-US" w:eastAsia="zh-CN"/>
              </w:rPr>
              <w:t>细叶棕竹</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4F17F9D2">
            <w:pPr>
              <w:rPr>
                <w:rFonts w:hint="eastAsia"/>
                <w:sz w:val="18"/>
                <w:szCs w:val="18"/>
                <w:lang w:val="en-US" w:eastAsia="zh-CN"/>
              </w:rPr>
            </w:pPr>
            <w:r>
              <w:rPr>
                <w:rFonts w:hint="eastAsia"/>
                <w:sz w:val="18"/>
                <w:szCs w:val="18"/>
                <w:lang w:val="en-US" w:eastAsia="zh-CN"/>
              </w:rPr>
              <w:t>1、高度：80cm，冠幅：40-50cm ，密度：25株/m²                           2、丛生苗，生长健壮，枝叶茂盛，自然成型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2EDB21B9">
            <w:pPr>
              <w:jc w:val="center"/>
              <w:rPr>
                <w:rFonts w:hint="eastAsia"/>
                <w:sz w:val="18"/>
                <w:szCs w:val="18"/>
                <w:lang w:val="en-US" w:eastAsia="zh-CN"/>
              </w:rPr>
            </w:pPr>
            <w:r>
              <w:rPr>
                <w:rFonts w:hint="eastAsia"/>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4771AD7D">
            <w:pPr>
              <w:jc w:val="center"/>
              <w:rPr>
                <w:rFonts w:hint="eastAsia"/>
                <w:sz w:val="18"/>
                <w:szCs w:val="18"/>
                <w:lang w:val="en-US" w:eastAsia="zh-CN"/>
              </w:rPr>
            </w:pPr>
            <w:r>
              <w:rPr>
                <w:rFonts w:hint="eastAsia"/>
                <w:sz w:val="18"/>
                <w:szCs w:val="18"/>
                <w:lang w:val="en-US" w:eastAsia="zh-CN"/>
              </w:rPr>
              <w:t>36.00</w:t>
            </w:r>
          </w:p>
        </w:tc>
        <w:tc>
          <w:tcPr>
            <w:tcW w:w="1080" w:type="dxa"/>
            <w:tcBorders>
              <w:top w:val="single" w:color="000000" w:sz="4" w:space="0"/>
              <w:left w:val="single" w:color="000000" w:sz="4" w:space="0"/>
              <w:bottom w:val="single" w:color="000000" w:sz="4" w:space="0"/>
              <w:right w:val="nil"/>
            </w:tcBorders>
            <w:shd w:val="clear"/>
            <w:noWrap/>
            <w:vAlign w:val="center"/>
          </w:tcPr>
          <w:p w14:paraId="7F4CAEBA">
            <w:pPr>
              <w:jc w:val="center"/>
              <w:rPr>
                <w:rFonts w:hint="eastAsia"/>
                <w:sz w:val="18"/>
                <w:szCs w:val="18"/>
                <w:lang w:val="en-US" w:eastAsia="zh-CN"/>
              </w:rPr>
            </w:pPr>
            <w:r>
              <w:rPr>
                <w:rFonts w:hint="eastAsia"/>
                <w:sz w:val="18"/>
                <w:szCs w:val="18"/>
                <w:lang w:val="en-US" w:eastAsia="zh-CN"/>
              </w:rPr>
              <w:t>114.75</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0F6A71E8">
            <w:pPr>
              <w:jc w:val="center"/>
              <w:rPr>
                <w:rFonts w:hint="eastAsia"/>
                <w:sz w:val="18"/>
                <w:szCs w:val="18"/>
                <w:lang w:val="en-US" w:eastAsia="zh-CN"/>
              </w:rPr>
            </w:pPr>
            <w:r>
              <w:rPr>
                <w:rFonts w:hint="eastAsia"/>
                <w:sz w:val="18"/>
                <w:szCs w:val="18"/>
                <w:lang w:val="en-US" w:eastAsia="zh-CN"/>
              </w:rPr>
              <w:t>4131</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75B21462">
            <w:pPr>
              <w:rPr>
                <w:rFonts w:hint="eastAsia"/>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1A21BFEE">
            <w:pPr>
              <w:rPr>
                <w:rFonts w:hint="eastAsia"/>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4F215BBC">
            <w:pPr>
              <w:rPr>
                <w:rFonts w:hint="eastAsia"/>
                <w:sz w:val="18"/>
                <w:szCs w:val="18"/>
                <w:lang w:val="en-US" w:eastAsia="zh-CN"/>
              </w:rPr>
            </w:pPr>
          </w:p>
        </w:tc>
        <w:tc>
          <w:tcPr>
            <w:tcW w:w="657" w:type="dxa"/>
            <w:tcBorders>
              <w:top w:val="nil"/>
              <w:left w:val="nil"/>
              <w:bottom w:val="nil"/>
              <w:right w:val="nil"/>
            </w:tcBorders>
            <w:shd w:val="clear"/>
            <w:noWrap/>
            <w:vAlign w:val="center"/>
          </w:tcPr>
          <w:p w14:paraId="4530C04C">
            <w:pPr>
              <w:rPr>
                <w:rFonts w:hint="eastAsia"/>
                <w:lang w:val="en-US" w:eastAsia="zh-CN"/>
              </w:rPr>
            </w:pPr>
          </w:p>
        </w:tc>
        <w:tc>
          <w:tcPr>
            <w:tcW w:w="657" w:type="dxa"/>
            <w:tcBorders>
              <w:top w:val="nil"/>
              <w:left w:val="nil"/>
              <w:bottom w:val="nil"/>
              <w:right w:val="nil"/>
            </w:tcBorders>
            <w:shd w:val="clear"/>
            <w:noWrap/>
            <w:vAlign w:val="center"/>
          </w:tcPr>
          <w:p w14:paraId="2A30D3A5">
            <w:pPr>
              <w:rPr>
                <w:rFonts w:hint="eastAsia"/>
                <w:lang w:val="en-US" w:eastAsia="zh-CN"/>
              </w:rPr>
            </w:pPr>
          </w:p>
        </w:tc>
        <w:tc>
          <w:tcPr>
            <w:tcW w:w="657" w:type="dxa"/>
            <w:tcBorders>
              <w:top w:val="nil"/>
              <w:left w:val="nil"/>
              <w:bottom w:val="nil"/>
              <w:right w:val="nil"/>
            </w:tcBorders>
            <w:shd w:val="clear"/>
            <w:noWrap/>
            <w:vAlign w:val="center"/>
          </w:tcPr>
          <w:p w14:paraId="76619166">
            <w:pPr>
              <w:rPr>
                <w:rFonts w:hint="eastAsia"/>
                <w:lang w:val="en-US" w:eastAsia="zh-CN"/>
              </w:rPr>
            </w:pPr>
          </w:p>
        </w:tc>
      </w:tr>
      <w:tr w14:paraId="3739C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1D2AC12F">
            <w:pPr>
              <w:rPr>
                <w:rFonts w:hint="eastAsia"/>
                <w:sz w:val="18"/>
                <w:szCs w:val="18"/>
                <w:lang w:val="en-US" w:eastAsia="zh-CN"/>
              </w:rPr>
            </w:pPr>
            <w:r>
              <w:rPr>
                <w:rFonts w:hint="eastAsia"/>
                <w:sz w:val="18"/>
                <w:szCs w:val="18"/>
                <w:lang w:val="en-US" w:eastAsia="zh-CN"/>
              </w:rPr>
              <w:t>9</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6B5E6F1A">
            <w:pPr>
              <w:rPr>
                <w:rFonts w:hint="eastAsia"/>
                <w:sz w:val="18"/>
                <w:szCs w:val="18"/>
                <w:lang w:val="en-US" w:eastAsia="zh-CN"/>
              </w:rPr>
            </w:pPr>
            <w:r>
              <w:rPr>
                <w:rFonts w:hint="eastAsia"/>
                <w:sz w:val="18"/>
                <w:szCs w:val="18"/>
                <w:lang w:val="en-US" w:eastAsia="zh-CN"/>
              </w:rPr>
              <w:t>草坪</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7A0E365F">
            <w:pPr>
              <w:rPr>
                <w:rFonts w:hint="eastAsia"/>
                <w:sz w:val="18"/>
                <w:szCs w:val="18"/>
                <w:lang w:val="en-US" w:eastAsia="zh-CN"/>
              </w:rPr>
            </w:pPr>
            <w:r>
              <w:rPr>
                <w:rFonts w:hint="eastAsia"/>
                <w:sz w:val="18"/>
                <w:szCs w:val="18"/>
                <w:lang w:val="en-US" w:eastAsia="zh-CN"/>
              </w:rPr>
              <w:t>混播</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2E4B43AB">
            <w:pPr>
              <w:jc w:val="center"/>
              <w:rPr>
                <w:rFonts w:hint="eastAsia"/>
                <w:sz w:val="18"/>
                <w:szCs w:val="18"/>
                <w:lang w:val="en-US" w:eastAsia="zh-CN"/>
              </w:rPr>
            </w:pPr>
            <w:r>
              <w:rPr>
                <w:rFonts w:hint="eastAsia"/>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69F6E063">
            <w:pPr>
              <w:jc w:val="center"/>
              <w:rPr>
                <w:rFonts w:hint="eastAsia"/>
                <w:sz w:val="18"/>
                <w:szCs w:val="18"/>
                <w:lang w:val="en-US" w:eastAsia="zh-CN"/>
              </w:rPr>
            </w:pPr>
            <w:r>
              <w:rPr>
                <w:rFonts w:hint="eastAsia"/>
                <w:sz w:val="18"/>
                <w:szCs w:val="18"/>
                <w:lang w:val="en-US" w:eastAsia="zh-CN"/>
              </w:rPr>
              <w:t>1116.00</w:t>
            </w:r>
          </w:p>
        </w:tc>
        <w:tc>
          <w:tcPr>
            <w:tcW w:w="1080" w:type="dxa"/>
            <w:tcBorders>
              <w:top w:val="single" w:color="000000" w:sz="4" w:space="0"/>
              <w:left w:val="single" w:color="000000" w:sz="4" w:space="0"/>
              <w:bottom w:val="single" w:color="000000" w:sz="4" w:space="0"/>
              <w:right w:val="nil"/>
            </w:tcBorders>
            <w:shd w:val="clear"/>
            <w:noWrap/>
            <w:vAlign w:val="center"/>
          </w:tcPr>
          <w:p w14:paraId="2110CD2C">
            <w:pPr>
              <w:jc w:val="center"/>
              <w:rPr>
                <w:rFonts w:hint="eastAsia"/>
                <w:sz w:val="18"/>
                <w:szCs w:val="18"/>
                <w:lang w:val="en-US" w:eastAsia="zh-CN"/>
              </w:rPr>
            </w:pPr>
            <w:r>
              <w:rPr>
                <w:rFonts w:hint="eastAsia"/>
                <w:sz w:val="18"/>
                <w:szCs w:val="18"/>
                <w:lang w:val="en-US" w:eastAsia="zh-CN"/>
              </w:rPr>
              <w:t>21.25</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380B5B01">
            <w:pPr>
              <w:jc w:val="center"/>
              <w:rPr>
                <w:rFonts w:hint="eastAsia"/>
                <w:sz w:val="18"/>
                <w:szCs w:val="18"/>
                <w:lang w:val="en-US" w:eastAsia="zh-CN"/>
              </w:rPr>
            </w:pPr>
            <w:r>
              <w:rPr>
                <w:rFonts w:hint="eastAsia"/>
                <w:sz w:val="18"/>
                <w:szCs w:val="18"/>
                <w:lang w:val="en-US" w:eastAsia="zh-CN"/>
              </w:rPr>
              <w:t>23715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30B753A4">
            <w:pPr>
              <w:rPr>
                <w:rFonts w:hint="eastAsia"/>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00C9FCED">
            <w:pPr>
              <w:rPr>
                <w:rFonts w:hint="eastAsia"/>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4AF13710">
            <w:pPr>
              <w:rPr>
                <w:rFonts w:hint="eastAsia"/>
                <w:sz w:val="18"/>
                <w:szCs w:val="18"/>
                <w:lang w:val="en-US" w:eastAsia="zh-CN"/>
              </w:rPr>
            </w:pPr>
          </w:p>
        </w:tc>
        <w:tc>
          <w:tcPr>
            <w:tcW w:w="657" w:type="dxa"/>
            <w:tcBorders>
              <w:top w:val="nil"/>
              <w:left w:val="nil"/>
              <w:bottom w:val="nil"/>
              <w:right w:val="nil"/>
            </w:tcBorders>
            <w:shd w:val="clear"/>
            <w:noWrap/>
            <w:vAlign w:val="center"/>
          </w:tcPr>
          <w:p w14:paraId="35F58B20">
            <w:pPr>
              <w:rPr>
                <w:rFonts w:hint="eastAsia"/>
                <w:lang w:val="en-US" w:eastAsia="zh-CN"/>
              </w:rPr>
            </w:pPr>
          </w:p>
        </w:tc>
        <w:tc>
          <w:tcPr>
            <w:tcW w:w="657" w:type="dxa"/>
            <w:tcBorders>
              <w:top w:val="nil"/>
              <w:left w:val="nil"/>
              <w:bottom w:val="nil"/>
              <w:right w:val="nil"/>
            </w:tcBorders>
            <w:shd w:val="clear"/>
            <w:noWrap/>
            <w:vAlign w:val="center"/>
          </w:tcPr>
          <w:p w14:paraId="62969AEC">
            <w:pPr>
              <w:rPr>
                <w:rFonts w:hint="eastAsia"/>
                <w:lang w:val="en-US" w:eastAsia="zh-CN"/>
              </w:rPr>
            </w:pPr>
          </w:p>
        </w:tc>
        <w:tc>
          <w:tcPr>
            <w:tcW w:w="657" w:type="dxa"/>
            <w:tcBorders>
              <w:top w:val="nil"/>
              <w:left w:val="nil"/>
              <w:bottom w:val="nil"/>
              <w:right w:val="nil"/>
            </w:tcBorders>
            <w:shd w:val="clear"/>
            <w:noWrap/>
            <w:vAlign w:val="center"/>
          </w:tcPr>
          <w:p w14:paraId="7FD5A850">
            <w:pPr>
              <w:rPr>
                <w:rFonts w:hint="eastAsia"/>
                <w:lang w:val="en-US" w:eastAsia="zh-CN"/>
              </w:rPr>
            </w:pPr>
          </w:p>
        </w:tc>
      </w:tr>
      <w:tr w14:paraId="32DF5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95"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507355C1">
            <w:pPr>
              <w:jc w:val="center"/>
              <w:rPr>
                <w:rFonts w:hint="eastAsia"/>
                <w:lang w:val="en-US" w:eastAsia="zh-CN"/>
              </w:rPr>
            </w:pPr>
          </w:p>
        </w:tc>
        <w:tc>
          <w:tcPr>
            <w:tcW w:w="13736" w:type="dxa"/>
            <w:gridSpan w:val="9"/>
            <w:tcBorders>
              <w:top w:val="single" w:color="000000" w:sz="4" w:space="0"/>
              <w:left w:val="single" w:color="000000" w:sz="4" w:space="0"/>
              <w:bottom w:val="single" w:color="000000" w:sz="4" w:space="0"/>
              <w:right w:val="single" w:color="000000" w:sz="4" w:space="0"/>
            </w:tcBorders>
            <w:shd w:val="clear"/>
            <w:noWrap/>
            <w:vAlign w:val="center"/>
          </w:tcPr>
          <w:p w14:paraId="7F3DCFEB">
            <w:pPr>
              <w:jc w:val="center"/>
              <w:rPr>
                <w:rFonts w:hint="eastAsia"/>
                <w:lang w:val="en-US" w:eastAsia="zh-CN"/>
              </w:rPr>
            </w:pPr>
            <w:r>
              <w:rPr>
                <w:rFonts w:hint="eastAsia"/>
                <w:sz w:val="28"/>
                <w:szCs w:val="28"/>
                <w:lang w:val="en-US" w:eastAsia="zh-CN"/>
              </w:rPr>
              <w:t>学校、幼儿园</w:t>
            </w:r>
          </w:p>
        </w:tc>
        <w:tc>
          <w:tcPr>
            <w:tcW w:w="657" w:type="dxa"/>
            <w:tcBorders>
              <w:top w:val="nil"/>
              <w:left w:val="nil"/>
              <w:bottom w:val="nil"/>
              <w:right w:val="nil"/>
            </w:tcBorders>
            <w:shd w:val="clear"/>
            <w:noWrap/>
            <w:vAlign w:val="center"/>
          </w:tcPr>
          <w:p w14:paraId="57111343">
            <w:pPr>
              <w:rPr>
                <w:rFonts w:hint="eastAsia"/>
                <w:lang w:val="en-US" w:eastAsia="zh-CN"/>
              </w:rPr>
            </w:pPr>
          </w:p>
        </w:tc>
        <w:tc>
          <w:tcPr>
            <w:tcW w:w="657" w:type="dxa"/>
            <w:tcBorders>
              <w:top w:val="nil"/>
              <w:left w:val="nil"/>
              <w:bottom w:val="nil"/>
              <w:right w:val="nil"/>
            </w:tcBorders>
            <w:shd w:val="clear"/>
            <w:noWrap/>
            <w:vAlign w:val="center"/>
          </w:tcPr>
          <w:p w14:paraId="6AD0470D">
            <w:pPr>
              <w:rPr>
                <w:rFonts w:hint="eastAsia"/>
                <w:lang w:val="en-US" w:eastAsia="zh-CN"/>
              </w:rPr>
            </w:pPr>
          </w:p>
        </w:tc>
        <w:tc>
          <w:tcPr>
            <w:tcW w:w="657" w:type="dxa"/>
            <w:tcBorders>
              <w:top w:val="nil"/>
              <w:left w:val="nil"/>
              <w:bottom w:val="nil"/>
              <w:right w:val="nil"/>
            </w:tcBorders>
            <w:shd w:val="clear"/>
            <w:noWrap/>
            <w:vAlign w:val="center"/>
          </w:tcPr>
          <w:p w14:paraId="08662B54">
            <w:pPr>
              <w:rPr>
                <w:rFonts w:hint="eastAsia"/>
                <w:lang w:val="en-US" w:eastAsia="zh-CN"/>
              </w:rPr>
            </w:pPr>
          </w:p>
        </w:tc>
      </w:tr>
      <w:tr w14:paraId="2BCAA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3C7CD017">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4633FDDD">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黄连木</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3CABFF8B">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1、胸径：≥25cm，高度：9-10m，冠幅：≥5m ，枝下高：≤2.5m                                            2、三级分枝，全树冠，树形优美</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44AC372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672EF19A">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2.00</w:t>
            </w:r>
          </w:p>
        </w:tc>
        <w:tc>
          <w:tcPr>
            <w:tcW w:w="1080" w:type="dxa"/>
            <w:tcBorders>
              <w:top w:val="single" w:color="000000" w:sz="4" w:space="0"/>
              <w:left w:val="single" w:color="000000" w:sz="4" w:space="0"/>
              <w:bottom w:val="single" w:color="000000" w:sz="4" w:space="0"/>
              <w:right w:val="nil"/>
            </w:tcBorders>
            <w:shd w:val="clear"/>
            <w:noWrap/>
            <w:vAlign w:val="center"/>
          </w:tcPr>
          <w:p w14:paraId="206D256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7480.00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3427E1BE">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14960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6BC7A2A2">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472DD3EA">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57C78918">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67023FD7">
            <w:pPr>
              <w:rPr>
                <w:rFonts w:hint="eastAsia"/>
                <w:lang w:val="en-US" w:eastAsia="zh-CN"/>
              </w:rPr>
            </w:pPr>
          </w:p>
        </w:tc>
        <w:tc>
          <w:tcPr>
            <w:tcW w:w="657" w:type="dxa"/>
            <w:tcBorders>
              <w:top w:val="nil"/>
              <w:left w:val="nil"/>
              <w:bottom w:val="nil"/>
              <w:right w:val="nil"/>
            </w:tcBorders>
            <w:shd w:val="clear"/>
            <w:noWrap/>
            <w:vAlign w:val="center"/>
          </w:tcPr>
          <w:p w14:paraId="701AA477">
            <w:pPr>
              <w:rPr>
                <w:rFonts w:hint="eastAsia"/>
                <w:lang w:val="en-US" w:eastAsia="zh-CN"/>
              </w:rPr>
            </w:pPr>
          </w:p>
        </w:tc>
        <w:tc>
          <w:tcPr>
            <w:tcW w:w="657" w:type="dxa"/>
            <w:tcBorders>
              <w:top w:val="nil"/>
              <w:left w:val="nil"/>
              <w:bottom w:val="nil"/>
              <w:right w:val="nil"/>
            </w:tcBorders>
            <w:shd w:val="clear"/>
            <w:noWrap/>
            <w:vAlign w:val="center"/>
          </w:tcPr>
          <w:p w14:paraId="52861DF4">
            <w:pPr>
              <w:rPr>
                <w:rFonts w:hint="eastAsia"/>
                <w:lang w:val="en-US" w:eastAsia="zh-CN"/>
              </w:rPr>
            </w:pPr>
          </w:p>
        </w:tc>
      </w:tr>
      <w:tr w14:paraId="0EC89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307FCE4F">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251EEA8E">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香樟</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1448C694">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1、胸径：≥18cm，高度：6.5-7m，冠幅：≥4m ，枝下高：≤2m                                                       2、三级分枝，全树冠，树形优美</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3AF3BA3C">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28DE8E2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19.00</w:t>
            </w:r>
          </w:p>
        </w:tc>
        <w:tc>
          <w:tcPr>
            <w:tcW w:w="1080" w:type="dxa"/>
            <w:tcBorders>
              <w:top w:val="single" w:color="000000" w:sz="4" w:space="0"/>
              <w:left w:val="single" w:color="000000" w:sz="4" w:space="0"/>
              <w:bottom w:val="single" w:color="000000" w:sz="4" w:space="0"/>
              <w:right w:val="nil"/>
            </w:tcBorders>
            <w:shd w:val="clear"/>
            <w:noWrap/>
            <w:vAlign w:val="center"/>
          </w:tcPr>
          <w:p w14:paraId="0FB6AA9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3825.00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02C3B46A">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72675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44828EAA">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4DA69488">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4C815D08">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384522BF">
            <w:pPr>
              <w:rPr>
                <w:rFonts w:hint="eastAsia"/>
                <w:lang w:val="en-US" w:eastAsia="zh-CN"/>
              </w:rPr>
            </w:pPr>
          </w:p>
        </w:tc>
        <w:tc>
          <w:tcPr>
            <w:tcW w:w="657" w:type="dxa"/>
            <w:tcBorders>
              <w:top w:val="nil"/>
              <w:left w:val="nil"/>
              <w:bottom w:val="nil"/>
              <w:right w:val="nil"/>
            </w:tcBorders>
            <w:shd w:val="clear"/>
            <w:noWrap/>
            <w:vAlign w:val="center"/>
          </w:tcPr>
          <w:p w14:paraId="56C112D2">
            <w:pPr>
              <w:rPr>
                <w:rFonts w:hint="eastAsia"/>
                <w:lang w:val="en-US" w:eastAsia="zh-CN"/>
              </w:rPr>
            </w:pPr>
          </w:p>
        </w:tc>
        <w:tc>
          <w:tcPr>
            <w:tcW w:w="657" w:type="dxa"/>
            <w:tcBorders>
              <w:top w:val="nil"/>
              <w:left w:val="nil"/>
              <w:bottom w:val="nil"/>
              <w:right w:val="nil"/>
            </w:tcBorders>
            <w:shd w:val="clear"/>
            <w:noWrap/>
            <w:vAlign w:val="center"/>
          </w:tcPr>
          <w:p w14:paraId="2B7921BD">
            <w:pPr>
              <w:rPr>
                <w:rFonts w:hint="eastAsia"/>
                <w:lang w:val="en-US" w:eastAsia="zh-CN"/>
              </w:rPr>
            </w:pPr>
          </w:p>
        </w:tc>
      </w:tr>
      <w:tr w14:paraId="6F110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0C6F4E17">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1A471896">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桂花</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527DAC9C">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1、胸径：≥15cm，高度：4.5-5m，冠幅：≥4m ，枝下高：≤1.5m                                                          2、三级分枝，全树冠，树形优美</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782592DC">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30CE622A">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2.00</w:t>
            </w:r>
          </w:p>
        </w:tc>
        <w:tc>
          <w:tcPr>
            <w:tcW w:w="1080" w:type="dxa"/>
            <w:tcBorders>
              <w:top w:val="single" w:color="000000" w:sz="4" w:space="0"/>
              <w:left w:val="single" w:color="000000" w:sz="4" w:space="0"/>
              <w:bottom w:val="single" w:color="000000" w:sz="4" w:space="0"/>
              <w:right w:val="nil"/>
            </w:tcBorders>
            <w:shd w:val="clear"/>
            <w:noWrap/>
            <w:vAlign w:val="center"/>
          </w:tcPr>
          <w:p w14:paraId="0E331C07">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3825.00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57F379E7">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7650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4E3990D6">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5C5E4AEF">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161CE7D0">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54EB5A13">
            <w:pPr>
              <w:rPr>
                <w:rFonts w:hint="eastAsia"/>
                <w:lang w:val="en-US" w:eastAsia="zh-CN"/>
              </w:rPr>
            </w:pPr>
          </w:p>
        </w:tc>
        <w:tc>
          <w:tcPr>
            <w:tcW w:w="657" w:type="dxa"/>
            <w:tcBorders>
              <w:top w:val="nil"/>
              <w:left w:val="nil"/>
              <w:bottom w:val="nil"/>
              <w:right w:val="nil"/>
            </w:tcBorders>
            <w:shd w:val="clear"/>
            <w:noWrap/>
            <w:vAlign w:val="center"/>
          </w:tcPr>
          <w:p w14:paraId="2D0D02D6">
            <w:pPr>
              <w:rPr>
                <w:rFonts w:hint="eastAsia"/>
                <w:lang w:val="en-US" w:eastAsia="zh-CN"/>
              </w:rPr>
            </w:pPr>
          </w:p>
        </w:tc>
        <w:tc>
          <w:tcPr>
            <w:tcW w:w="657" w:type="dxa"/>
            <w:tcBorders>
              <w:top w:val="nil"/>
              <w:left w:val="nil"/>
              <w:bottom w:val="nil"/>
              <w:right w:val="nil"/>
            </w:tcBorders>
            <w:shd w:val="clear"/>
            <w:noWrap/>
            <w:vAlign w:val="center"/>
          </w:tcPr>
          <w:p w14:paraId="3806773C">
            <w:pPr>
              <w:rPr>
                <w:rFonts w:hint="eastAsia"/>
                <w:lang w:val="en-US" w:eastAsia="zh-CN"/>
              </w:rPr>
            </w:pPr>
          </w:p>
        </w:tc>
      </w:tr>
      <w:tr w14:paraId="4541B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32A0E840">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562ACCCE">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桢楠</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186D526C">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1、胸径：≥12cm，高度：6-7m，冠幅：≥2.5m ，枝下高：≤1.5m                                                   2、三级分枝，全树冠，树形优美</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0D9CA18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2A642094">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11.00</w:t>
            </w:r>
          </w:p>
        </w:tc>
        <w:tc>
          <w:tcPr>
            <w:tcW w:w="1080" w:type="dxa"/>
            <w:tcBorders>
              <w:top w:val="single" w:color="000000" w:sz="4" w:space="0"/>
              <w:left w:val="single" w:color="000000" w:sz="4" w:space="0"/>
              <w:bottom w:val="single" w:color="000000" w:sz="4" w:space="0"/>
              <w:right w:val="nil"/>
            </w:tcBorders>
            <w:shd w:val="clear"/>
            <w:noWrap/>
            <w:vAlign w:val="center"/>
          </w:tcPr>
          <w:p w14:paraId="41B9D71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1275.00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395691D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14025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3F8D504D">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6AFD65B9">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1C3F7D31">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7D7786F1">
            <w:pPr>
              <w:rPr>
                <w:rFonts w:hint="eastAsia"/>
                <w:lang w:val="en-US" w:eastAsia="zh-CN"/>
              </w:rPr>
            </w:pPr>
          </w:p>
        </w:tc>
        <w:tc>
          <w:tcPr>
            <w:tcW w:w="657" w:type="dxa"/>
            <w:tcBorders>
              <w:top w:val="nil"/>
              <w:left w:val="nil"/>
              <w:bottom w:val="nil"/>
              <w:right w:val="nil"/>
            </w:tcBorders>
            <w:shd w:val="clear"/>
            <w:noWrap/>
            <w:vAlign w:val="center"/>
          </w:tcPr>
          <w:p w14:paraId="3965AE8F">
            <w:pPr>
              <w:rPr>
                <w:rFonts w:hint="eastAsia"/>
                <w:lang w:val="en-US" w:eastAsia="zh-CN"/>
              </w:rPr>
            </w:pPr>
          </w:p>
        </w:tc>
        <w:tc>
          <w:tcPr>
            <w:tcW w:w="657" w:type="dxa"/>
            <w:tcBorders>
              <w:top w:val="nil"/>
              <w:left w:val="nil"/>
              <w:bottom w:val="nil"/>
              <w:right w:val="nil"/>
            </w:tcBorders>
            <w:shd w:val="clear"/>
            <w:noWrap/>
            <w:vAlign w:val="center"/>
          </w:tcPr>
          <w:p w14:paraId="747F3E97">
            <w:pPr>
              <w:rPr>
                <w:rFonts w:hint="eastAsia"/>
                <w:lang w:val="en-US" w:eastAsia="zh-CN"/>
              </w:rPr>
            </w:pPr>
          </w:p>
        </w:tc>
      </w:tr>
      <w:tr w14:paraId="249DE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42FF5CBE">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79F1B1EA">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日本晚樱</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21A78B2A">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1、胸径：≥15cm，高度：4.5-5m，冠幅：≥4m ，枝下高：≤1.5m                                                          2、三级分枝，全树冠，树形优美、粉、红色系花朵</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6918F4C4">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68D2255B">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3.00</w:t>
            </w:r>
          </w:p>
        </w:tc>
        <w:tc>
          <w:tcPr>
            <w:tcW w:w="1080" w:type="dxa"/>
            <w:tcBorders>
              <w:top w:val="single" w:color="000000" w:sz="4" w:space="0"/>
              <w:left w:val="single" w:color="000000" w:sz="4" w:space="0"/>
              <w:bottom w:val="single" w:color="000000" w:sz="4" w:space="0"/>
              <w:right w:val="nil"/>
            </w:tcBorders>
            <w:shd w:val="clear"/>
            <w:noWrap/>
            <w:vAlign w:val="center"/>
          </w:tcPr>
          <w:p w14:paraId="6CEAC80A">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1870.00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4E2F9BEE">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5610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03FB6D06">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75E85431">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22D3B23C">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4D425B32">
            <w:pPr>
              <w:rPr>
                <w:rFonts w:hint="eastAsia"/>
                <w:lang w:val="en-US" w:eastAsia="zh-CN"/>
              </w:rPr>
            </w:pPr>
          </w:p>
        </w:tc>
        <w:tc>
          <w:tcPr>
            <w:tcW w:w="657" w:type="dxa"/>
            <w:tcBorders>
              <w:top w:val="nil"/>
              <w:left w:val="nil"/>
              <w:bottom w:val="nil"/>
              <w:right w:val="nil"/>
            </w:tcBorders>
            <w:shd w:val="clear"/>
            <w:noWrap/>
            <w:vAlign w:val="center"/>
          </w:tcPr>
          <w:p w14:paraId="78D72187">
            <w:pPr>
              <w:rPr>
                <w:rFonts w:hint="eastAsia"/>
                <w:lang w:val="en-US" w:eastAsia="zh-CN"/>
              </w:rPr>
            </w:pPr>
          </w:p>
        </w:tc>
        <w:tc>
          <w:tcPr>
            <w:tcW w:w="657" w:type="dxa"/>
            <w:tcBorders>
              <w:top w:val="nil"/>
              <w:left w:val="nil"/>
              <w:bottom w:val="nil"/>
              <w:right w:val="nil"/>
            </w:tcBorders>
            <w:shd w:val="clear"/>
            <w:noWrap/>
            <w:vAlign w:val="center"/>
          </w:tcPr>
          <w:p w14:paraId="77CB6699">
            <w:pPr>
              <w:rPr>
                <w:rFonts w:hint="eastAsia"/>
                <w:lang w:val="en-US" w:eastAsia="zh-CN"/>
              </w:rPr>
            </w:pPr>
          </w:p>
        </w:tc>
      </w:tr>
      <w:tr w14:paraId="15D88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1BE65531">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31C32A97">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鸡爪槭</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1C51A966">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1、地径：≥12cm，高度：3.5-4m，冠幅：≥3.5m ，枝下高：≤0.8m                                                  2、三级分枝，全树冠，树形优美，秋季观叶</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6C999E5A">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248A365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3.00</w:t>
            </w:r>
          </w:p>
        </w:tc>
        <w:tc>
          <w:tcPr>
            <w:tcW w:w="1080" w:type="dxa"/>
            <w:tcBorders>
              <w:top w:val="single" w:color="000000" w:sz="4" w:space="0"/>
              <w:left w:val="single" w:color="000000" w:sz="4" w:space="0"/>
              <w:bottom w:val="single" w:color="000000" w:sz="4" w:space="0"/>
              <w:right w:val="nil"/>
            </w:tcBorders>
            <w:shd w:val="clear"/>
            <w:noWrap/>
            <w:vAlign w:val="center"/>
          </w:tcPr>
          <w:p w14:paraId="449AF1B6">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3060.00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5ADD735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9180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78C66A11">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419EC89D">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163562DC">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54F32392">
            <w:pPr>
              <w:rPr>
                <w:rFonts w:hint="eastAsia"/>
                <w:lang w:val="en-US" w:eastAsia="zh-CN"/>
              </w:rPr>
            </w:pPr>
          </w:p>
        </w:tc>
        <w:tc>
          <w:tcPr>
            <w:tcW w:w="657" w:type="dxa"/>
            <w:tcBorders>
              <w:top w:val="nil"/>
              <w:left w:val="nil"/>
              <w:bottom w:val="nil"/>
              <w:right w:val="nil"/>
            </w:tcBorders>
            <w:shd w:val="clear"/>
            <w:noWrap/>
            <w:vAlign w:val="center"/>
          </w:tcPr>
          <w:p w14:paraId="7FC71499">
            <w:pPr>
              <w:rPr>
                <w:rFonts w:hint="eastAsia"/>
                <w:lang w:val="en-US" w:eastAsia="zh-CN"/>
              </w:rPr>
            </w:pPr>
          </w:p>
        </w:tc>
        <w:tc>
          <w:tcPr>
            <w:tcW w:w="657" w:type="dxa"/>
            <w:tcBorders>
              <w:top w:val="nil"/>
              <w:left w:val="nil"/>
              <w:bottom w:val="nil"/>
              <w:right w:val="nil"/>
            </w:tcBorders>
            <w:shd w:val="clear"/>
            <w:noWrap/>
            <w:vAlign w:val="center"/>
          </w:tcPr>
          <w:p w14:paraId="0224177B">
            <w:pPr>
              <w:rPr>
                <w:rFonts w:hint="eastAsia"/>
                <w:lang w:val="en-US" w:eastAsia="zh-CN"/>
              </w:rPr>
            </w:pPr>
          </w:p>
        </w:tc>
      </w:tr>
      <w:tr w14:paraId="25B9C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13F78009">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6EF0E9D3">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丛生紫荆</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30A5E3A7">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1、高度：2.5-2.8m，冠幅：≥2m                                              2、≥9杆/丛，树冠饱满，树形优美、粉色系花朵</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5548EF6E">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61064581">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5.00</w:t>
            </w:r>
          </w:p>
        </w:tc>
        <w:tc>
          <w:tcPr>
            <w:tcW w:w="1080" w:type="dxa"/>
            <w:tcBorders>
              <w:top w:val="single" w:color="000000" w:sz="4" w:space="0"/>
              <w:left w:val="single" w:color="000000" w:sz="4" w:space="0"/>
              <w:bottom w:val="single" w:color="000000" w:sz="4" w:space="0"/>
              <w:right w:val="nil"/>
            </w:tcBorders>
            <w:shd w:val="clear"/>
            <w:noWrap/>
            <w:vAlign w:val="center"/>
          </w:tcPr>
          <w:p w14:paraId="31D9160F">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1275.00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49ECF8D1">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6375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5F1CC02A">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1ED494A7">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5C20F8B8">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348499E1">
            <w:pPr>
              <w:rPr>
                <w:rFonts w:hint="eastAsia"/>
                <w:lang w:val="en-US" w:eastAsia="zh-CN"/>
              </w:rPr>
            </w:pPr>
          </w:p>
        </w:tc>
        <w:tc>
          <w:tcPr>
            <w:tcW w:w="657" w:type="dxa"/>
            <w:tcBorders>
              <w:top w:val="nil"/>
              <w:left w:val="nil"/>
              <w:bottom w:val="nil"/>
              <w:right w:val="nil"/>
            </w:tcBorders>
            <w:shd w:val="clear"/>
            <w:noWrap/>
            <w:vAlign w:val="center"/>
          </w:tcPr>
          <w:p w14:paraId="099231F4">
            <w:pPr>
              <w:rPr>
                <w:rFonts w:hint="eastAsia"/>
                <w:lang w:val="en-US" w:eastAsia="zh-CN"/>
              </w:rPr>
            </w:pPr>
          </w:p>
        </w:tc>
        <w:tc>
          <w:tcPr>
            <w:tcW w:w="657" w:type="dxa"/>
            <w:tcBorders>
              <w:top w:val="nil"/>
              <w:left w:val="nil"/>
              <w:bottom w:val="nil"/>
              <w:right w:val="nil"/>
            </w:tcBorders>
            <w:shd w:val="clear"/>
            <w:noWrap/>
            <w:vAlign w:val="center"/>
          </w:tcPr>
          <w:p w14:paraId="7C35BFDE">
            <w:pPr>
              <w:rPr>
                <w:rFonts w:hint="eastAsia"/>
                <w:lang w:val="en-US" w:eastAsia="zh-CN"/>
              </w:rPr>
            </w:pPr>
          </w:p>
        </w:tc>
      </w:tr>
      <w:tr w14:paraId="0342A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625D58BD">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73C4755A">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红叶石楠球</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592C130A">
            <w:p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1、高度：1.4-1.5m，冠幅：≥1.5m                                                   2、球形饱满，树形健壮</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78F71ABB">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株</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400A25A9">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16.00</w:t>
            </w:r>
          </w:p>
        </w:tc>
        <w:tc>
          <w:tcPr>
            <w:tcW w:w="1080" w:type="dxa"/>
            <w:tcBorders>
              <w:top w:val="single" w:color="000000" w:sz="4" w:space="0"/>
              <w:left w:val="single" w:color="000000" w:sz="4" w:space="0"/>
              <w:bottom w:val="single" w:color="000000" w:sz="4" w:space="0"/>
              <w:right w:val="nil"/>
            </w:tcBorders>
            <w:shd w:val="clear"/>
            <w:noWrap/>
            <w:vAlign w:val="center"/>
          </w:tcPr>
          <w:p w14:paraId="7207E89F">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595.00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6D9DE3B9">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9520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6DFD4E3C">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1C1691E7">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1CFA34C5">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7D544130">
            <w:pPr>
              <w:rPr>
                <w:rFonts w:hint="eastAsia"/>
                <w:lang w:val="en-US" w:eastAsia="zh-CN"/>
              </w:rPr>
            </w:pPr>
          </w:p>
        </w:tc>
        <w:tc>
          <w:tcPr>
            <w:tcW w:w="657" w:type="dxa"/>
            <w:tcBorders>
              <w:top w:val="nil"/>
              <w:left w:val="nil"/>
              <w:bottom w:val="nil"/>
              <w:right w:val="nil"/>
            </w:tcBorders>
            <w:shd w:val="clear"/>
            <w:noWrap/>
            <w:vAlign w:val="center"/>
          </w:tcPr>
          <w:p w14:paraId="781FE457">
            <w:pPr>
              <w:rPr>
                <w:rFonts w:hint="eastAsia"/>
                <w:lang w:val="en-US" w:eastAsia="zh-CN"/>
              </w:rPr>
            </w:pPr>
          </w:p>
        </w:tc>
        <w:tc>
          <w:tcPr>
            <w:tcW w:w="657" w:type="dxa"/>
            <w:tcBorders>
              <w:top w:val="nil"/>
              <w:left w:val="nil"/>
              <w:bottom w:val="nil"/>
              <w:right w:val="nil"/>
            </w:tcBorders>
            <w:shd w:val="clear"/>
            <w:noWrap/>
            <w:vAlign w:val="center"/>
          </w:tcPr>
          <w:p w14:paraId="766BFC42">
            <w:pPr>
              <w:rPr>
                <w:rFonts w:hint="eastAsia"/>
                <w:lang w:val="en-US" w:eastAsia="zh-CN"/>
              </w:rPr>
            </w:pPr>
          </w:p>
        </w:tc>
      </w:tr>
      <w:tr w14:paraId="08F3C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5780D929">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9</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42210803">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麦冬</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72CABE72">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1、高度：10cm，冠幅：10cm ，密度：100株/m²                           2、丛生苗，生长健壮，枝叶茂盛，自然成型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32CA744E">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00E12F5B">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45.00</w:t>
            </w:r>
          </w:p>
        </w:tc>
        <w:tc>
          <w:tcPr>
            <w:tcW w:w="1080" w:type="dxa"/>
            <w:tcBorders>
              <w:top w:val="single" w:color="000000" w:sz="4" w:space="0"/>
              <w:left w:val="single" w:color="000000" w:sz="4" w:space="0"/>
              <w:bottom w:val="single" w:color="000000" w:sz="4" w:space="0"/>
              <w:right w:val="nil"/>
            </w:tcBorders>
            <w:shd w:val="clear"/>
            <w:noWrap/>
            <w:vAlign w:val="center"/>
          </w:tcPr>
          <w:p w14:paraId="16596246">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46.75</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101EB4C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2103.75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6EAEBE29">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6AC29274">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3D7AD7A1">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26340B33">
            <w:pPr>
              <w:rPr>
                <w:rFonts w:hint="eastAsia"/>
                <w:lang w:val="en-US" w:eastAsia="zh-CN"/>
              </w:rPr>
            </w:pPr>
          </w:p>
        </w:tc>
        <w:tc>
          <w:tcPr>
            <w:tcW w:w="657" w:type="dxa"/>
            <w:tcBorders>
              <w:top w:val="nil"/>
              <w:left w:val="nil"/>
              <w:bottom w:val="nil"/>
              <w:right w:val="nil"/>
            </w:tcBorders>
            <w:shd w:val="clear"/>
            <w:noWrap/>
            <w:vAlign w:val="center"/>
          </w:tcPr>
          <w:p w14:paraId="4C719930">
            <w:pPr>
              <w:rPr>
                <w:rFonts w:hint="eastAsia"/>
                <w:lang w:val="en-US" w:eastAsia="zh-CN"/>
              </w:rPr>
            </w:pPr>
          </w:p>
        </w:tc>
        <w:tc>
          <w:tcPr>
            <w:tcW w:w="657" w:type="dxa"/>
            <w:tcBorders>
              <w:top w:val="nil"/>
              <w:left w:val="nil"/>
              <w:bottom w:val="nil"/>
              <w:right w:val="nil"/>
            </w:tcBorders>
            <w:shd w:val="clear"/>
            <w:noWrap/>
            <w:vAlign w:val="center"/>
          </w:tcPr>
          <w:p w14:paraId="4A920057">
            <w:pPr>
              <w:rPr>
                <w:rFonts w:hint="eastAsia"/>
                <w:lang w:val="en-US" w:eastAsia="zh-CN"/>
              </w:rPr>
            </w:pPr>
          </w:p>
        </w:tc>
      </w:tr>
      <w:tr w14:paraId="5BD39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3E69A6F0">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006257D0">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木春菊</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5F155BE2">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1、高度：30cm，冠幅：20-25cm ，密度：64株/m²                           2、丛生苗，生长健壮，枝叶茂盛，修建成型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673D8DC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2B773E51">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120.00</w:t>
            </w:r>
          </w:p>
        </w:tc>
        <w:tc>
          <w:tcPr>
            <w:tcW w:w="1080" w:type="dxa"/>
            <w:tcBorders>
              <w:top w:val="single" w:color="000000" w:sz="4" w:space="0"/>
              <w:left w:val="single" w:color="000000" w:sz="4" w:space="0"/>
              <w:bottom w:val="single" w:color="000000" w:sz="4" w:space="0"/>
              <w:right w:val="nil"/>
            </w:tcBorders>
            <w:shd w:val="clear"/>
            <w:noWrap/>
            <w:vAlign w:val="center"/>
          </w:tcPr>
          <w:p w14:paraId="44B1EA0C">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85.00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3F831A37">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10200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4235EF77">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61D2DAC8">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7C0BF1C2">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63171425">
            <w:pPr>
              <w:rPr>
                <w:rFonts w:hint="eastAsia"/>
                <w:lang w:val="en-US" w:eastAsia="zh-CN"/>
              </w:rPr>
            </w:pPr>
          </w:p>
        </w:tc>
        <w:tc>
          <w:tcPr>
            <w:tcW w:w="657" w:type="dxa"/>
            <w:tcBorders>
              <w:top w:val="nil"/>
              <w:left w:val="nil"/>
              <w:bottom w:val="nil"/>
              <w:right w:val="nil"/>
            </w:tcBorders>
            <w:shd w:val="clear"/>
            <w:noWrap/>
            <w:vAlign w:val="center"/>
          </w:tcPr>
          <w:p w14:paraId="4FDE3615">
            <w:pPr>
              <w:rPr>
                <w:rFonts w:hint="eastAsia"/>
                <w:lang w:val="en-US" w:eastAsia="zh-CN"/>
              </w:rPr>
            </w:pPr>
          </w:p>
        </w:tc>
        <w:tc>
          <w:tcPr>
            <w:tcW w:w="657" w:type="dxa"/>
            <w:tcBorders>
              <w:top w:val="nil"/>
              <w:left w:val="nil"/>
              <w:bottom w:val="nil"/>
              <w:right w:val="nil"/>
            </w:tcBorders>
            <w:shd w:val="clear"/>
            <w:noWrap/>
            <w:vAlign w:val="center"/>
          </w:tcPr>
          <w:p w14:paraId="0CEEEB0C">
            <w:pPr>
              <w:rPr>
                <w:rFonts w:hint="eastAsia"/>
                <w:lang w:val="en-US" w:eastAsia="zh-CN"/>
              </w:rPr>
            </w:pPr>
          </w:p>
        </w:tc>
      </w:tr>
      <w:tr w14:paraId="167E1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54B50814">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11</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6E185841">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肾蕨</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49FA0AFC">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1、高度：30cm，冠幅：20-25cm ，密度：64株/m²                           2、丛生苗，生长健壮，枝叶茂盛，自然成型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46CF6647">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101CAA89">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64.00</w:t>
            </w:r>
          </w:p>
        </w:tc>
        <w:tc>
          <w:tcPr>
            <w:tcW w:w="1080" w:type="dxa"/>
            <w:tcBorders>
              <w:top w:val="single" w:color="000000" w:sz="4" w:space="0"/>
              <w:left w:val="single" w:color="000000" w:sz="4" w:space="0"/>
              <w:bottom w:val="single" w:color="000000" w:sz="4" w:space="0"/>
              <w:right w:val="nil"/>
            </w:tcBorders>
            <w:shd w:val="clear"/>
            <w:noWrap/>
            <w:vAlign w:val="center"/>
          </w:tcPr>
          <w:p w14:paraId="1F7F99CF">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102.00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61A3E56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6528</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220156AD">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12E5852A">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32206E61">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23C01AE6">
            <w:pPr>
              <w:rPr>
                <w:rFonts w:hint="eastAsia"/>
                <w:lang w:val="en-US" w:eastAsia="zh-CN"/>
              </w:rPr>
            </w:pPr>
          </w:p>
        </w:tc>
        <w:tc>
          <w:tcPr>
            <w:tcW w:w="657" w:type="dxa"/>
            <w:tcBorders>
              <w:top w:val="nil"/>
              <w:left w:val="nil"/>
              <w:bottom w:val="nil"/>
              <w:right w:val="nil"/>
            </w:tcBorders>
            <w:shd w:val="clear"/>
            <w:noWrap/>
            <w:vAlign w:val="center"/>
          </w:tcPr>
          <w:p w14:paraId="0BEFCAFF">
            <w:pPr>
              <w:rPr>
                <w:rFonts w:hint="eastAsia"/>
                <w:lang w:val="en-US" w:eastAsia="zh-CN"/>
              </w:rPr>
            </w:pPr>
          </w:p>
        </w:tc>
        <w:tc>
          <w:tcPr>
            <w:tcW w:w="657" w:type="dxa"/>
            <w:tcBorders>
              <w:top w:val="nil"/>
              <w:left w:val="nil"/>
              <w:bottom w:val="nil"/>
              <w:right w:val="nil"/>
            </w:tcBorders>
            <w:shd w:val="clear"/>
            <w:noWrap/>
            <w:vAlign w:val="center"/>
          </w:tcPr>
          <w:p w14:paraId="2E0F9E29">
            <w:pPr>
              <w:rPr>
                <w:rFonts w:hint="eastAsia"/>
                <w:lang w:val="en-US" w:eastAsia="zh-CN"/>
              </w:rPr>
            </w:pPr>
          </w:p>
        </w:tc>
      </w:tr>
      <w:tr w14:paraId="36A63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60CFA6F3">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12</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4F950BEE">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毛鹃</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332F4505">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1、高度：30cm，冠幅：20-25cm ，密度：64株/m²                           2、丛生苗，生长健壮，枝叶茂盛，修建成型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490DFCD4">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7E1D9C3C">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80.00</w:t>
            </w:r>
          </w:p>
        </w:tc>
        <w:tc>
          <w:tcPr>
            <w:tcW w:w="1080" w:type="dxa"/>
            <w:tcBorders>
              <w:top w:val="single" w:color="000000" w:sz="4" w:space="0"/>
              <w:left w:val="single" w:color="000000" w:sz="4" w:space="0"/>
              <w:bottom w:val="single" w:color="000000" w:sz="4" w:space="0"/>
              <w:right w:val="nil"/>
            </w:tcBorders>
            <w:shd w:val="clear"/>
            <w:noWrap/>
            <w:vAlign w:val="center"/>
          </w:tcPr>
          <w:p w14:paraId="70C156A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93.50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78FA368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7480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0D0699ED">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2D264295">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1C02D24E">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7E84A26F">
            <w:pPr>
              <w:rPr>
                <w:rFonts w:hint="eastAsia"/>
                <w:lang w:val="en-US" w:eastAsia="zh-CN"/>
              </w:rPr>
            </w:pPr>
          </w:p>
        </w:tc>
        <w:tc>
          <w:tcPr>
            <w:tcW w:w="657" w:type="dxa"/>
            <w:tcBorders>
              <w:top w:val="nil"/>
              <w:left w:val="nil"/>
              <w:bottom w:val="nil"/>
              <w:right w:val="nil"/>
            </w:tcBorders>
            <w:shd w:val="clear"/>
            <w:noWrap/>
            <w:vAlign w:val="center"/>
          </w:tcPr>
          <w:p w14:paraId="7F7F4916">
            <w:pPr>
              <w:rPr>
                <w:rFonts w:hint="eastAsia"/>
                <w:lang w:val="en-US" w:eastAsia="zh-CN"/>
              </w:rPr>
            </w:pPr>
          </w:p>
        </w:tc>
        <w:tc>
          <w:tcPr>
            <w:tcW w:w="657" w:type="dxa"/>
            <w:tcBorders>
              <w:top w:val="nil"/>
              <w:left w:val="nil"/>
              <w:bottom w:val="nil"/>
              <w:right w:val="nil"/>
            </w:tcBorders>
            <w:shd w:val="clear"/>
            <w:noWrap/>
            <w:vAlign w:val="center"/>
          </w:tcPr>
          <w:p w14:paraId="1EDCBD1C">
            <w:pPr>
              <w:rPr>
                <w:rFonts w:hint="eastAsia"/>
                <w:lang w:val="en-US" w:eastAsia="zh-CN"/>
              </w:rPr>
            </w:pPr>
          </w:p>
        </w:tc>
      </w:tr>
      <w:tr w14:paraId="60ECB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572F3033">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13</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03263924">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瓜子黄杨</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25236BDE">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1、高度：30cm，冠幅：20-25cm ，密度：64株/m²                           2、丛生苗，生长健壮，枝叶茂盛，修建成型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12605F4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06A084D6">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79.00</w:t>
            </w:r>
          </w:p>
        </w:tc>
        <w:tc>
          <w:tcPr>
            <w:tcW w:w="1080" w:type="dxa"/>
            <w:tcBorders>
              <w:top w:val="single" w:color="000000" w:sz="4" w:space="0"/>
              <w:left w:val="single" w:color="000000" w:sz="4" w:space="0"/>
              <w:bottom w:val="single" w:color="000000" w:sz="4" w:space="0"/>
              <w:right w:val="nil"/>
            </w:tcBorders>
            <w:shd w:val="clear"/>
            <w:noWrap/>
            <w:vAlign w:val="center"/>
          </w:tcPr>
          <w:p w14:paraId="732351F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123.25</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7C6B8E11">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9736.75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1D823CB7">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11AC2582">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110FCF16">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13525B58">
            <w:pPr>
              <w:rPr>
                <w:rFonts w:hint="eastAsia"/>
                <w:lang w:val="en-US" w:eastAsia="zh-CN"/>
              </w:rPr>
            </w:pPr>
          </w:p>
        </w:tc>
        <w:tc>
          <w:tcPr>
            <w:tcW w:w="657" w:type="dxa"/>
            <w:tcBorders>
              <w:top w:val="nil"/>
              <w:left w:val="nil"/>
              <w:bottom w:val="nil"/>
              <w:right w:val="nil"/>
            </w:tcBorders>
            <w:shd w:val="clear"/>
            <w:noWrap/>
            <w:vAlign w:val="center"/>
          </w:tcPr>
          <w:p w14:paraId="6A57AC37">
            <w:pPr>
              <w:rPr>
                <w:rFonts w:hint="eastAsia"/>
                <w:lang w:val="en-US" w:eastAsia="zh-CN"/>
              </w:rPr>
            </w:pPr>
          </w:p>
        </w:tc>
        <w:tc>
          <w:tcPr>
            <w:tcW w:w="657" w:type="dxa"/>
            <w:tcBorders>
              <w:top w:val="nil"/>
              <w:left w:val="nil"/>
              <w:bottom w:val="nil"/>
              <w:right w:val="nil"/>
            </w:tcBorders>
            <w:shd w:val="clear"/>
            <w:noWrap/>
            <w:vAlign w:val="center"/>
          </w:tcPr>
          <w:p w14:paraId="2CBADE5B">
            <w:pPr>
              <w:rPr>
                <w:rFonts w:hint="eastAsia"/>
                <w:lang w:val="en-US" w:eastAsia="zh-CN"/>
              </w:rPr>
            </w:pPr>
          </w:p>
        </w:tc>
      </w:tr>
      <w:tr w14:paraId="62A05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259DC69F">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14</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1C8BB241">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洒金桃叶珊瑚</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56B6D890">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1、高度：40cm，冠幅：25-30cm ，密度：49株/m²                           2、丛生苗，生长健壮，枝叶茂盛，自然成型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2640B539">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2589536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122.00</w:t>
            </w:r>
          </w:p>
        </w:tc>
        <w:tc>
          <w:tcPr>
            <w:tcW w:w="1080" w:type="dxa"/>
            <w:tcBorders>
              <w:top w:val="single" w:color="000000" w:sz="4" w:space="0"/>
              <w:left w:val="single" w:color="000000" w:sz="4" w:space="0"/>
              <w:bottom w:val="single" w:color="000000" w:sz="4" w:space="0"/>
              <w:right w:val="nil"/>
            </w:tcBorders>
            <w:shd w:val="clear"/>
            <w:noWrap/>
            <w:vAlign w:val="center"/>
          </w:tcPr>
          <w:p w14:paraId="700DD61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110.50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58635EC9">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13481</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31E14892">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1627B6CB">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2DCB246F">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00275001">
            <w:pPr>
              <w:rPr>
                <w:rFonts w:hint="eastAsia"/>
                <w:lang w:val="en-US" w:eastAsia="zh-CN"/>
              </w:rPr>
            </w:pPr>
          </w:p>
        </w:tc>
        <w:tc>
          <w:tcPr>
            <w:tcW w:w="657" w:type="dxa"/>
            <w:tcBorders>
              <w:top w:val="nil"/>
              <w:left w:val="nil"/>
              <w:bottom w:val="nil"/>
              <w:right w:val="nil"/>
            </w:tcBorders>
            <w:shd w:val="clear"/>
            <w:noWrap/>
            <w:vAlign w:val="center"/>
          </w:tcPr>
          <w:p w14:paraId="69E95535">
            <w:pPr>
              <w:rPr>
                <w:rFonts w:hint="eastAsia"/>
                <w:lang w:val="en-US" w:eastAsia="zh-CN"/>
              </w:rPr>
            </w:pPr>
          </w:p>
        </w:tc>
        <w:tc>
          <w:tcPr>
            <w:tcW w:w="657" w:type="dxa"/>
            <w:tcBorders>
              <w:top w:val="nil"/>
              <w:left w:val="nil"/>
              <w:bottom w:val="nil"/>
              <w:right w:val="nil"/>
            </w:tcBorders>
            <w:shd w:val="clear"/>
            <w:noWrap/>
            <w:vAlign w:val="center"/>
          </w:tcPr>
          <w:p w14:paraId="75F337F9">
            <w:pPr>
              <w:rPr>
                <w:rFonts w:hint="eastAsia"/>
                <w:lang w:val="en-US" w:eastAsia="zh-CN"/>
              </w:rPr>
            </w:pPr>
          </w:p>
        </w:tc>
      </w:tr>
      <w:tr w14:paraId="71EAD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0256BE29">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15</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6D9B5A10">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金叶女贞</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34C1BAC5">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1、高度：50cm，冠幅：30-35cm ，密度：49/m²                                  2、丛生苗，生长健壮，枝叶茂盛，修建成型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09519FD1">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6DC9A0A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59.00</w:t>
            </w:r>
          </w:p>
        </w:tc>
        <w:tc>
          <w:tcPr>
            <w:tcW w:w="1080" w:type="dxa"/>
            <w:tcBorders>
              <w:top w:val="single" w:color="000000" w:sz="4" w:space="0"/>
              <w:left w:val="single" w:color="000000" w:sz="4" w:space="0"/>
              <w:bottom w:val="single" w:color="000000" w:sz="4" w:space="0"/>
              <w:right w:val="nil"/>
            </w:tcBorders>
            <w:shd w:val="clear"/>
            <w:noWrap/>
            <w:vAlign w:val="center"/>
          </w:tcPr>
          <w:p w14:paraId="02BAE53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76.50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29DD3AC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4513.5</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30741C6B">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1C740A01">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3C5E037E">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1D9A2A88">
            <w:pPr>
              <w:rPr>
                <w:rFonts w:hint="eastAsia"/>
                <w:lang w:val="en-US" w:eastAsia="zh-CN"/>
              </w:rPr>
            </w:pPr>
          </w:p>
        </w:tc>
        <w:tc>
          <w:tcPr>
            <w:tcW w:w="657" w:type="dxa"/>
            <w:tcBorders>
              <w:top w:val="nil"/>
              <w:left w:val="nil"/>
              <w:bottom w:val="nil"/>
              <w:right w:val="nil"/>
            </w:tcBorders>
            <w:shd w:val="clear"/>
            <w:noWrap/>
            <w:vAlign w:val="center"/>
          </w:tcPr>
          <w:p w14:paraId="372093AD">
            <w:pPr>
              <w:rPr>
                <w:rFonts w:hint="eastAsia"/>
                <w:lang w:val="en-US" w:eastAsia="zh-CN"/>
              </w:rPr>
            </w:pPr>
          </w:p>
        </w:tc>
        <w:tc>
          <w:tcPr>
            <w:tcW w:w="657" w:type="dxa"/>
            <w:tcBorders>
              <w:top w:val="nil"/>
              <w:left w:val="nil"/>
              <w:bottom w:val="nil"/>
              <w:right w:val="nil"/>
            </w:tcBorders>
            <w:shd w:val="clear"/>
            <w:noWrap/>
            <w:vAlign w:val="center"/>
          </w:tcPr>
          <w:p w14:paraId="6EE9E0AB">
            <w:pPr>
              <w:rPr>
                <w:rFonts w:hint="eastAsia"/>
                <w:lang w:val="en-US" w:eastAsia="zh-CN"/>
              </w:rPr>
            </w:pPr>
          </w:p>
        </w:tc>
      </w:tr>
      <w:tr w14:paraId="0B323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37ABA461">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16</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0B7BACA0">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红叶石楠</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4C405BA3">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1、高度：60cm，冠幅：30-35cm ，密度：49株/m²                                   2、丛生苗，生长健壮，枝叶茂盛，修建成型</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319ADA2B">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379BF7A4">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332.00</w:t>
            </w:r>
          </w:p>
        </w:tc>
        <w:tc>
          <w:tcPr>
            <w:tcW w:w="1080" w:type="dxa"/>
            <w:tcBorders>
              <w:top w:val="single" w:color="000000" w:sz="4" w:space="0"/>
              <w:left w:val="single" w:color="000000" w:sz="4" w:space="0"/>
              <w:bottom w:val="single" w:color="000000" w:sz="4" w:space="0"/>
              <w:right w:val="nil"/>
            </w:tcBorders>
            <w:shd w:val="clear"/>
            <w:noWrap/>
            <w:vAlign w:val="center"/>
          </w:tcPr>
          <w:p w14:paraId="245BDFB1">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102.00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06D1B0B9">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33864</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11CB5D73">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312CCC8F">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69312006">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540CFCD2">
            <w:pPr>
              <w:rPr>
                <w:rFonts w:hint="eastAsia"/>
                <w:lang w:val="en-US" w:eastAsia="zh-CN"/>
              </w:rPr>
            </w:pPr>
          </w:p>
        </w:tc>
        <w:tc>
          <w:tcPr>
            <w:tcW w:w="657" w:type="dxa"/>
            <w:tcBorders>
              <w:top w:val="nil"/>
              <w:left w:val="nil"/>
              <w:bottom w:val="nil"/>
              <w:right w:val="nil"/>
            </w:tcBorders>
            <w:shd w:val="clear"/>
            <w:noWrap/>
            <w:vAlign w:val="center"/>
          </w:tcPr>
          <w:p w14:paraId="4D822C6D">
            <w:pPr>
              <w:rPr>
                <w:rFonts w:hint="eastAsia"/>
                <w:lang w:val="en-US" w:eastAsia="zh-CN"/>
              </w:rPr>
            </w:pPr>
          </w:p>
        </w:tc>
        <w:tc>
          <w:tcPr>
            <w:tcW w:w="657" w:type="dxa"/>
            <w:tcBorders>
              <w:top w:val="nil"/>
              <w:left w:val="nil"/>
              <w:bottom w:val="nil"/>
              <w:right w:val="nil"/>
            </w:tcBorders>
            <w:shd w:val="clear"/>
            <w:noWrap/>
            <w:vAlign w:val="center"/>
          </w:tcPr>
          <w:p w14:paraId="24B3200A">
            <w:pPr>
              <w:rPr>
                <w:rFonts w:hint="eastAsia"/>
                <w:lang w:val="en-US" w:eastAsia="zh-CN"/>
              </w:rPr>
            </w:pPr>
          </w:p>
        </w:tc>
      </w:tr>
      <w:tr w14:paraId="6E929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426" w:type="dxa"/>
            <w:tcBorders>
              <w:top w:val="single" w:color="000000" w:sz="4" w:space="0"/>
              <w:left w:val="single" w:color="000000" w:sz="4" w:space="0"/>
              <w:bottom w:val="single" w:color="000000" w:sz="4" w:space="0"/>
              <w:right w:val="single" w:color="000000" w:sz="4" w:space="0"/>
            </w:tcBorders>
            <w:shd w:val="clear"/>
            <w:noWrap/>
            <w:vAlign w:val="center"/>
          </w:tcPr>
          <w:p w14:paraId="2AF3135B">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17</w:t>
            </w:r>
          </w:p>
        </w:tc>
        <w:tc>
          <w:tcPr>
            <w:tcW w:w="1392" w:type="dxa"/>
            <w:tcBorders>
              <w:top w:val="single" w:color="000000" w:sz="4" w:space="0"/>
              <w:left w:val="single" w:color="000000" w:sz="4" w:space="0"/>
              <w:bottom w:val="single" w:color="000000" w:sz="4" w:space="0"/>
              <w:right w:val="single" w:color="000000" w:sz="4" w:space="0"/>
            </w:tcBorders>
            <w:shd w:val="clear"/>
            <w:noWrap/>
            <w:vAlign w:val="center"/>
          </w:tcPr>
          <w:p w14:paraId="5F263ABB">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草坪</w:t>
            </w:r>
          </w:p>
        </w:tc>
        <w:tc>
          <w:tcPr>
            <w:tcW w:w="4720" w:type="dxa"/>
            <w:tcBorders>
              <w:top w:val="single" w:color="000000" w:sz="4" w:space="0"/>
              <w:left w:val="single" w:color="000000" w:sz="4" w:space="0"/>
              <w:bottom w:val="single" w:color="000000" w:sz="4" w:space="0"/>
              <w:right w:val="single" w:color="000000" w:sz="4" w:space="0"/>
            </w:tcBorders>
            <w:shd w:val="clear"/>
            <w:vAlign w:val="center"/>
          </w:tcPr>
          <w:p w14:paraId="0F35E7B5">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混播</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19D241E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平方</w:t>
            </w: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3C9826A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246.00</w:t>
            </w:r>
          </w:p>
        </w:tc>
        <w:tc>
          <w:tcPr>
            <w:tcW w:w="1080" w:type="dxa"/>
            <w:tcBorders>
              <w:top w:val="single" w:color="000000" w:sz="4" w:space="0"/>
              <w:left w:val="single" w:color="000000" w:sz="4" w:space="0"/>
              <w:bottom w:val="single" w:color="000000" w:sz="4" w:space="0"/>
              <w:right w:val="nil"/>
            </w:tcBorders>
            <w:shd w:val="clear"/>
            <w:noWrap/>
            <w:vAlign w:val="center"/>
          </w:tcPr>
          <w:p w14:paraId="11D98284">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25.50</w:t>
            </w: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448A4B25">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6273</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7FCA66F2">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7F987BF9">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67F96F66">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14AC3212">
            <w:pPr>
              <w:rPr>
                <w:rFonts w:hint="eastAsia"/>
                <w:lang w:val="en-US" w:eastAsia="zh-CN"/>
              </w:rPr>
            </w:pPr>
          </w:p>
        </w:tc>
        <w:tc>
          <w:tcPr>
            <w:tcW w:w="657" w:type="dxa"/>
            <w:tcBorders>
              <w:top w:val="nil"/>
              <w:left w:val="nil"/>
              <w:bottom w:val="nil"/>
              <w:right w:val="nil"/>
            </w:tcBorders>
            <w:shd w:val="clear"/>
            <w:noWrap/>
            <w:vAlign w:val="center"/>
          </w:tcPr>
          <w:p w14:paraId="6EAE5407">
            <w:pPr>
              <w:rPr>
                <w:rFonts w:hint="eastAsia"/>
                <w:lang w:val="en-US" w:eastAsia="zh-CN"/>
              </w:rPr>
            </w:pPr>
          </w:p>
        </w:tc>
        <w:tc>
          <w:tcPr>
            <w:tcW w:w="657" w:type="dxa"/>
            <w:tcBorders>
              <w:top w:val="nil"/>
              <w:left w:val="nil"/>
              <w:bottom w:val="nil"/>
              <w:right w:val="nil"/>
            </w:tcBorders>
            <w:shd w:val="clear"/>
            <w:noWrap/>
            <w:vAlign w:val="center"/>
          </w:tcPr>
          <w:p w14:paraId="27FEAA52">
            <w:pPr>
              <w:rPr>
                <w:rFonts w:hint="eastAsia"/>
                <w:lang w:val="en-US" w:eastAsia="zh-CN"/>
              </w:rPr>
            </w:pPr>
          </w:p>
        </w:tc>
      </w:tr>
      <w:tr w14:paraId="1B05B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538"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5BA5CD87">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含税合计</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3028CD3E">
            <w:pPr>
              <w:rPr>
                <w:rFonts w:hint="eastAsia" w:ascii="宋体" w:hAnsi="宋体" w:eastAsia="宋体" w:cs="宋体"/>
                <w:sz w:val="18"/>
                <w:szCs w:val="18"/>
                <w:lang w:val="en-US" w:eastAsia="zh-CN"/>
              </w:rPr>
            </w:pP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11964B38">
            <w:pPr>
              <w:jc w:val="center"/>
              <w:rPr>
                <w:rFonts w:hint="eastAsia" w:ascii="宋体" w:hAnsi="宋体" w:eastAsia="宋体" w:cs="宋体"/>
                <w:sz w:val="18"/>
                <w:szCs w:val="18"/>
                <w:lang w:val="en-US" w:eastAsia="zh-CN"/>
              </w:rPr>
            </w:pPr>
          </w:p>
        </w:tc>
        <w:tc>
          <w:tcPr>
            <w:tcW w:w="1080" w:type="dxa"/>
            <w:tcBorders>
              <w:top w:val="single" w:color="000000" w:sz="4" w:space="0"/>
              <w:left w:val="single" w:color="000000" w:sz="4" w:space="0"/>
              <w:bottom w:val="single" w:color="000000" w:sz="4" w:space="0"/>
              <w:right w:val="nil"/>
            </w:tcBorders>
            <w:shd w:val="clear"/>
            <w:noWrap/>
            <w:vAlign w:val="center"/>
          </w:tcPr>
          <w:p w14:paraId="284AEEDE">
            <w:pPr>
              <w:jc w:val="center"/>
              <w:rPr>
                <w:rFonts w:hint="eastAsia" w:ascii="宋体" w:hAnsi="宋体" w:eastAsia="宋体" w:cs="宋体"/>
                <w:sz w:val="18"/>
                <w:szCs w:val="18"/>
                <w:lang w:val="en-US" w:eastAsia="zh-CN"/>
              </w:rPr>
            </w:pP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18BD6C9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323759.90</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438854F4">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4D04993C">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6353B41D">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2D263755">
            <w:pPr>
              <w:rPr>
                <w:rFonts w:hint="eastAsia"/>
                <w:lang w:val="en-US" w:eastAsia="zh-CN"/>
              </w:rPr>
            </w:pPr>
          </w:p>
        </w:tc>
        <w:tc>
          <w:tcPr>
            <w:tcW w:w="657" w:type="dxa"/>
            <w:tcBorders>
              <w:top w:val="nil"/>
              <w:left w:val="nil"/>
              <w:bottom w:val="nil"/>
              <w:right w:val="nil"/>
            </w:tcBorders>
            <w:shd w:val="clear"/>
            <w:noWrap/>
            <w:vAlign w:val="center"/>
          </w:tcPr>
          <w:p w14:paraId="61F9FC78">
            <w:pPr>
              <w:rPr>
                <w:rFonts w:hint="eastAsia"/>
                <w:lang w:val="en-US" w:eastAsia="zh-CN"/>
              </w:rPr>
            </w:pPr>
          </w:p>
        </w:tc>
        <w:tc>
          <w:tcPr>
            <w:tcW w:w="657" w:type="dxa"/>
            <w:tcBorders>
              <w:top w:val="nil"/>
              <w:left w:val="nil"/>
              <w:bottom w:val="nil"/>
              <w:right w:val="nil"/>
            </w:tcBorders>
            <w:shd w:val="clear"/>
            <w:noWrap/>
            <w:vAlign w:val="center"/>
          </w:tcPr>
          <w:p w14:paraId="2D5EF29B">
            <w:pPr>
              <w:rPr>
                <w:rFonts w:hint="eastAsia"/>
                <w:lang w:val="en-US" w:eastAsia="zh-CN"/>
              </w:rPr>
            </w:pPr>
          </w:p>
        </w:tc>
      </w:tr>
      <w:tr w14:paraId="10F67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538"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24F6D07C">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税金（税率：9%）</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21200196">
            <w:pPr>
              <w:rPr>
                <w:rFonts w:hint="eastAsia" w:ascii="宋体" w:hAnsi="宋体" w:eastAsia="宋体" w:cs="宋体"/>
                <w:sz w:val="18"/>
                <w:szCs w:val="18"/>
                <w:lang w:val="en-US" w:eastAsia="zh-CN"/>
              </w:rPr>
            </w:pP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55C31250">
            <w:pPr>
              <w:jc w:val="center"/>
              <w:rPr>
                <w:rFonts w:hint="eastAsia" w:ascii="宋体" w:hAnsi="宋体" w:eastAsia="宋体" w:cs="宋体"/>
                <w:sz w:val="18"/>
                <w:szCs w:val="18"/>
                <w:lang w:val="en-US" w:eastAsia="zh-CN"/>
              </w:rPr>
            </w:pPr>
          </w:p>
        </w:tc>
        <w:tc>
          <w:tcPr>
            <w:tcW w:w="1080" w:type="dxa"/>
            <w:tcBorders>
              <w:top w:val="single" w:color="000000" w:sz="4" w:space="0"/>
              <w:left w:val="single" w:color="000000" w:sz="4" w:space="0"/>
              <w:bottom w:val="single" w:color="000000" w:sz="4" w:space="0"/>
              <w:right w:val="nil"/>
            </w:tcBorders>
            <w:shd w:val="clear"/>
            <w:noWrap/>
            <w:vAlign w:val="center"/>
          </w:tcPr>
          <w:p w14:paraId="62CA9769">
            <w:pPr>
              <w:jc w:val="center"/>
              <w:rPr>
                <w:rFonts w:hint="eastAsia" w:ascii="宋体" w:hAnsi="宋体" w:eastAsia="宋体" w:cs="宋体"/>
                <w:sz w:val="18"/>
                <w:szCs w:val="18"/>
                <w:lang w:val="en-US" w:eastAsia="zh-CN"/>
              </w:rPr>
            </w:pP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11C81E3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29138.39</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2012F96B">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41C0D91A">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783F51BC">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30EC0F95">
            <w:pPr>
              <w:rPr>
                <w:rFonts w:hint="eastAsia"/>
                <w:lang w:val="en-US" w:eastAsia="zh-CN"/>
              </w:rPr>
            </w:pPr>
          </w:p>
        </w:tc>
        <w:tc>
          <w:tcPr>
            <w:tcW w:w="657" w:type="dxa"/>
            <w:tcBorders>
              <w:top w:val="nil"/>
              <w:left w:val="nil"/>
              <w:bottom w:val="nil"/>
              <w:right w:val="nil"/>
            </w:tcBorders>
            <w:shd w:val="clear"/>
            <w:noWrap/>
            <w:vAlign w:val="center"/>
          </w:tcPr>
          <w:p w14:paraId="2ACE8EE2">
            <w:pPr>
              <w:rPr>
                <w:rFonts w:hint="eastAsia"/>
                <w:lang w:val="en-US" w:eastAsia="zh-CN"/>
              </w:rPr>
            </w:pPr>
          </w:p>
        </w:tc>
        <w:tc>
          <w:tcPr>
            <w:tcW w:w="657" w:type="dxa"/>
            <w:tcBorders>
              <w:top w:val="nil"/>
              <w:left w:val="nil"/>
              <w:bottom w:val="nil"/>
              <w:right w:val="nil"/>
            </w:tcBorders>
            <w:shd w:val="clear"/>
            <w:noWrap/>
            <w:vAlign w:val="center"/>
          </w:tcPr>
          <w:p w14:paraId="627A42CF">
            <w:pPr>
              <w:rPr>
                <w:rFonts w:hint="eastAsia"/>
                <w:lang w:val="en-US" w:eastAsia="zh-CN"/>
              </w:rPr>
            </w:pPr>
          </w:p>
        </w:tc>
      </w:tr>
      <w:tr w14:paraId="456D8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538"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60A0B8B6">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不含税合计</w:t>
            </w:r>
          </w:p>
        </w:tc>
        <w:tc>
          <w:tcPr>
            <w:tcW w:w="760" w:type="dxa"/>
            <w:tcBorders>
              <w:top w:val="single" w:color="000000" w:sz="4" w:space="0"/>
              <w:left w:val="single" w:color="000000" w:sz="4" w:space="0"/>
              <w:bottom w:val="single" w:color="000000" w:sz="4" w:space="0"/>
              <w:right w:val="single" w:color="000000" w:sz="4" w:space="0"/>
            </w:tcBorders>
            <w:shd w:val="clear"/>
            <w:noWrap/>
            <w:vAlign w:val="center"/>
          </w:tcPr>
          <w:p w14:paraId="16A2D6D6">
            <w:pPr>
              <w:rPr>
                <w:rFonts w:hint="eastAsia" w:ascii="宋体" w:hAnsi="宋体" w:eastAsia="宋体" w:cs="宋体"/>
                <w:sz w:val="18"/>
                <w:szCs w:val="18"/>
                <w:lang w:val="en-US" w:eastAsia="zh-CN"/>
              </w:rPr>
            </w:pPr>
          </w:p>
        </w:tc>
        <w:tc>
          <w:tcPr>
            <w:tcW w:w="1000" w:type="dxa"/>
            <w:tcBorders>
              <w:top w:val="single" w:color="000000" w:sz="4" w:space="0"/>
              <w:left w:val="single" w:color="000000" w:sz="4" w:space="0"/>
              <w:bottom w:val="single" w:color="000000" w:sz="4" w:space="0"/>
              <w:right w:val="single" w:color="000000" w:sz="4" w:space="0"/>
            </w:tcBorders>
            <w:shd w:val="clear"/>
            <w:noWrap/>
            <w:vAlign w:val="center"/>
          </w:tcPr>
          <w:p w14:paraId="64C2B542">
            <w:pPr>
              <w:jc w:val="center"/>
              <w:rPr>
                <w:rFonts w:hint="eastAsia" w:ascii="宋体" w:hAnsi="宋体" w:eastAsia="宋体" w:cs="宋体"/>
                <w:sz w:val="18"/>
                <w:szCs w:val="18"/>
                <w:lang w:val="en-US" w:eastAsia="zh-CN"/>
              </w:rPr>
            </w:pPr>
          </w:p>
        </w:tc>
        <w:tc>
          <w:tcPr>
            <w:tcW w:w="1080" w:type="dxa"/>
            <w:tcBorders>
              <w:top w:val="single" w:color="000000" w:sz="4" w:space="0"/>
              <w:left w:val="single" w:color="000000" w:sz="4" w:space="0"/>
              <w:bottom w:val="single" w:color="000000" w:sz="4" w:space="0"/>
              <w:right w:val="nil"/>
            </w:tcBorders>
            <w:shd w:val="clear"/>
            <w:noWrap/>
            <w:vAlign w:val="center"/>
          </w:tcPr>
          <w:p w14:paraId="3AE1A972">
            <w:pPr>
              <w:jc w:val="center"/>
              <w:rPr>
                <w:rFonts w:hint="eastAsia" w:ascii="宋体" w:hAnsi="宋体" w:eastAsia="宋体" w:cs="宋体"/>
                <w:sz w:val="18"/>
                <w:szCs w:val="18"/>
                <w:lang w:val="en-US" w:eastAsia="zh-CN"/>
              </w:rPr>
            </w:pPr>
          </w:p>
        </w:tc>
        <w:tc>
          <w:tcPr>
            <w:tcW w:w="1240" w:type="dxa"/>
            <w:tcBorders>
              <w:top w:val="single" w:color="000000" w:sz="4" w:space="0"/>
              <w:left w:val="single" w:color="000000" w:sz="4" w:space="0"/>
              <w:bottom w:val="single" w:color="000000" w:sz="4" w:space="0"/>
              <w:right w:val="single" w:color="000000" w:sz="4" w:space="0"/>
            </w:tcBorders>
            <w:shd w:val="clear"/>
            <w:noWrap/>
            <w:vAlign w:val="center"/>
          </w:tcPr>
          <w:p w14:paraId="3B7314BE">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294621.51</w:t>
            </w:r>
          </w:p>
        </w:tc>
        <w:tc>
          <w:tcPr>
            <w:tcW w:w="974" w:type="dxa"/>
            <w:tcBorders>
              <w:top w:val="single" w:color="000000" w:sz="4" w:space="0"/>
              <w:left w:val="single" w:color="000000" w:sz="4" w:space="0"/>
              <w:bottom w:val="single" w:color="000000" w:sz="4" w:space="0"/>
              <w:right w:val="single" w:color="000000" w:sz="4" w:space="0"/>
            </w:tcBorders>
            <w:shd w:val="clear"/>
            <w:noWrap/>
            <w:vAlign w:val="center"/>
          </w:tcPr>
          <w:p w14:paraId="5C8F9763">
            <w:pPr>
              <w:rPr>
                <w:rFonts w:hint="eastAsia" w:ascii="宋体" w:hAnsi="宋体" w:eastAsia="宋体" w:cs="宋体"/>
                <w:sz w:val="18"/>
                <w:szCs w:val="18"/>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noWrap/>
            <w:vAlign w:val="center"/>
          </w:tcPr>
          <w:p w14:paraId="1609B81D">
            <w:pPr>
              <w:rPr>
                <w:rFonts w:hint="eastAsia" w:ascii="宋体" w:hAnsi="宋体" w:eastAsia="宋体" w:cs="宋体"/>
                <w:sz w:val="18"/>
                <w:szCs w:val="18"/>
                <w:lang w:val="en-US" w:eastAsia="zh-CN"/>
              </w:rPr>
            </w:pPr>
          </w:p>
        </w:tc>
        <w:tc>
          <w:tcPr>
            <w:tcW w:w="1250" w:type="dxa"/>
            <w:tcBorders>
              <w:top w:val="single" w:color="000000" w:sz="4" w:space="0"/>
              <w:left w:val="single" w:color="000000" w:sz="4" w:space="0"/>
              <w:bottom w:val="single" w:color="000000" w:sz="4" w:space="0"/>
              <w:right w:val="single" w:color="000000" w:sz="4" w:space="0"/>
            </w:tcBorders>
            <w:shd w:val="clear"/>
            <w:noWrap/>
            <w:vAlign w:val="center"/>
          </w:tcPr>
          <w:p w14:paraId="3BB3AC84">
            <w:pPr>
              <w:rPr>
                <w:rFonts w:hint="eastAsia" w:ascii="宋体" w:hAnsi="宋体" w:eastAsia="宋体" w:cs="宋体"/>
                <w:sz w:val="18"/>
                <w:szCs w:val="18"/>
                <w:lang w:val="en-US" w:eastAsia="zh-CN"/>
              </w:rPr>
            </w:pPr>
          </w:p>
        </w:tc>
        <w:tc>
          <w:tcPr>
            <w:tcW w:w="657" w:type="dxa"/>
            <w:tcBorders>
              <w:top w:val="nil"/>
              <w:left w:val="nil"/>
              <w:bottom w:val="nil"/>
              <w:right w:val="nil"/>
            </w:tcBorders>
            <w:shd w:val="clear"/>
            <w:noWrap/>
            <w:vAlign w:val="center"/>
          </w:tcPr>
          <w:p w14:paraId="755008A3">
            <w:pPr>
              <w:rPr>
                <w:rFonts w:hint="eastAsia"/>
                <w:lang w:val="en-US" w:eastAsia="zh-CN"/>
              </w:rPr>
            </w:pPr>
          </w:p>
        </w:tc>
        <w:tc>
          <w:tcPr>
            <w:tcW w:w="657" w:type="dxa"/>
            <w:tcBorders>
              <w:top w:val="nil"/>
              <w:left w:val="nil"/>
              <w:bottom w:val="nil"/>
              <w:right w:val="nil"/>
            </w:tcBorders>
            <w:shd w:val="clear"/>
            <w:noWrap/>
            <w:vAlign w:val="center"/>
          </w:tcPr>
          <w:p w14:paraId="3B23339B">
            <w:pPr>
              <w:rPr>
                <w:rFonts w:hint="eastAsia"/>
                <w:lang w:val="en-US" w:eastAsia="zh-CN"/>
              </w:rPr>
            </w:pPr>
          </w:p>
        </w:tc>
        <w:tc>
          <w:tcPr>
            <w:tcW w:w="657" w:type="dxa"/>
            <w:tcBorders>
              <w:top w:val="nil"/>
              <w:left w:val="nil"/>
              <w:bottom w:val="nil"/>
              <w:right w:val="nil"/>
            </w:tcBorders>
            <w:shd w:val="clear"/>
            <w:noWrap/>
            <w:vAlign w:val="center"/>
          </w:tcPr>
          <w:p w14:paraId="2D461ECC">
            <w:pPr>
              <w:rPr>
                <w:rFonts w:hint="eastAsia"/>
                <w:lang w:val="en-US" w:eastAsia="zh-CN"/>
              </w:rPr>
            </w:pPr>
          </w:p>
        </w:tc>
      </w:tr>
      <w:tr w14:paraId="40772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426" w:type="dxa"/>
            <w:tcBorders>
              <w:top w:val="nil"/>
              <w:left w:val="nil"/>
              <w:bottom w:val="nil"/>
              <w:right w:val="nil"/>
            </w:tcBorders>
            <w:shd w:val="clear"/>
            <w:noWrap/>
            <w:vAlign w:val="center"/>
          </w:tcPr>
          <w:p w14:paraId="189D0E94">
            <w:pPr>
              <w:rPr>
                <w:rFonts w:hint="eastAsia"/>
                <w:lang w:val="en-US" w:eastAsia="zh-CN"/>
              </w:rPr>
            </w:pPr>
          </w:p>
        </w:tc>
        <w:tc>
          <w:tcPr>
            <w:tcW w:w="15050" w:type="dxa"/>
            <w:gridSpan w:val="11"/>
            <w:tcBorders>
              <w:top w:val="nil"/>
              <w:left w:val="nil"/>
              <w:bottom w:val="nil"/>
              <w:right w:val="nil"/>
            </w:tcBorders>
            <w:shd w:val="clear"/>
            <w:vAlign w:val="center"/>
          </w:tcPr>
          <w:p w14:paraId="46BF0A2F">
            <w:pPr>
              <w:rPr>
                <w:rFonts w:hint="eastAsia"/>
                <w:lang w:val="en-US" w:eastAsia="zh-CN"/>
              </w:rPr>
            </w:pPr>
            <w:r>
              <w:rPr>
                <w:rFonts w:hint="eastAsia"/>
                <w:lang w:val="en-US" w:eastAsia="zh-CN"/>
              </w:rPr>
              <w:t>注：1、胸径的测量标准为地面起来1.3米处直径，地径的测量标准为地面起来20厘米处的直径。</w:t>
            </w:r>
          </w:p>
        </w:tc>
        <w:tc>
          <w:tcPr>
            <w:tcW w:w="657" w:type="dxa"/>
            <w:tcBorders>
              <w:top w:val="nil"/>
              <w:left w:val="nil"/>
              <w:bottom w:val="nil"/>
              <w:right w:val="nil"/>
            </w:tcBorders>
            <w:shd w:val="clear"/>
            <w:vAlign w:val="center"/>
          </w:tcPr>
          <w:p w14:paraId="188388F0">
            <w:pPr>
              <w:rPr>
                <w:rFonts w:hint="eastAsia"/>
                <w:lang w:val="en-US" w:eastAsia="zh-CN"/>
              </w:rPr>
            </w:pPr>
          </w:p>
        </w:tc>
      </w:tr>
      <w:tr w14:paraId="3848D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6" w:type="dxa"/>
            <w:tcBorders>
              <w:top w:val="nil"/>
              <w:left w:val="nil"/>
              <w:bottom w:val="nil"/>
              <w:right w:val="nil"/>
            </w:tcBorders>
            <w:shd w:val="clear"/>
            <w:noWrap/>
            <w:vAlign w:val="center"/>
          </w:tcPr>
          <w:p w14:paraId="2F1C6D7C">
            <w:pPr>
              <w:rPr>
                <w:rFonts w:hint="eastAsia"/>
                <w:lang w:val="en-US" w:eastAsia="zh-CN"/>
              </w:rPr>
            </w:pPr>
          </w:p>
        </w:tc>
        <w:tc>
          <w:tcPr>
            <w:tcW w:w="15050" w:type="dxa"/>
            <w:gridSpan w:val="11"/>
            <w:tcBorders>
              <w:top w:val="nil"/>
              <w:left w:val="nil"/>
              <w:bottom w:val="nil"/>
              <w:right w:val="nil"/>
            </w:tcBorders>
            <w:shd w:val="clear"/>
            <w:vAlign w:val="center"/>
          </w:tcPr>
          <w:p w14:paraId="38E4FAAE">
            <w:pPr>
              <w:rPr>
                <w:rFonts w:hint="eastAsia"/>
                <w:lang w:val="en-US" w:eastAsia="zh-CN"/>
              </w:rPr>
            </w:pPr>
            <w:r>
              <w:rPr>
                <w:rFonts w:hint="eastAsia"/>
                <w:lang w:val="en-US" w:eastAsia="zh-CN"/>
              </w:rPr>
              <w:t xml:space="preserve">    2、苗木的冠幅及高度设计值为修剪后的大小。</w:t>
            </w:r>
          </w:p>
        </w:tc>
        <w:tc>
          <w:tcPr>
            <w:tcW w:w="657" w:type="dxa"/>
            <w:tcBorders>
              <w:top w:val="nil"/>
              <w:left w:val="nil"/>
              <w:bottom w:val="nil"/>
              <w:right w:val="nil"/>
            </w:tcBorders>
            <w:shd w:val="clear"/>
            <w:vAlign w:val="center"/>
          </w:tcPr>
          <w:p w14:paraId="00B5C684">
            <w:pPr>
              <w:rPr>
                <w:rFonts w:hint="eastAsia"/>
                <w:lang w:val="en-US" w:eastAsia="zh-CN"/>
              </w:rPr>
            </w:pPr>
          </w:p>
        </w:tc>
      </w:tr>
      <w:tr w14:paraId="0425A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6" w:type="dxa"/>
            <w:tcBorders>
              <w:top w:val="nil"/>
              <w:left w:val="nil"/>
              <w:bottom w:val="nil"/>
              <w:right w:val="nil"/>
            </w:tcBorders>
            <w:shd w:val="clear"/>
            <w:noWrap/>
            <w:vAlign w:val="center"/>
          </w:tcPr>
          <w:p w14:paraId="0B039F75">
            <w:pPr>
              <w:rPr>
                <w:rFonts w:hint="eastAsia"/>
                <w:lang w:val="en-US" w:eastAsia="zh-CN"/>
              </w:rPr>
            </w:pPr>
          </w:p>
        </w:tc>
        <w:tc>
          <w:tcPr>
            <w:tcW w:w="15050" w:type="dxa"/>
            <w:gridSpan w:val="11"/>
            <w:tcBorders>
              <w:top w:val="nil"/>
              <w:left w:val="nil"/>
              <w:bottom w:val="nil"/>
              <w:right w:val="nil"/>
            </w:tcBorders>
            <w:shd w:val="clear"/>
            <w:vAlign w:val="bottom"/>
          </w:tcPr>
          <w:p w14:paraId="668A9192">
            <w:pPr>
              <w:rPr>
                <w:rFonts w:hint="eastAsia"/>
                <w:lang w:val="en-US" w:eastAsia="zh-CN"/>
              </w:rPr>
            </w:pPr>
            <w:r>
              <w:rPr>
                <w:rFonts w:hint="eastAsia"/>
                <w:lang w:val="en-US" w:eastAsia="zh-CN"/>
              </w:rPr>
              <w:t xml:space="preserve">    3、供货单位需要配备专业技术员负责现场及工程资料，保证植物的成活，若植物在移交（养护期为1年）前死亡，免费更换。</w:t>
            </w:r>
          </w:p>
        </w:tc>
        <w:tc>
          <w:tcPr>
            <w:tcW w:w="657" w:type="dxa"/>
            <w:tcBorders>
              <w:top w:val="nil"/>
              <w:left w:val="nil"/>
              <w:bottom w:val="nil"/>
              <w:right w:val="nil"/>
            </w:tcBorders>
            <w:shd w:val="clear"/>
            <w:vAlign w:val="bottom"/>
          </w:tcPr>
          <w:p w14:paraId="35EE9DCB">
            <w:pPr>
              <w:rPr>
                <w:rFonts w:hint="eastAsia"/>
                <w:lang w:val="en-US" w:eastAsia="zh-CN"/>
              </w:rPr>
            </w:pPr>
          </w:p>
        </w:tc>
      </w:tr>
      <w:tr w14:paraId="24E66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6" w:type="dxa"/>
            <w:tcBorders>
              <w:top w:val="nil"/>
              <w:left w:val="nil"/>
              <w:bottom w:val="nil"/>
              <w:right w:val="nil"/>
            </w:tcBorders>
            <w:shd w:val="clear"/>
            <w:noWrap/>
            <w:vAlign w:val="center"/>
          </w:tcPr>
          <w:p w14:paraId="70472D88">
            <w:pPr>
              <w:rPr>
                <w:rFonts w:hint="eastAsia"/>
                <w:lang w:val="en-US" w:eastAsia="zh-CN"/>
              </w:rPr>
            </w:pPr>
          </w:p>
        </w:tc>
        <w:tc>
          <w:tcPr>
            <w:tcW w:w="15050" w:type="dxa"/>
            <w:gridSpan w:val="11"/>
            <w:tcBorders>
              <w:top w:val="nil"/>
              <w:left w:val="nil"/>
              <w:bottom w:val="nil"/>
              <w:right w:val="nil"/>
            </w:tcBorders>
            <w:shd w:val="clear"/>
            <w:vAlign w:val="bottom"/>
          </w:tcPr>
          <w:p w14:paraId="584A247B">
            <w:pPr>
              <w:rPr>
                <w:rFonts w:hint="eastAsia"/>
                <w:lang w:val="en-US" w:eastAsia="zh-CN"/>
              </w:rPr>
            </w:pPr>
            <w:r>
              <w:rPr>
                <w:rFonts w:hint="eastAsia"/>
                <w:lang w:val="en-US" w:eastAsia="zh-CN"/>
              </w:rPr>
              <w:t xml:space="preserve">    4、送货量以竣工现场验收量为准。</w:t>
            </w:r>
          </w:p>
        </w:tc>
        <w:tc>
          <w:tcPr>
            <w:tcW w:w="657" w:type="dxa"/>
            <w:tcBorders>
              <w:top w:val="nil"/>
              <w:left w:val="nil"/>
              <w:bottom w:val="nil"/>
              <w:right w:val="nil"/>
            </w:tcBorders>
            <w:shd w:val="clear"/>
            <w:vAlign w:val="bottom"/>
          </w:tcPr>
          <w:p w14:paraId="3B7551C1">
            <w:pPr>
              <w:rPr>
                <w:rFonts w:hint="eastAsia"/>
                <w:lang w:val="en-US" w:eastAsia="zh-CN"/>
              </w:rPr>
            </w:pPr>
          </w:p>
        </w:tc>
      </w:tr>
      <w:tr w14:paraId="5E7BF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6" w:type="dxa"/>
            <w:tcBorders>
              <w:top w:val="nil"/>
              <w:left w:val="nil"/>
              <w:bottom w:val="nil"/>
              <w:right w:val="nil"/>
            </w:tcBorders>
            <w:shd w:val="clear"/>
            <w:noWrap/>
            <w:vAlign w:val="center"/>
          </w:tcPr>
          <w:p w14:paraId="3CC6E58C">
            <w:pPr>
              <w:rPr>
                <w:rFonts w:hint="eastAsia"/>
                <w:lang w:val="en-US" w:eastAsia="zh-CN"/>
              </w:rPr>
            </w:pPr>
          </w:p>
        </w:tc>
        <w:tc>
          <w:tcPr>
            <w:tcW w:w="15050" w:type="dxa"/>
            <w:gridSpan w:val="11"/>
            <w:tcBorders>
              <w:top w:val="nil"/>
              <w:left w:val="nil"/>
              <w:bottom w:val="nil"/>
              <w:right w:val="nil"/>
            </w:tcBorders>
            <w:shd w:val="clear"/>
            <w:vAlign w:val="bottom"/>
          </w:tcPr>
          <w:p w14:paraId="6DE71A58">
            <w:pPr>
              <w:rPr>
                <w:rFonts w:hint="eastAsia"/>
                <w:lang w:val="en-US" w:eastAsia="zh-CN"/>
              </w:rPr>
            </w:pPr>
            <w:r>
              <w:rPr>
                <w:rFonts w:hint="eastAsia"/>
                <w:lang w:val="en-US" w:eastAsia="zh-CN"/>
              </w:rPr>
              <w:t xml:space="preserve">    5、以上价格包括所有主料、辅材、辅助栽植机械、辅助栽植人工，材料运输费、上下车费用、保险、利润及一年养护等。</w:t>
            </w:r>
          </w:p>
        </w:tc>
        <w:tc>
          <w:tcPr>
            <w:tcW w:w="657" w:type="dxa"/>
            <w:tcBorders>
              <w:top w:val="nil"/>
              <w:left w:val="nil"/>
              <w:bottom w:val="nil"/>
              <w:right w:val="nil"/>
            </w:tcBorders>
            <w:shd w:val="clear"/>
            <w:vAlign w:val="bottom"/>
          </w:tcPr>
          <w:p w14:paraId="7AF185D6">
            <w:pPr>
              <w:rPr>
                <w:rFonts w:hint="eastAsia"/>
                <w:lang w:val="en-US" w:eastAsia="zh-CN"/>
              </w:rPr>
            </w:pPr>
          </w:p>
        </w:tc>
      </w:tr>
      <w:tr w14:paraId="35D7A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426" w:type="dxa"/>
            <w:tcBorders>
              <w:top w:val="nil"/>
              <w:left w:val="nil"/>
              <w:bottom w:val="nil"/>
              <w:right w:val="nil"/>
            </w:tcBorders>
            <w:shd w:val="clear"/>
            <w:noWrap/>
            <w:vAlign w:val="center"/>
          </w:tcPr>
          <w:p w14:paraId="61559FF3">
            <w:pPr>
              <w:rPr>
                <w:rFonts w:hint="eastAsia"/>
                <w:lang w:val="en-US" w:eastAsia="zh-CN"/>
              </w:rPr>
            </w:pPr>
          </w:p>
        </w:tc>
        <w:tc>
          <w:tcPr>
            <w:tcW w:w="15050" w:type="dxa"/>
            <w:gridSpan w:val="11"/>
            <w:tcBorders>
              <w:top w:val="nil"/>
              <w:left w:val="nil"/>
              <w:bottom w:val="nil"/>
              <w:right w:val="nil"/>
            </w:tcBorders>
            <w:shd w:val="clear"/>
            <w:vAlign w:val="bottom"/>
          </w:tcPr>
          <w:p w14:paraId="316C1434">
            <w:pPr>
              <w:rPr>
                <w:rFonts w:hint="eastAsia"/>
                <w:lang w:val="en-US" w:eastAsia="zh-CN"/>
              </w:rPr>
            </w:pPr>
            <w:r>
              <w:rPr>
                <w:rFonts w:hint="eastAsia"/>
                <w:lang w:val="en-US" w:eastAsia="zh-CN"/>
              </w:rPr>
              <w:t xml:space="preserve">    6、养护期：1年（竣工验收后开始计算）                                                                                                                    </w:t>
            </w:r>
          </w:p>
        </w:tc>
        <w:tc>
          <w:tcPr>
            <w:tcW w:w="657" w:type="dxa"/>
            <w:tcBorders>
              <w:top w:val="nil"/>
              <w:left w:val="nil"/>
              <w:bottom w:val="nil"/>
              <w:right w:val="nil"/>
            </w:tcBorders>
            <w:shd w:val="clear"/>
            <w:vAlign w:val="bottom"/>
          </w:tcPr>
          <w:p w14:paraId="758602EC">
            <w:pPr>
              <w:rPr>
                <w:rFonts w:hint="eastAsia"/>
                <w:lang w:val="en-US" w:eastAsia="zh-CN"/>
              </w:rPr>
            </w:pPr>
          </w:p>
        </w:tc>
      </w:tr>
      <w:tr w14:paraId="0F7A6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426" w:type="dxa"/>
            <w:tcBorders>
              <w:top w:val="nil"/>
              <w:left w:val="nil"/>
              <w:bottom w:val="nil"/>
              <w:right w:val="nil"/>
            </w:tcBorders>
            <w:shd w:val="clear"/>
            <w:noWrap/>
            <w:vAlign w:val="center"/>
          </w:tcPr>
          <w:p w14:paraId="34633844">
            <w:pPr>
              <w:rPr>
                <w:rFonts w:hint="eastAsia"/>
                <w:lang w:val="en-US" w:eastAsia="zh-CN"/>
              </w:rPr>
            </w:pPr>
          </w:p>
        </w:tc>
        <w:tc>
          <w:tcPr>
            <w:tcW w:w="15050" w:type="dxa"/>
            <w:gridSpan w:val="11"/>
            <w:tcBorders>
              <w:top w:val="nil"/>
              <w:left w:val="nil"/>
              <w:bottom w:val="nil"/>
              <w:right w:val="nil"/>
            </w:tcBorders>
            <w:shd w:val="clear"/>
            <w:vAlign w:val="bottom"/>
          </w:tcPr>
          <w:p w14:paraId="206F603E">
            <w:pPr>
              <w:rPr>
                <w:rFonts w:hint="eastAsia"/>
                <w:lang w:val="en-US" w:eastAsia="zh-CN"/>
              </w:rPr>
            </w:pPr>
            <w:r>
              <w:rPr>
                <w:rFonts w:hint="eastAsia"/>
                <w:lang w:val="en-US" w:eastAsia="zh-CN"/>
              </w:rPr>
              <w:t xml:space="preserve">    7、税率：9%，需要开具9%的增值税发票，若不能开具9%的增值税发票，请单独写情况说明，需写明发票类型，抵扣金额。</w:t>
            </w:r>
          </w:p>
        </w:tc>
        <w:tc>
          <w:tcPr>
            <w:tcW w:w="657" w:type="dxa"/>
            <w:tcBorders>
              <w:top w:val="nil"/>
              <w:left w:val="nil"/>
              <w:bottom w:val="nil"/>
              <w:right w:val="nil"/>
            </w:tcBorders>
            <w:shd w:val="clear"/>
            <w:vAlign w:val="bottom"/>
          </w:tcPr>
          <w:p w14:paraId="2F5A79CD">
            <w:pPr>
              <w:rPr>
                <w:rFonts w:hint="eastAsia"/>
                <w:lang w:val="en-US" w:eastAsia="zh-CN"/>
              </w:rPr>
            </w:pPr>
          </w:p>
        </w:tc>
      </w:tr>
    </w:tbl>
    <w:p w14:paraId="7808B681">
      <w:pPr>
        <w:rPr>
          <w:rFonts w:hint="eastAsia"/>
          <w:lang w:val="en-US" w:eastAsia="zh-CN"/>
        </w:rPr>
        <w:sectPr>
          <w:pgSz w:w="16783" w:h="11850" w:orient="landscape"/>
          <w:pgMar w:top="1080" w:right="1200" w:bottom="960" w:left="1300" w:header="0" w:footer="1115" w:gutter="0"/>
          <w:pgNumType w:fmt="decimal"/>
          <w:cols w:space="720" w:num="1"/>
        </w:sectPr>
      </w:pPr>
    </w:p>
    <w:p w14:paraId="15D55059">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14:paraId="177DC595">
      <w:pPr>
        <w:spacing w:line="500" w:lineRule="exact"/>
        <w:rPr>
          <w:rFonts w:ascii="宋体" w:hAnsi="宋体"/>
          <w:b/>
          <w:color w:val="000000"/>
          <w:sz w:val="30"/>
        </w:rPr>
      </w:pPr>
    </w:p>
    <w:p w14:paraId="45A1F88D">
      <w:pPr>
        <w:spacing w:line="440" w:lineRule="exact"/>
        <w:jc w:val="center"/>
        <w:rPr>
          <w:rFonts w:ascii="宋体" w:hAnsi="宋体"/>
          <w:b/>
          <w:color w:val="000000"/>
          <w:sz w:val="36"/>
        </w:rPr>
      </w:pPr>
      <w:r>
        <w:rPr>
          <w:rFonts w:hint="eastAsia" w:ascii="宋体" w:hAnsi="宋体"/>
          <w:b/>
          <w:color w:val="000000"/>
          <w:sz w:val="36"/>
        </w:rPr>
        <w:t>法定代表人身份证明</w:t>
      </w:r>
    </w:p>
    <w:p w14:paraId="53F86506">
      <w:pPr>
        <w:spacing w:line="400" w:lineRule="exact"/>
        <w:jc w:val="center"/>
        <w:rPr>
          <w:rFonts w:ascii="宋体" w:hAnsi="宋体"/>
          <w:b/>
          <w:color w:val="000000"/>
          <w:sz w:val="44"/>
        </w:rPr>
      </w:pPr>
    </w:p>
    <w:p w14:paraId="23C59A80">
      <w:pPr>
        <w:spacing w:line="400" w:lineRule="exact"/>
        <w:jc w:val="center"/>
        <w:rPr>
          <w:rFonts w:ascii="宋体" w:hAnsi="宋体"/>
          <w:b/>
          <w:color w:val="000000"/>
          <w:sz w:val="44"/>
        </w:rPr>
      </w:pPr>
    </w:p>
    <w:p w14:paraId="7FEE05D0">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14:paraId="65A68E92">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06FEAABF">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0A422F60">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5B33DA8F">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14:paraId="2A018A4F">
      <w:pPr>
        <w:spacing w:line="400" w:lineRule="exact"/>
        <w:rPr>
          <w:rFonts w:ascii="宋体" w:hAnsi="宋体"/>
          <w:color w:val="000000"/>
          <w:sz w:val="24"/>
          <w:u w:val="single"/>
        </w:rPr>
      </w:pPr>
    </w:p>
    <w:p w14:paraId="37E73EDF">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0E84EA73">
      <w:pPr>
        <w:spacing w:line="400" w:lineRule="exact"/>
        <w:rPr>
          <w:rFonts w:ascii="宋体" w:hAnsi="宋体"/>
          <w:color w:val="000000"/>
          <w:sz w:val="24"/>
        </w:rPr>
      </w:pPr>
      <w:r>
        <w:rPr>
          <w:rFonts w:hint="eastAsia" w:ascii="宋体" w:hAnsi="宋体"/>
          <w:color w:val="000000"/>
          <w:sz w:val="24"/>
        </w:rPr>
        <w:t xml:space="preserve">  </w:t>
      </w:r>
    </w:p>
    <w:p w14:paraId="31FDDB90">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599959B6">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4034476E">
      <w:pPr>
        <w:spacing w:line="400" w:lineRule="exact"/>
        <w:rPr>
          <w:rFonts w:ascii="宋体" w:hAnsi="宋体"/>
          <w:color w:val="000000"/>
          <w:sz w:val="24"/>
        </w:rPr>
      </w:pPr>
    </w:p>
    <w:p w14:paraId="1A1C702D">
      <w:pPr>
        <w:spacing w:line="400" w:lineRule="exact"/>
        <w:rPr>
          <w:rFonts w:ascii="宋体" w:hAnsi="宋体"/>
          <w:color w:val="000000"/>
          <w:sz w:val="24"/>
        </w:rPr>
      </w:pPr>
    </w:p>
    <w:p w14:paraId="2BCEA609">
      <w:pPr>
        <w:spacing w:line="400" w:lineRule="exact"/>
        <w:rPr>
          <w:rFonts w:ascii="宋体" w:hAnsi="宋体"/>
          <w:color w:val="000000"/>
          <w:sz w:val="24"/>
        </w:rPr>
      </w:pPr>
    </w:p>
    <w:p w14:paraId="64CE58B5">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14:paraId="5443A768">
      <w:pPr>
        <w:spacing w:line="400" w:lineRule="exact"/>
        <w:rPr>
          <w:rFonts w:ascii="宋体" w:hAnsi="宋体"/>
          <w:color w:val="000000"/>
          <w:sz w:val="24"/>
        </w:rPr>
      </w:pPr>
    </w:p>
    <w:p w14:paraId="69F1B333">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48DBA166">
      <w:pPr>
        <w:spacing w:line="400" w:lineRule="exact"/>
        <w:ind w:firstLine="480" w:firstLineChars="200"/>
        <w:rPr>
          <w:rFonts w:ascii="宋体" w:hAnsi="宋体"/>
          <w:color w:val="000000"/>
          <w:sz w:val="24"/>
        </w:rPr>
      </w:pPr>
    </w:p>
    <w:p w14:paraId="07655B43">
      <w:pPr>
        <w:spacing w:line="400" w:lineRule="exact"/>
        <w:ind w:firstLine="480" w:firstLineChars="200"/>
        <w:rPr>
          <w:rFonts w:ascii="宋体" w:hAnsi="宋体"/>
          <w:color w:val="000000"/>
          <w:sz w:val="24"/>
        </w:rPr>
      </w:pPr>
    </w:p>
    <w:p w14:paraId="05A523A7">
      <w:pPr>
        <w:spacing w:line="400" w:lineRule="exact"/>
        <w:ind w:firstLine="480" w:firstLineChars="200"/>
        <w:rPr>
          <w:rFonts w:ascii="宋体" w:hAnsi="宋体"/>
          <w:color w:val="000000"/>
          <w:sz w:val="24"/>
        </w:rPr>
      </w:pPr>
    </w:p>
    <w:p w14:paraId="0DC8838A">
      <w:pPr>
        <w:spacing w:line="400" w:lineRule="exact"/>
        <w:ind w:firstLine="480" w:firstLineChars="200"/>
        <w:rPr>
          <w:rFonts w:ascii="宋体" w:hAnsi="宋体"/>
          <w:color w:val="000000"/>
          <w:sz w:val="24"/>
        </w:rPr>
      </w:pPr>
    </w:p>
    <w:p w14:paraId="2E66045F">
      <w:pPr>
        <w:spacing w:line="400" w:lineRule="exact"/>
        <w:ind w:firstLine="480" w:firstLineChars="200"/>
        <w:rPr>
          <w:rFonts w:ascii="宋体" w:hAnsi="宋体"/>
          <w:color w:val="000000"/>
          <w:sz w:val="24"/>
        </w:rPr>
      </w:pPr>
    </w:p>
    <w:p w14:paraId="032F4C52">
      <w:pPr>
        <w:spacing w:line="400" w:lineRule="exact"/>
        <w:rPr>
          <w:rFonts w:ascii="宋体" w:hAnsi="宋体"/>
          <w:b/>
          <w:color w:val="000000"/>
          <w:sz w:val="24"/>
        </w:rPr>
      </w:pPr>
    </w:p>
    <w:p w14:paraId="3417DB7D">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14:paraId="25012AF1">
      <w:pPr>
        <w:spacing w:line="400" w:lineRule="exact"/>
        <w:ind w:firstLine="480" w:firstLineChars="200"/>
        <w:rPr>
          <w:rFonts w:ascii="宋体" w:hAnsi="宋体"/>
          <w:color w:val="000000"/>
          <w:sz w:val="24"/>
        </w:rPr>
      </w:pPr>
    </w:p>
    <w:p w14:paraId="0345443F">
      <w:pPr>
        <w:spacing w:line="360" w:lineRule="auto"/>
        <w:rPr>
          <w:rFonts w:ascii="宋体" w:hAnsi="宋体"/>
          <w:color w:val="000000"/>
        </w:rPr>
      </w:pPr>
    </w:p>
    <w:p w14:paraId="6A147474">
      <w:pPr>
        <w:spacing w:line="360" w:lineRule="auto"/>
        <w:rPr>
          <w:rFonts w:hint="eastAsia" w:ascii="宋体" w:hAnsi="宋体"/>
          <w:color w:val="000000"/>
        </w:rPr>
      </w:pPr>
    </w:p>
    <w:p w14:paraId="499928F3">
      <w:pPr>
        <w:spacing w:line="360" w:lineRule="auto"/>
        <w:rPr>
          <w:rFonts w:hint="eastAsia" w:ascii="宋体" w:hAnsi="宋体"/>
          <w:color w:val="000000"/>
        </w:rPr>
      </w:pPr>
    </w:p>
    <w:p w14:paraId="67A96B96">
      <w:pPr>
        <w:spacing w:line="360" w:lineRule="auto"/>
        <w:rPr>
          <w:rFonts w:hint="eastAsia" w:ascii="宋体" w:hAnsi="宋体"/>
          <w:color w:val="000000"/>
        </w:rPr>
      </w:pPr>
    </w:p>
    <w:p w14:paraId="6D0AFBF4">
      <w:pPr>
        <w:spacing w:line="360" w:lineRule="auto"/>
        <w:rPr>
          <w:rFonts w:ascii="宋体" w:hAnsi="宋体"/>
          <w:b/>
          <w:color w:val="000000"/>
          <w:sz w:val="30"/>
        </w:rPr>
      </w:pPr>
      <w:r>
        <w:rPr>
          <w:rFonts w:hint="eastAsia" w:ascii="宋体" w:hAnsi="宋体"/>
          <w:color w:val="000000"/>
        </w:rPr>
        <w:t xml:space="preserve">附件3  </w:t>
      </w:r>
    </w:p>
    <w:p w14:paraId="23C29BF9">
      <w:pPr>
        <w:spacing w:line="360" w:lineRule="auto"/>
        <w:jc w:val="center"/>
        <w:rPr>
          <w:rFonts w:ascii="宋体" w:hAnsi="宋体"/>
          <w:b/>
          <w:color w:val="000000"/>
          <w:sz w:val="36"/>
        </w:rPr>
      </w:pPr>
      <w:r>
        <w:rPr>
          <w:rFonts w:hint="eastAsia" w:ascii="宋体" w:hAnsi="宋体"/>
          <w:b/>
          <w:color w:val="000000"/>
          <w:sz w:val="36"/>
        </w:rPr>
        <w:t>授权委托书</w:t>
      </w:r>
    </w:p>
    <w:p w14:paraId="63C1D40F">
      <w:pPr>
        <w:spacing w:line="360" w:lineRule="auto"/>
        <w:rPr>
          <w:rFonts w:ascii="宋体" w:hAnsi="宋体"/>
          <w:color w:val="000000"/>
        </w:rPr>
      </w:pPr>
      <w:r>
        <w:rPr>
          <w:rFonts w:hint="eastAsia" w:ascii="宋体" w:hAnsi="宋体"/>
          <w:color w:val="000000"/>
        </w:rPr>
        <w:t xml:space="preserve">                     </w:t>
      </w:r>
    </w:p>
    <w:p w14:paraId="2B08EF25">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cs="宋体"/>
          <w:sz w:val="24"/>
          <w:szCs w:val="24"/>
          <w:u w:val="single"/>
          <w:lang w:val="en-US" w:eastAsia="zh-CN"/>
        </w:rPr>
        <w:t xml:space="preserve">              </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14:paraId="4BEFE85F">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14:paraId="21B94405">
      <w:pPr>
        <w:spacing w:line="360" w:lineRule="auto"/>
        <w:rPr>
          <w:rFonts w:ascii="宋体" w:hAnsi="宋体" w:cs="宋体"/>
          <w:sz w:val="24"/>
          <w:szCs w:val="24"/>
        </w:rPr>
      </w:pPr>
      <w:r>
        <w:rPr>
          <w:rFonts w:hint="eastAsia" w:ascii="宋体" w:hAnsi="宋体" w:cs="宋体"/>
          <w:sz w:val="24"/>
          <w:szCs w:val="24"/>
        </w:rPr>
        <w:t xml:space="preserve">    代理人无转委托权。</w:t>
      </w:r>
    </w:p>
    <w:p w14:paraId="080F5996">
      <w:pPr>
        <w:spacing w:line="360" w:lineRule="auto"/>
        <w:rPr>
          <w:rFonts w:ascii="宋体" w:hAnsi="宋体" w:cs="宋体"/>
          <w:sz w:val="24"/>
          <w:szCs w:val="24"/>
        </w:rPr>
      </w:pPr>
    </w:p>
    <w:p w14:paraId="77BA4345">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14:paraId="5D9BA051">
      <w:pPr>
        <w:spacing w:line="360" w:lineRule="auto"/>
        <w:rPr>
          <w:rFonts w:ascii="宋体" w:hAnsi="宋体" w:cs="宋体"/>
          <w:b/>
          <w:bCs/>
          <w:color w:val="FF0000"/>
          <w:sz w:val="24"/>
        </w:rPr>
      </w:pPr>
    </w:p>
    <w:p w14:paraId="3305B807">
      <w:pPr>
        <w:spacing w:line="360" w:lineRule="auto"/>
        <w:rPr>
          <w:rFonts w:ascii="宋体" w:hAnsi="宋体" w:cs="宋体"/>
          <w:sz w:val="24"/>
        </w:rPr>
      </w:pPr>
      <w:r>
        <w:rPr>
          <w:rFonts w:hint="eastAsia" w:ascii="宋体" w:hAnsi="宋体" w:cs="宋体"/>
          <w:sz w:val="24"/>
        </w:rPr>
        <w:t xml:space="preserve">       </w:t>
      </w:r>
    </w:p>
    <w:p w14:paraId="1342BABE">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5DADD7AC">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14:paraId="472D08E9">
      <w:pPr>
        <w:spacing w:line="360" w:lineRule="auto"/>
        <w:rPr>
          <w:rFonts w:ascii="宋体" w:hAnsi="宋体" w:cs="宋体"/>
          <w:sz w:val="24"/>
        </w:rPr>
      </w:pPr>
    </w:p>
    <w:p w14:paraId="68939732">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6346C985">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132EDE77">
      <w:pPr>
        <w:spacing w:line="360" w:lineRule="auto"/>
        <w:rPr>
          <w:rFonts w:ascii="宋体" w:hAnsi="宋体" w:cs="宋体"/>
          <w:sz w:val="24"/>
        </w:rPr>
      </w:pPr>
    </w:p>
    <w:p w14:paraId="7B7CEACA">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6B704C7D">
      <w:pPr>
        <w:spacing w:line="360" w:lineRule="auto"/>
        <w:rPr>
          <w:rFonts w:ascii="宋体" w:hAnsi="宋体" w:cs="宋体"/>
          <w:color w:val="000000"/>
          <w:sz w:val="24"/>
        </w:rPr>
      </w:pPr>
    </w:p>
    <w:p w14:paraId="10ED1A45">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14:paraId="33CE7E1B">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14:paraId="755699E9">
      <w:pPr>
        <w:spacing w:line="260" w:lineRule="exact"/>
        <w:outlineLvl w:val="1"/>
        <w:rPr>
          <w:rFonts w:hint="eastAsia" w:ascii="宋体" w:hAnsi="宋体"/>
          <w:color w:val="000000"/>
        </w:rPr>
      </w:pPr>
      <w:bookmarkStart w:id="8" w:name="_Toc138581214"/>
      <w:bookmarkStart w:id="9" w:name="_Toc156059747"/>
      <w:bookmarkStart w:id="10" w:name="_Toc134953396"/>
      <w:bookmarkStart w:id="11" w:name="_Toc152748104"/>
      <w:bookmarkStart w:id="12" w:name="_Toc138581133"/>
      <w:bookmarkStart w:id="13" w:name="_Toc282613287"/>
    </w:p>
    <w:p w14:paraId="6C4AEB3A">
      <w:pPr>
        <w:spacing w:line="260" w:lineRule="exact"/>
        <w:outlineLvl w:val="1"/>
        <w:rPr>
          <w:rFonts w:hint="eastAsia" w:ascii="宋体" w:hAnsi="宋体"/>
          <w:color w:val="000000"/>
        </w:rPr>
      </w:pPr>
    </w:p>
    <w:p w14:paraId="04851BEB">
      <w:pPr>
        <w:spacing w:line="260" w:lineRule="exact"/>
        <w:outlineLvl w:val="1"/>
        <w:rPr>
          <w:rFonts w:hint="eastAsia" w:ascii="宋体" w:hAnsi="宋体"/>
          <w:color w:val="000000"/>
        </w:rPr>
      </w:pPr>
    </w:p>
    <w:p w14:paraId="4C7A8EB7">
      <w:pPr>
        <w:spacing w:line="260" w:lineRule="exact"/>
        <w:outlineLvl w:val="1"/>
        <w:rPr>
          <w:rFonts w:hint="eastAsia" w:ascii="宋体" w:hAnsi="宋体"/>
          <w:color w:val="000000"/>
        </w:rPr>
      </w:pPr>
    </w:p>
    <w:p w14:paraId="26B3B334">
      <w:pPr>
        <w:spacing w:line="260" w:lineRule="exact"/>
        <w:outlineLvl w:val="1"/>
        <w:rPr>
          <w:rFonts w:hint="eastAsia" w:ascii="宋体" w:hAnsi="宋体"/>
          <w:color w:val="000000"/>
        </w:rPr>
      </w:pPr>
    </w:p>
    <w:p w14:paraId="70E75A7E">
      <w:pPr>
        <w:spacing w:line="260" w:lineRule="exact"/>
        <w:outlineLvl w:val="1"/>
        <w:rPr>
          <w:rFonts w:hint="eastAsia" w:ascii="宋体" w:hAnsi="宋体"/>
          <w:color w:val="000000"/>
        </w:rPr>
      </w:pPr>
    </w:p>
    <w:p w14:paraId="0D132851">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14:paraId="52CA4DF1">
      <w:pPr>
        <w:pStyle w:val="4"/>
        <w:spacing w:line="580" w:lineRule="exact"/>
        <w:ind w:left="0" w:leftChars="0" w:firstLine="0" w:firstLineChars="0"/>
        <w:rPr>
          <w:rFonts w:ascii="方正小标宋简体" w:hAnsi="宋体" w:eastAsia="方正小标宋简体"/>
          <w:color w:val="0D0D0D"/>
          <w:sz w:val="44"/>
          <w:szCs w:val="44"/>
        </w:rPr>
      </w:pPr>
    </w:p>
    <w:p w14:paraId="6AC2936B">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753143B7">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14:paraId="5773F2C8">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hAnsi="宋体"/>
          <w:color w:val="0D0D0D"/>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14:paraId="20861B6F">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14:paraId="6F8BB80B">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14:paraId="79C9A0B3">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14:paraId="147AF659">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14:paraId="6F1A5078">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14:paraId="6AC3F209">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14:paraId="411A0C39">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14:paraId="69DFCD26">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14:paraId="4625C563">
      <w:pPr>
        <w:pStyle w:val="4"/>
        <w:spacing w:after="0" w:line="500" w:lineRule="exact"/>
        <w:ind w:firstLine="432"/>
        <w:rPr>
          <w:rFonts w:hAnsi="宋体"/>
          <w:color w:val="0D0D0D"/>
          <w:sz w:val="24"/>
        </w:rPr>
      </w:pPr>
    </w:p>
    <w:p w14:paraId="03E1DED5">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14:paraId="26CC244C">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14:paraId="7F0B0176">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14:paraId="4CC222C7">
      <w:pPr>
        <w:spacing w:before="120" w:after="120"/>
        <w:rPr>
          <w:rFonts w:ascii="宋体" w:hAnsi="宋体"/>
          <w:sz w:val="24"/>
        </w:rPr>
      </w:pPr>
    </w:p>
    <w:p w14:paraId="37EBC04F">
      <w:pPr>
        <w:spacing w:before="120" w:after="120"/>
        <w:rPr>
          <w:rFonts w:ascii="宋体" w:hAnsi="宋体"/>
          <w:color w:val="FF0000"/>
          <w:sz w:val="24"/>
        </w:rPr>
      </w:pPr>
    </w:p>
    <w:p w14:paraId="6D68C8B7">
      <w:pPr>
        <w:spacing w:before="120" w:after="120"/>
        <w:rPr>
          <w:rFonts w:hint="eastAsia" w:ascii="宋体" w:hAnsi="宋体"/>
          <w:b/>
          <w:bCs/>
          <w:color w:val="FF0000"/>
          <w:sz w:val="24"/>
          <w:lang w:eastAsia="zh-CN"/>
        </w:rPr>
      </w:pPr>
    </w:p>
    <w:p w14:paraId="05A4F37D">
      <w:pPr>
        <w:spacing w:before="120" w:after="120"/>
        <w:rPr>
          <w:rFonts w:hint="eastAsia" w:ascii="宋体" w:hAnsi="宋体"/>
          <w:b/>
          <w:bCs/>
          <w:color w:val="FF0000"/>
          <w:sz w:val="24"/>
          <w:lang w:eastAsia="zh-CN"/>
        </w:rPr>
      </w:pPr>
    </w:p>
    <w:p w14:paraId="30593FA6">
      <w:pPr>
        <w:spacing w:before="120" w:after="120"/>
        <w:rPr>
          <w:rFonts w:hint="eastAsia" w:ascii="宋体" w:hAnsi="宋体"/>
          <w:b/>
          <w:bCs/>
          <w:color w:val="FF0000"/>
          <w:sz w:val="24"/>
          <w:lang w:eastAsia="zh-CN"/>
        </w:rPr>
      </w:pPr>
    </w:p>
    <w:p w14:paraId="4D1DEEF3">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14:paraId="0D675ED0">
      <w:pPr>
        <w:pStyle w:val="3"/>
        <w:rPr>
          <w:rFonts w:hint="eastAsia"/>
          <w:lang w:val="en-US" w:eastAsia="zh-CN"/>
        </w:rPr>
      </w:pPr>
    </w:p>
    <w:p w14:paraId="3B4602EF">
      <w:pPr>
        <w:rPr>
          <w:rFonts w:hint="eastAsia"/>
          <w:lang w:val="en-US" w:eastAsia="zh-CN"/>
        </w:rPr>
      </w:pPr>
    </w:p>
    <w:p w14:paraId="18D65F8D">
      <w:pPr>
        <w:rPr>
          <w:rFonts w:hint="eastAsia"/>
          <w:lang w:val="en-US" w:eastAsia="zh-CN"/>
        </w:rPr>
      </w:pPr>
    </w:p>
    <w:p w14:paraId="0810508D">
      <w:pPr>
        <w:pStyle w:val="3"/>
        <w:rPr>
          <w:rFonts w:hint="default" w:ascii="Calibri" w:hAnsi="Calibri" w:eastAsia="宋体" w:cs="Times New Roman"/>
          <w:kern w:val="2"/>
          <w:sz w:val="21"/>
          <w:szCs w:val="24"/>
          <w:lang w:val="en-US" w:eastAsia="zh-CN" w:bidi="ar-SA"/>
        </w:rPr>
      </w:pPr>
      <w:r>
        <w:rPr>
          <w:rFonts w:hint="eastAsia"/>
          <w:lang w:val="en-US" w:eastAsia="zh-CN"/>
        </w:rPr>
        <w:t>附件5</w:t>
      </w:r>
    </w:p>
    <w:p w14:paraId="3E6D9E12">
      <w:pPr>
        <w:spacing w:line="520" w:lineRule="exact"/>
        <w:jc w:val="both"/>
        <w:rPr>
          <w:rFonts w:hint="eastAsia" w:ascii="宋体" w:hAnsi="宋体" w:cs="Times New Roman"/>
          <w:b/>
          <w:bCs/>
          <w:color w:val="auto"/>
          <w:sz w:val="32"/>
          <w:szCs w:val="32"/>
          <w:lang w:val="en-US" w:eastAsia="zh-CN"/>
        </w:rPr>
      </w:pPr>
    </w:p>
    <w:p w14:paraId="6E9F21D4">
      <w:pPr>
        <w:spacing w:line="520" w:lineRule="exact"/>
        <w:ind w:firstLine="643" w:firstLineChars="200"/>
        <w:jc w:val="center"/>
        <w:rPr>
          <w:rFonts w:hint="eastAsia" w:ascii="宋体" w:hAnsi="宋体" w:eastAsia="宋体" w:cs="宋体"/>
          <w:b/>
          <w:bCs/>
          <w:color w:val="auto"/>
          <w:sz w:val="32"/>
          <w:szCs w:val="32"/>
          <w:lang w:val="en-US" w:eastAsia="zh-CN"/>
        </w:rPr>
      </w:pPr>
      <w:r>
        <w:rPr>
          <w:rFonts w:hint="eastAsia" w:ascii="宋体" w:hAnsi="宋体" w:eastAsia="宋体" w:cs="宋体"/>
          <w:b/>
          <w:bCs w:val="0"/>
          <w:color w:val="auto"/>
          <w:sz w:val="32"/>
          <w:szCs w:val="32"/>
          <w:lang w:val="en-US" w:eastAsia="zh-CN"/>
        </w:rPr>
        <w:t>供应商需提供1个自2021年1月1日以来至今（含2021 年 1月1日）签订的绿化材料采购10万以上的业绩</w:t>
      </w:r>
      <w:r>
        <w:rPr>
          <w:rFonts w:hint="eastAsia" w:ascii="宋体" w:hAnsi="宋体" w:eastAsia="宋体" w:cs="宋体"/>
          <w:b/>
          <w:bCs/>
          <w:color w:val="auto"/>
          <w:sz w:val="32"/>
          <w:szCs w:val="32"/>
          <w:lang w:val="en-US" w:eastAsia="zh-CN"/>
        </w:rPr>
        <w:t>（须提供合同，业绩时间以合同签订时间为准，若合同文件无法反映工程合同金额须提供业主证明或结算资料等复印件）。</w:t>
      </w:r>
    </w:p>
    <w:p w14:paraId="4019090B">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14:paraId="64EA3D29">
      <w:pPr>
        <w:pStyle w:val="10"/>
        <w:ind w:left="0" w:leftChars="0" w:firstLine="0" w:firstLineChars="0"/>
      </w:pPr>
    </w:p>
    <w:p w14:paraId="382BB53B">
      <w:pPr>
        <w:pStyle w:val="10"/>
        <w:ind w:left="0" w:leftChars="0" w:firstLine="0" w:firstLineChars="0"/>
      </w:pPr>
    </w:p>
    <w:p w14:paraId="552691C1">
      <w:pPr>
        <w:pStyle w:val="10"/>
        <w:ind w:left="0" w:leftChars="0" w:firstLine="0" w:firstLineChars="0"/>
      </w:pPr>
    </w:p>
    <w:p w14:paraId="60A1057A">
      <w:pPr>
        <w:pStyle w:val="10"/>
        <w:ind w:left="0" w:leftChars="0" w:firstLine="0" w:firstLineChars="0"/>
      </w:pPr>
    </w:p>
    <w:p w14:paraId="574DCB80">
      <w:pPr>
        <w:pStyle w:val="10"/>
        <w:ind w:left="0" w:leftChars="0" w:firstLine="0" w:firstLineChars="0"/>
      </w:pPr>
    </w:p>
    <w:p w14:paraId="259A2F3A">
      <w:pPr>
        <w:pStyle w:val="10"/>
        <w:ind w:left="0" w:leftChars="0" w:firstLine="0" w:firstLineChars="0"/>
      </w:pPr>
    </w:p>
    <w:p w14:paraId="49486505">
      <w:pPr>
        <w:pStyle w:val="10"/>
        <w:ind w:left="0" w:leftChars="0" w:firstLine="0" w:firstLineChars="0"/>
      </w:pPr>
    </w:p>
    <w:p w14:paraId="74B956DB">
      <w:pPr>
        <w:pStyle w:val="10"/>
        <w:ind w:left="0" w:leftChars="0" w:firstLine="0" w:firstLineChars="0"/>
      </w:pPr>
    </w:p>
    <w:p w14:paraId="7AC22972">
      <w:pPr>
        <w:pStyle w:val="10"/>
        <w:ind w:left="0" w:leftChars="0" w:firstLine="0" w:firstLineChars="0"/>
      </w:pPr>
    </w:p>
    <w:p w14:paraId="5E334B41">
      <w:pPr>
        <w:spacing w:before="120" w:after="120"/>
        <w:rPr>
          <w:rFonts w:hint="eastAsia" w:ascii="宋体" w:hAnsi="宋体"/>
          <w:b/>
          <w:sz w:val="24"/>
        </w:rPr>
      </w:pPr>
    </w:p>
    <w:p w14:paraId="313915E2">
      <w:pPr>
        <w:spacing w:before="120" w:after="120"/>
        <w:rPr>
          <w:rFonts w:hint="eastAsia" w:ascii="宋体" w:hAnsi="宋体"/>
          <w:b/>
          <w:sz w:val="24"/>
        </w:rPr>
      </w:pPr>
    </w:p>
    <w:p w14:paraId="7FC3E1AE">
      <w:pPr>
        <w:spacing w:before="120" w:after="120"/>
        <w:rPr>
          <w:rFonts w:hint="eastAsia" w:ascii="宋体" w:hAnsi="宋体"/>
          <w:b/>
          <w:sz w:val="24"/>
        </w:rPr>
      </w:pPr>
    </w:p>
    <w:p w14:paraId="3FFEC0D6">
      <w:pPr>
        <w:spacing w:before="120" w:after="120"/>
        <w:rPr>
          <w:rFonts w:hint="eastAsia" w:ascii="宋体" w:hAnsi="宋体"/>
          <w:b/>
          <w:sz w:val="24"/>
        </w:rPr>
      </w:pPr>
    </w:p>
    <w:p w14:paraId="2DBF0AB7">
      <w:pPr>
        <w:spacing w:before="120" w:after="120"/>
        <w:rPr>
          <w:rFonts w:hint="eastAsia" w:ascii="宋体" w:hAnsi="宋体"/>
          <w:b/>
          <w:sz w:val="24"/>
        </w:rPr>
      </w:pPr>
    </w:p>
    <w:p w14:paraId="37D70401">
      <w:pPr>
        <w:spacing w:before="120" w:after="120"/>
        <w:rPr>
          <w:rFonts w:hint="eastAsia" w:ascii="宋体" w:hAnsi="宋体"/>
          <w:b/>
          <w:sz w:val="24"/>
        </w:rPr>
      </w:pPr>
    </w:p>
    <w:p w14:paraId="0AABDD99">
      <w:pPr>
        <w:spacing w:before="120" w:after="120"/>
        <w:rPr>
          <w:rFonts w:hint="eastAsia" w:ascii="宋体" w:hAnsi="宋体"/>
          <w:b/>
          <w:sz w:val="24"/>
        </w:rPr>
      </w:pPr>
    </w:p>
    <w:p w14:paraId="5D3BE14B">
      <w:pPr>
        <w:spacing w:before="120" w:after="120"/>
        <w:rPr>
          <w:rFonts w:hint="eastAsia" w:ascii="宋体" w:hAnsi="宋体"/>
          <w:b/>
          <w:sz w:val="24"/>
        </w:rPr>
      </w:pPr>
    </w:p>
    <w:p w14:paraId="564548B7">
      <w:pPr>
        <w:spacing w:before="120" w:after="120"/>
        <w:rPr>
          <w:rFonts w:hint="eastAsia" w:ascii="宋体" w:hAnsi="宋体"/>
          <w:b/>
          <w:sz w:val="24"/>
        </w:rPr>
      </w:pPr>
    </w:p>
    <w:p w14:paraId="1E4561B1">
      <w:pPr>
        <w:spacing w:before="120" w:after="120"/>
        <w:rPr>
          <w:rFonts w:hint="eastAsia" w:ascii="宋体" w:hAnsi="宋体"/>
          <w:b/>
          <w:sz w:val="24"/>
        </w:rPr>
      </w:pPr>
    </w:p>
    <w:p w14:paraId="4DF0194F">
      <w:pPr>
        <w:spacing w:before="120" w:after="120"/>
        <w:rPr>
          <w:rFonts w:hint="eastAsia" w:ascii="宋体" w:hAnsi="宋体"/>
          <w:b/>
          <w:sz w:val="24"/>
        </w:rPr>
      </w:pPr>
    </w:p>
    <w:p w14:paraId="371DFE95">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14:paraId="6EF082F3">
      <w:pPr>
        <w:pStyle w:val="3"/>
        <w:jc w:val="left"/>
        <w:rPr>
          <w:rFonts w:hint="eastAsia" w:ascii="Calibri" w:hAnsi="Calibri" w:eastAsia="宋体" w:cs="Times New Roman"/>
          <w:kern w:val="2"/>
          <w:sz w:val="21"/>
          <w:szCs w:val="24"/>
          <w:lang w:val="en-US" w:eastAsia="zh-CN" w:bidi="ar-SA"/>
        </w:rPr>
      </w:pPr>
    </w:p>
    <w:p w14:paraId="40C92E22">
      <w:pPr>
        <w:pStyle w:val="3"/>
        <w:jc w:val="left"/>
        <w:rPr>
          <w:rFonts w:hint="eastAsia" w:ascii="Calibri" w:hAnsi="Calibri" w:eastAsia="宋体" w:cs="Times New Roman"/>
          <w:kern w:val="2"/>
          <w:sz w:val="21"/>
          <w:szCs w:val="24"/>
          <w:lang w:val="en-US" w:eastAsia="zh-CN" w:bidi="ar-SA"/>
        </w:rPr>
      </w:pPr>
    </w:p>
    <w:p w14:paraId="40A756FE">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14:paraId="5D1BF896">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14:paraId="24A57EE3">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14:paraId="6EEA4DC8">
      <w:pPr>
        <w:adjustRightInd w:val="0"/>
        <w:snapToGrid w:val="0"/>
        <w:spacing w:line="360" w:lineRule="auto"/>
        <w:jc w:val="center"/>
        <w:rPr>
          <w:rFonts w:hint="eastAsia" w:ascii="黑体" w:hAnsi="宋体" w:eastAsia="黑体"/>
          <w:snapToGrid w:val="0"/>
          <w:kern w:val="0"/>
          <w:sz w:val="31"/>
          <w:szCs w:val="21"/>
        </w:rPr>
      </w:pPr>
    </w:p>
    <w:p w14:paraId="1F66B602">
      <w:pPr>
        <w:adjustRightInd w:val="0"/>
        <w:snapToGrid w:val="0"/>
        <w:spacing w:line="360" w:lineRule="auto"/>
        <w:jc w:val="center"/>
        <w:rPr>
          <w:rFonts w:hint="eastAsia" w:ascii="黑体" w:hAnsi="宋体" w:eastAsia="黑体"/>
          <w:snapToGrid w:val="0"/>
          <w:kern w:val="0"/>
          <w:sz w:val="31"/>
          <w:szCs w:val="21"/>
        </w:rPr>
      </w:pPr>
    </w:p>
    <w:p w14:paraId="2D855586">
      <w:pPr>
        <w:adjustRightInd w:val="0"/>
        <w:snapToGrid w:val="0"/>
        <w:spacing w:line="360" w:lineRule="auto"/>
        <w:jc w:val="center"/>
        <w:rPr>
          <w:rFonts w:hint="eastAsia" w:ascii="黑体" w:hAnsi="宋体" w:eastAsia="黑体"/>
          <w:snapToGrid w:val="0"/>
          <w:kern w:val="0"/>
          <w:sz w:val="31"/>
          <w:szCs w:val="21"/>
        </w:rPr>
      </w:pPr>
    </w:p>
    <w:p w14:paraId="4F813C01">
      <w:pPr>
        <w:adjustRightInd w:val="0"/>
        <w:snapToGrid w:val="0"/>
        <w:spacing w:line="360" w:lineRule="auto"/>
        <w:jc w:val="center"/>
        <w:rPr>
          <w:rFonts w:hint="eastAsia" w:ascii="黑体" w:hAnsi="宋体" w:eastAsia="黑体"/>
          <w:snapToGrid w:val="0"/>
          <w:kern w:val="0"/>
          <w:sz w:val="31"/>
          <w:szCs w:val="21"/>
        </w:rPr>
      </w:pPr>
    </w:p>
    <w:p w14:paraId="45CB8705">
      <w:pPr>
        <w:adjustRightInd w:val="0"/>
        <w:snapToGrid w:val="0"/>
        <w:spacing w:line="360" w:lineRule="auto"/>
        <w:jc w:val="center"/>
        <w:rPr>
          <w:rFonts w:hint="eastAsia" w:ascii="黑体" w:hAnsi="宋体" w:eastAsia="黑体"/>
          <w:snapToGrid w:val="0"/>
          <w:kern w:val="0"/>
          <w:sz w:val="31"/>
          <w:szCs w:val="21"/>
        </w:rPr>
      </w:pPr>
    </w:p>
    <w:p w14:paraId="671AA3A4">
      <w:pPr>
        <w:adjustRightInd w:val="0"/>
        <w:snapToGrid w:val="0"/>
        <w:spacing w:line="360" w:lineRule="auto"/>
        <w:jc w:val="center"/>
        <w:rPr>
          <w:rFonts w:hint="eastAsia" w:ascii="黑体" w:hAnsi="宋体" w:eastAsia="黑体"/>
          <w:snapToGrid w:val="0"/>
          <w:kern w:val="0"/>
          <w:sz w:val="31"/>
          <w:szCs w:val="21"/>
        </w:rPr>
      </w:pPr>
    </w:p>
    <w:p w14:paraId="03AF052D">
      <w:pPr>
        <w:adjustRightInd w:val="0"/>
        <w:snapToGrid w:val="0"/>
        <w:spacing w:line="360" w:lineRule="auto"/>
        <w:jc w:val="center"/>
        <w:rPr>
          <w:rFonts w:hint="eastAsia" w:ascii="黑体" w:hAnsi="宋体" w:eastAsia="黑体"/>
          <w:snapToGrid w:val="0"/>
          <w:kern w:val="0"/>
          <w:sz w:val="31"/>
          <w:szCs w:val="21"/>
        </w:rPr>
      </w:pPr>
    </w:p>
    <w:p w14:paraId="7C403CDF">
      <w:pPr>
        <w:adjustRightInd w:val="0"/>
        <w:snapToGrid w:val="0"/>
        <w:spacing w:line="360" w:lineRule="auto"/>
        <w:jc w:val="center"/>
        <w:rPr>
          <w:rFonts w:hint="eastAsia" w:ascii="黑体" w:hAnsi="宋体" w:eastAsia="黑体"/>
          <w:snapToGrid w:val="0"/>
          <w:kern w:val="0"/>
          <w:sz w:val="31"/>
          <w:szCs w:val="21"/>
        </w:rPr>
      </w:pPr>
    </w:p>
    <w:p w14:paraId="48A01B4C">
      <w:pPr>
        <w:adjustRightInd w:val="0"/>
        <w:snapToGrid w:val="0"/>
        <w:spacing w:line="360" w:lineRule="auto"/>
        <w:jc w:val="center"/>
        <w:rPr>
          <w:rFonts w:hint="eastAsia" w:ascii="黑体" w:hAnsi="宋体" w:eastAsia="黑体"/>
          <w:snapToGrid w:val="0"/>
          <w:kern w:val="0"/>
          <w:sz w:val="31"/>
          <w:szCs w:val="21"/>
        </w:rPr>
      </w:pPr>
    </w:p>
    <w:p w14:paraId="749AB30C">
      <w:pPr>
        <w:adjustRightInd w:val="0"/>
        <w:snapToGrid w:val="0"/>
        <w:spacing w:line="360" w:lineRule="auto"/>
        <w:jc w:val="center"/>
        <w:rPr>
          <w:rFonts w:hint="eastAsia" w:ascii="黑体" w:hAnsi="宋体" w:eastAsia="黑体"/>
          <w:snapToGrid w:val="0"/>
          <w:kern w:val="0"/>
          <w:sz w:val="31"/>
          <w:szCs w:val="21"/>
        </w:rPr>
      </w:pPr>
    </w:p>
    <w:p w14:paraId="24710565">
      <w:pPr>
        <w:adjustRightInd w:val="0"/>
        <w:snapToGrid w:val="0"/>
        <w:spacing w:line="360" w:lineRule="auto"/>
        <w:jc w:val="center"/>
        <w:rPr>
          <w:rFonts w:hint="eastAsia" w:ascii="黑体" w:hAnsi="宋体" w:eastAsia="黑体"/>
          <w:snapToGrid w:val="0"/>
          <w:kern w:val="0"/>
          <w:sz w:val="31"/>
          <w:szCs w:val="21"/>
        </w:rPr>
      </w:pPr>
    </w:p>
    <w:p w14:paraId="137EB762">
      <w:pPr>
        <w:adjustRightInd w:val="0"/>
        <w:snapToGrid w:val="0"/>
        <w:spacing w:line="360" w:lineRule="auto"/>
        <w:jc w:val="center"/>
        <w:rPr>
          <w:rFonts w:hint="eastAsia" w:ascii="黑体" w:hAnsi="宋体" w:eastAsia="黑体"/>
          <w:snapToGrid w:val="0"/>
          <w:kern w:val="0"/>
          <w:sz w:val="31"/>
          <w:szCs w:val="21"/>
        </w:rPr>
      </w:pPr>
    </w:p>
    <w:p w14:paraId="1EBBADF4">
      <w:pPr>
        <w:adjustRightInd w:val="0"/>
        <w:snapToGrid w:val="0"/>
        <w:spacing w:line="360" w:lineRule="auto"/>
        <w:jc w:val="center"/>
        <w:rPr>
          <w:rFonts w:hint="eastAsia" w:ascii="黑体" w:hAnsi="宋体" w:eastAsia="黑体"/>
          <w:snapToGrid w:val="0"/>
          <w:kern w:val="0"/>
          <w:sz w:val="31"/>
          <w:szCs w:val="21"/>
        </w:rPr>
      </w:pPr>
    </w:p>
    <w:p w14:paraId="65402E3B">
      <w:pPr>
        <w:adjustRightInd w:val="0"/>
        <w:snapToGrid w:val="0"/>
        <w:spacing w:line="360" w:lineRule="auto"/>
        <w:jc w:val="center"/>
        <w:rPr>
          <w:rFonts w:hint="eastAsia" w:ascii="黑体" w:hAnsi="宋体" w:eastAsia="黑体"/>
          <w:snapToGrid w:val="0"/>
          <w:kern w:val="0"/>
          <w:sz w:val="31"/>
          <w:szCs w:val="21"/>
        </w:rPr>
      </w:pPr>
    </w:p>
    <w:p w14:paraId="0613ED03">
      <w:pPr>
        <w:adjustRightInd w:val="0"/>
        <w:snapToGrid w:val="0"/>
        <w:spacing w:line="360" w:lineRule="auto"/>
        <w:jc w:val="center"/>
        <w:rPr>
          <w:rFonts w:hint="eastAsia" w:ascii="黑体" w:hAnsi="宋体" w:eastAsia="黑体"/>
          <w:snapToGrid w:val="0"/>
          <w:kern w:val="0"/>
          <w:sz w:val="31"/>
          <w:szCs w:val="21"/>
        </w:rPr>
      </w:pPr>
    </w:p>
    <w:p w14:paraId="4F76B543">
      <w:pPr>
        <w:adjustRightInd w:val="0"/>
        <w:snapToGrid w:val="0"/>
        <w:spacing w:line="360" w:lineRule="auto"/>
        <w:jc w:val="center"/>
        <w:rPr>
          <w:rFonts w:hint="eastAsia" w:ascii="黑体" w:hAnsi="宋体" w:eastAsia="黑体"/>
          <w:snapToGrid w:val="0"/>
          <w:kern w:val="0"/>
          <w:sz w:val="31"/>
          <w:szCs w:val="21"/>
        </w:rPr>
      </w:pPr>
    </w:p>
    <w:p w14:paraId="0C338ED7">
      <w:pPr>
        <w:adjustRightInd w:val="0"/>
        <w:snapToGrid w:val="0"/>
        <w:spacing w:line="360" w:lineRule="auto"/>
        <w:jc w:val="center"/>
        <w:rPr>
          <w:rFonts w:hint="eastAsia" w:ascii="黑体" w:hAnsi="宋体" w:eastAsia="黑体"/>
          <w:snapToGrid w:val="0"/>
          <w:kern w:val="0"/>
          <w:sz w:val="31"/>
          <w:szCs w:val="21"/>
        </w:rPr>
      </w:pPr>
    </w:p>
    <w:p w14:paraId="79665F0D">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0FAF9A8-87F9-43DD-A41B-A90855CD86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435D314-1BFB-4DFA-AC81-082098408FB4}"/>
  </w:font>
  <w:font w:name="仿宋_GB2312">
    <w:altName w:val="仿宋"/>
    <w:panose1 w:val="02010609030101010101"/>
    <w:charset w:val="86"/>
    <w:family w:val="modern"/>
    <w:pitch w:val="default"/>
    <w:sig w:usb0="00000000" w:usb1="00000000" w:usb2="00000000" w:usb3="00000000" w:csb0="00040000" w:csb1="00000000"/>
    <w:embedRegular r:id="rId3" w:fontKey="{73B93D98-236B-45F4-ACB2-D73D9A85BF87}"/>
  </w:font>
  <w:font w:name="方正小标宋简体">
    <w:panose1 w:val="02000000000000000000"/>
    <w:charset w:val="86"/>
    <w:family w:val="script"/>
    <w:pitch w:val="default"/>
    <w:sig w:usb0="00000001" w:usb1="08000000" w:usb2="00000000" w:usb3="00000000" w:csb0="00040000" w:csb1="00000000"/>
    <w:embedRegular r:id="rId4" w:fontKey="{0C23957D-FA26-4607-8932-7D0DA15AC7E9}"/>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F811B">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FFCBE60">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4FFCBE60">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5A91F">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1B590A9">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41B590A9">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1BA06">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43F877">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043F877">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2C3431">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E69DB">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5063D"/>
    <w:rsid w:val="00D90139"/>
    <w:rsid w:val="015A40AD"/>
    <w:rsid w:val="01DD59FB"/>
    <w:rsid w:val="025C5FCC"/>
    <w:rsid w:val="0314369E"/>
    <w:rsid w:val="037A2EB5"/>
    <w:rsid w:val="038A7E04"/>
    <w:rsid w:val="03A367D0"/>
    <w:rsid w:val="03EA08A3"/>
    <w:rsid w:val="045F4DED"/>
    <w:rsid w:val="04602913"/>
    <w:rsid w:val="04B30588"/>
    <w:rsid w:val="05377B18"/>
    <w:rsid w:val="05432019"/>
    <w:rsid w:val="054A487E"/>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EA904C1"/>
    <w:rsid w:val="0ECA158C"/>
    <w:rsid w:val="0F152C78"/>
    <w:rsid w:val="0F16079E"/>
    <w:rsid w:val="0F44355D"/>
    <w:rsid w:val="0F4470B9"/>
    <w:rsid w:val="0F475870"/>
    <w:rsid w:val="0F6310DF"/>
    <w:rsid w:val="0F9B0CA3"/>
    <w:rsid w:val="0FC30926"/>
    <w:rsid w:val="10263541"/>
    <w:rsid w:val="10534452"/>
    <w:rsid w:val="10620F9A"/>
    <w:rsid w:val="10FC5772"/>
    <w:rsid w:val="11036B00"/>
    <w:rsid w:val="115832F0"/>
    <w:rsid w:val="11B9690A"/>
    <w:rsid w:val="11E608FC"/>
    <w:rsid w:val="11EC57E6"/>
    <w:rsid w:val="1232769D"/>
    <w:rsid w:val="12687563"/>
    <w:rsid w:val="126B20EE"/>
    <w:rsid w:val="126D6927"/>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6E36DC"/>
    <w:rsid w:val="1B9709BC"/>
    <w:rsid w:val="1BB76DDC"/>
    <w:rsid w:val="1C7A05BE"/>
    <w:rsid w:val="1C8A6328"/>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21782"/>
    <w:rsid w:val="28D76D98"/>
    <w:rsid w:val="293917F2"/>
    <w:rsid w:val="29883BEF"/>
    <w:rsid w:val="29BB3FC4"/>
    <w:rsid w:val="29C95561"/>
    <w:rsid w:val="2AAB228B"/>
    <w:rsid w:val="2AF7102C"/>
    <w:rsid w:val="2B97636B"/>
    <w:rsid w:val="2C6E531E"/>
    <w:rsid w:val="2C82551C"/>
    <w:rsid w:val="2C8903AA"/>
    <w:rsid w:val="2C893099"/>
    <w:rsid w:val="2CAB0320"/>
    <w:rsid w:val="2CAD2FAB"/>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2FD5048A"/>
    <w:rsid w:val="30A25EDE"/>
    <w:rsid w:val="31091AB9"/>
    <w:rsid w:val="310B75DF"/>
    <w:rsid w:val="310F3573"/>
    <w:rsid w:val="31271F3F"/>
    <w:rsid w:val="315B07D6"/>
    <w:rsid w:val="31A43590"/>
    <w:rsid w:val="31F369F1"/>
    <w:rsid w:val="329068A4"/>
    <w:rsid w:val="32C043F9"/>
    <w:rsid w:val="32CF4576"/>
    <w:rsid w:val="32EC51EE"/>
    <w:rsid w:val="33DA14EB"/>
    <w:rsid w:val="3437693D"/>
    <w:rsid w:val="34713BFD"/>
    <w:rsid w:val="34CE72A2"/>
    <w:rsid w:val="34D128EE"/>
    <w:rsid w:val="34DF6D4B"/>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883A9F"/>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29776B"/>
    <w:rsid w:val="3D6417AF"/>
    <w:rsid w:val="3D762284"/>
    <w:rsid w:val="3DA235CE"/>
    <w:rsid w:val="3DAC3EF8"/>
    <w:rsid w:val="3DB66B25"/>
    <w:rsid w:val="3DE80316"/>
    <w:rsid w:val="3E92414F"/>
    <w:rsid w:val="3EDD3FE3"/>
    <w:rsid w:val="3F172887"/>
    <w:rsid w:val="3F6F51DD"/>
    <w:rsid w:val="402B1A4C"/>
    <w:rsid w:val="405014B2"/>
    <w:rsid w:val="40501DC1"/>
    <w:rsid w:val="40A8605E"/>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281694"/>
    <w:rsid w:val="4DB841F3"/>
    <w:rsid w:val="4DD728CB"/>
    <w:rsid w:val="4DED7995"/>
    <w:rsid w:val="4E345F70"/>
    <w:rsid w:val="4E4D5283"/>
    <w:rsid w:val="4E616639"/>
    <w:rsid w:val="4EB72315"/>
    <w:rsid w:val="4ED37A8F"/>
    <w:rsid w:val="4ED60DD5"/>
    <w:rsid w:val="4EDE7C89"/>
    <w:rsid w:val="4F005E52"/>
    <w:rsid w:val="503F29AA"/>
    <w:rsid w:val="503F7BDC"/>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4F7B33"/>
    <w:rsid w:val="555E1B24"/>
    <w:rsid w:val="557B0928"/>
    <w:rsid w:val="55A7171D"/>
    <w:rsid w:val="55CE219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04B5F"/>
    <w:rsid w:val="5E6C57F0"/>
    <w:rsid w:val="5EDA046D"/>
    <w:rsid w:val="5EFC4888"/>
    <w:rsid w:val="5F656C34"/>
    <w:rsid w:val="5FB46F10"/>
    <w:rsid w:val="5FD24E2C"/>
    <w:rsid w:val="5FF13CC0"/>
    <w:rsid w:val="5FFF3497"/>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CF208D"/>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CF52C7"/>
    <w:rsid w:val="6DFB21AE"/>
    <w:rsid w:val="6E0252EB"/>
    <w:rsid w:val="6E0F3742"/>
    <w:rsid w:val="6E160D96"/>
    <w:rsid w:val="6E3269D7"/>
    <w:rsid w:val="6E623FDB"/>
    <w:rsid w:val="6E9C5E15"/>
    <w:rsid w:val="6F15104E"/>
    <w:rsid w:val="6F5E47A3"/>
    <w:rsid w:val="703B4AAA"/>
    <w:rsid w:val="70480FAF"/>
    <w:rsid w:val="70796E02"/>
    <w:rsid w:val="70B908CA"/>
    <w:rsid w:val="710B44B6"/>
    <w:rsid w:val="710B6BAC"/>
    <w:rsid w:val="717402AD"/>
    <w:rsid w:val="71BC67C6"/>
    <w:rsid w:val="72964253"/>
    <w:rsid w:val="72C05B3A"/>
    <w:rsid w:val="72CE6243"/>
    <w:rsid w:val="73A330CC"/>
    <w:rsid w:val="73B9638B"/>
    <w:rsid w:val="73D2575F"/>
    <w:rsid w:val="741421D7"/>
    <w:rsid w:val="7416389E"/>
    <w:rsid w:val="748C0004"/>
    <w:rsid w:val="74D44B0B"/>
    <w:rsid w:val="74D74BBC"/>
    <w:rsid w:val="74FC2045"/>
    <w:rsid w:val="75355403"/>
    <w:rsid w:val="765C57B4"/>
    <w:rsid w:val="768F43A1"/>
    <w:rsid w:val="76DE6E5B"/>
    <w:rsid w:val="77974CF6"/>
    <w:rsid w:val="78625F6B"/>
    <w:rsid w:val="78830352"/>
    <w:rsid w:val="78A31478"/>
    <w:rsid w:val="78A5551D"/>
    <w:rsid w:val="78FD502C"/>
    <w:rsid w:val="793E41EE"/>
    <w:rsid w:val="79A454A8"/>
    <w:rsid w:val="7ACD45C5"/>
    <w:rsid w:val="7AFB1A3F"/>
    <w:rsid w:val="7B2A3852"/>
    <w:rsid w:val="7B4004BF"/>
    <w:rsid w:val="7B673E15"/>
    <w:rsid w:val="7B851222"/>
    <w:rsid w:val="7B9F061D"/>
    <w:rsid w:val="7BD61B65"/>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2"/>
    <w:basedOn w:val="4"/>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 w:type="character" w:customStyle="1" w:styleId="15">
    <w:name w:val="font71"/>
    <w:basedOn w:val="12"/>
    <w:autoRedefine/>
    <w:qFormat/>
    <w:uiPriority w:val="0"/>
    <w:rPr>
      <w:rFonts w:hint="eastAsia" w:ascii="宋体" w:hAnsi="宋体" w:eastAsia="宋体" w:cs="宋体"/>
      <w:color w:val="000000"/>
      <w:sz w:val="24"/>
      <w:szCs w:val="24"/>
      <w:u w:val="none"/>
      <w:vertAlign w:val="superscript"/>
    </w:rPr>
  </w:style>
  <w:style w:type="character" w:customStyle="1" w:styleId="16">
    <w:name w:val="font31"/>
    <w:basedOn w:val="12"/>
    <w:autoRedefine/>
    <w:qFormat/>
    <w:uiPriority w:val="0"/>
    <w:rPr>
      <w:rFonts w:hint="eastAsia" w:ascii="宋体" w:hAnsi="宋体" w:eastAsia="宋体" w:cs="宋体"/>
      <w:b/>
      <w:bCs/>
      <w:color w:val="000000"/>
      <w:sz w:val="44"/>
      <w:szCs w:val="44"/>
      <w:u w:val="none"/>
    </w:rPr>
  </w:style>
  <w:style w:type="character" w:customStyle="1" w:styleId="17">
    <w:name w:val="font61"/>
    <w:basedOn w:val="12"/>
    <w:autoRedefine/>
    <w:qFormat/>
    <w:uiPriority w:val="0"/>
    <w:rPr>
      <w:rFonts w:hint="eastAsia" w:ascii="宋体" w:hAnsi="宋体" w:eastAsia="宋体" w:cs="宋体"/>
      <w:b/>
      <w:bCs/>
      <w:color w:val="000000"/>
      <w:sz w:val="44"/>
      <w:szCs w:val="44"/>
      <w:u w:val="none"/>
    </w:rPr>
  </w:style>
  <w:style w:type="character" w:customStyle="1" w:styleId="18">
    <w:name w:val="font01"/>
    <w:basedOn w:val="12"/>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4753</Words>
  <Characters>4919</Characters>
  <Lines>0</Lines>
  <Paragraphs>0</Paragraphs>
  <TotalTime>11</TotalTime>
  <ScaleCrop>false</ScaleCrop>
  <LinksUpToDate>false</LinksUpToDate>
  <CharactersWithSpaces>5980</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WPS_1476863305</cp:lastModifiedBy>
  <cp:lastPrinted>2023-06-09T07:40:00Z</cp:lastPrinted>
  <dcterms:modified xsi:type="dcterms:W3CDTF">2024-07-26T08:43:55Z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commondata">
    <vt:lpwstr>eyJoZGlkIjoiOGE0YWM2YTgzNDZmMDI4NzlmYmU4NWQ2ZDE5YmFmY2UifQ==</vt:lpwstr>
  </property>
  <property fmtid="{D5CDD505-2E9C-101B-9397-08002B2CF9AE}" pid="4" name="ICV">
    <vt:lpwstr>F07530BA3E7642C9ABEBCAC7661AD324_13</vt:lpwstr>
  </property>
</Properties>
</file>